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864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ALPHA PILOT: USER ACCESS &amp; INFERENCE FLOW</w:t>
      </w:r>
    </w:p>
    <w:p w14:paraId="4A400639" w14:textId="77777777" w:rsidR="00DE5B58" w:rsidRPr="00DE5B58" w:rsidRDefault="00DE5B58" w:rsidP="00DE5B58">
      <w:r w:rsidRPr="00DE5B58">
        <w:rPr>
          <w:b/>
          <w:bCs/>
        </w:rPr>
        <w:t>Goal:</w:t>
      </w:r>
      <w:r w:rsidRPr="00DE5B58">
        <w:t xml:space="preserve"> Prove the </w:t>
      </w:r>
      <w:r w:rsidRPr="00DE5B58">
        <w:rPr>
          <w:b/>
          <w:bCs/>
        </w:rPr>
        <w:t>ACD (Augmented Cognitive Device)</w:t>
      </w:r>
      <w:r w:rsidRPr="00DE5B58">
        <w:t xml:space="preserve"> and </w:t>
      </w:r>
      <w:r w:rsidRPr="00DE5B58">
        <w:rPr>
          <w:b/>
          <w:bCs/>
        </w:rPr>
        <w:t>Odin Node</w:t>
      </w:r>
      <w:r w:rsidRPr="00DE5B58">
        <w:t xml:space="preserve"> work in a high-entropy environment without cloud dependency.</w:t>
      </w:r>
    </w:p>
    <w:p w14:paraId="153BA701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1. THE WALKTHROUGH (The "Happy Path")</w:t>
      </w:r>
    </w:p>
    <w:p w14:paraId="2C82933A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Step A: Physical Device Handover</w:t>
      </w:r>
    </w:p>
    <w:p w14:paraId="2856E4F3" w14:textId="77777777" w:rsidR="00DE5B58" w:rsidRPr="00DE5B58" w:rsidRDefault="00DE5B58" w:rsidP="00DE5B58">
      <w:pPr>
        <w:numPr>
          <w:ilvl w:val="0"/>
          <w:numId w:val="1"/>
        </w:numPr>
      </w:pPr>
      <w:r w:rsidRPr="00DE5B58">
        <w:rPr>
          <w:b/>
          <w:bCs/>
        </w:rPr>
        <w:t>The Action:</w:t>
      </w:r>
      <w:r w:rsidRPr="00DE5B58">
        <w:t xml:space="preserve"> User enters the Re-</w:t>
      </w:r>
      <w:proofErr w:type="spellStart"/>
      <w:r w:rsidRPr="00DE5B58">
        <w:t>WorX</w:t>
      </w:r>
      <w:proofErr w:type="spellEnd"/>
      <w:r w:rsidRPr="00DE5B58">
        <w:t xml:space="preserve"> hub. They are handed an ACD (scavenged/repurposed hardware running </w:t>
      </w:r>
      <w:r w:rsidRPr="00DE5B58">
        <w:rPr>
          <w:b/>
          <w:bCs/>
        </w:rPr>
        <w:t>XYZ Gen A</w:t>
      </w:r>
      <w:r w:rsidRPr="00DE5B58">
        <w:t>).</w:t>
      </w:r>
    </w:p>
    <w:p w14:paraId="2899FFB1" w14:textId="77777777" w:rsidR="00DE5B58" w:rsidRPr="00DE5B58" w:rsidRDefault="00DE5B58" w:rsidP="00DE5B58">
      <w:pPr>
        <w:numPr>
          <w:ilvl w:val="0"/>
          <w:numId w:val="1"/>
        </w:numPr>
      </w:pPr>
      <w:r w:rsidRPr="00DE5B58">
        <w:rPr>
          <w:b/>
          <w:bCs/>
        </w:rPr>
        <w:t>The Key:</w:t>
      </w:r>
      <w:r w:rsidRPr="00DE5B58">
        <w:t xml:space="preserve"> No credit check, no "long-form" institutional barriers. The device is a tool, not a debt.</w:t>
      </w:r>
    </w:p>
    <w:p w14:paraId="36F2F2BB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Step B: The Local "Handshake"</w:t>
      </w:r>
    </w:p>
    <w:p w14:paraId="2156CA13" w14:textId="77777777" w:rsidR="00DE5B58" w:rsidRPr="00DE5B58" w:rsidRDefault="00DE5B58" w:rsidP="00DE5B58">
      <w:pPr>
        <w:numPr>
          <w:ilvl w:val="0"/>
          <w:numId w:val="2"/>
        </w:numPr>
      </w:pPr>
      <w:r w:rsidRPr="00DE5B58">
        <w:rPr>
          <w:b/>
          <w:bCs/>
        </w:rPr>
        <w:t>The Action:</w:t>
      </w:r>
      <w:r w:rsidRPr="00DE5B58">
        <w:t xml:space="preserve"> User powers on. The device connects to the </w:t>
      </w:r>
      <w:r w:rsidRPr="00DE5B58">
        <w:rPr>
          <w:b/>
          <w:bCs/>
        </w:rPr>
        <w:t>Odin Node</w:t>
      </w:r>
      <w:r w:rsidRPr="00DE5B58">
        <w:t xml:space="preserve"> (the on-prem server in the room).</w:t>
      </w:r>
    </w:p>
    <w:p w14:paraId="19930216" w14:textId="77777777" w:rsidR="00DE5B58" w:rsidRPr="00DE5B58" w:rsidRDefault="00DE5B58" w:rsidP="00DE5B58">
      <w:pPr>
        <w:numPr>
          <w:ilvl w:val="0"/>
          <w:numId w:val="2"/>
        </w:numPr>
      </w:pPr>
      <w:r w:rsidRPr="00DE5B58">
        <w:rPr>
          <w:b/>
          <w:bCs/>
        </w:rPr>
        <w:t>The Visual:</w:t>
      </w:r>
      <w:r w:rsidRPr="00DE5B58">
        <w:t xml:space="preserve"> A simple "Sovereign Link Established" notification.</w:t>
      </w:r>
    </w:p>
    <w:p w14:paraId="37C3CEE6" w14:textId="77777777" w:rsidR="00DE5B58" w:rsidRPr="00DE5B58" w:rsidRDefault="00DE5B58" w:rsidP="00DE5B58">
      <w:pPr>
        <w:numPr>
          <w:ilvl w:val="0"/>
          <w:numId w:val="2"/>
        </w:numPr>
      </w:pPr>
      <w:r w:rsidRPr="00DE5B58">
        <w:rPr>
          <w:b/>
          <w:bCs/>
        </w:rPr>
        <w:t>Why:</w:t>
      </w:r>
      <w:r w:rsidRPr="00DE5B58">
        <w:t xml:space="preserve"> To show the user their data isn't leaving Stretford.</w:t>
      </w:r>
    </w:p>
    <w:p w14:paraId="6DE51D47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Step C: The "First Query" Inference</w:t>
      </w:r>
    </w:p>
    <w:p w14:paraId="09A110D3" w14:textId="77777777" w:rsidR="00DE5B58" w:rsidRPr="00DE5B58" w:rsidRDefault="00DE5B58" w:rsidP="00DE5B58">
      <w:pPr>
        <w:numPr>
          <w:ilvl w:val="0"/>
          <w:numId w:val="3"/>
        </w:numPr>
      </w:pPr>
      <w:r w:rsidRPr="00DE5B58">
        <w:rPr>
          <w:b/>
          <w:bCs/>
        </w:rPr>
        <w:t>The Action:</w:t>
      </w:r>
      <w:r w:rsidRPr="00DE5B58">
        <w:t xml:space="preserve"> The learner asks a question related to their goal (e.g., "How do I start a </w:t>
      </w:r>
      <w:proofErr w:type="spellStart"/>
      <w:r w:rsidRPr="00DE5B58">
        <w:t>WoodWorX</w:t>
      </w:r>
      <w:proofErr w:type="spellEnd"/>
      <w:r w:rsidRPr="00DE5B58">
        <w:t xml:space="preserve"> apprenticeship?" or "What is a 15-pillar audit?").</w:t>
      </w:r>
    </w:p>
    <w:p w14:paraId="030F3504" w14:textId="77777777" w:rsidR="00DE5B58" w:rsidRPr="00DE5B58" w:rsidRDefault="00DE5B58" w:rsidP="00DE5B58">
      <w:pPr>
        <w:numPr>
          <w:ilvl w:val="0"/>
          <w:numId w:val="3"/>
        </w:numPr>
      </w:pPr>
      <w:r w:rsidRPr="00DE5B58">
        <w:rPr>
          <w:b/>
          <w:bCs/>
        </w:rPr>
        <w:t>The Result:</w:t>
      </w:r>
      <w:r w:rsidRPr="00DE5B58">
        <w:t xml:space="preserve"> The AI (JARVIS/Odin) provides a response using </w:t>
      </w:r>
      <w:r w:rsidRPr="00DE5B58">
        <w:rPr>
          <w:b/>
          <w:bCs/>
        </w:rPr>
        <w:t>local vector memory</w:t>
      </w:r>
      <w:r w:rsidRPr="00DE5B58">
        <w:t>—meaning it remembers the specific Stretford context and the user's previous "Animus" profile.</w:t>
      </w:r>
    </w:p>
    <w:p w14:paraId="79717D11" w14:textId="77777777" w:rsidR="00DE5B58" w:rsidRPr="00DE5B58" w:rsidRDefault="00DE5B58" w:rsidP="00DE5B58">
      <w:r w:rsidRPr="00DE5B58">
        <w:pict w14:anchorId="325E3506">
          <v:rect id="_x0000_i1037" style="width:0;height:1.5pt" o:hralign="center" o:hrstd="t" o:hr="t" fillcolor="#a0a0a0" stroked="f"/>
        </w:pict>
      </w:r>
    </w:p>
    <w:p w14:paraId="11D7F23D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2. THE TEST: "THINK-ALOUD" PROTOCOL</w:t>
      </w:r>
    </w:p>
    <w:p w14:paraId="2474B859" w14:textId="77777777" w:rsidR="00DE5B58" w:rsidRPr="00DE5B58" w:rsidRDefault="00DE5B58" w:rsidP="00DE5B58">
      <w:r w:rsidRPr="00DE5B58">
        <w:t xml:space="preserve">You are testing for </w:t>
      </w:r>
      <w:r w:rsidRPr="00DE5B58">
        <w:rPr>
          <w:b/>
          <w:bCs/>
        </w:rPr>
        <w:t>Cognitive Friction</w:t>
      </w:r>
      <w:r w:rsidRPr="00DE5B58">
        <w:t>. Sit with the 7 sign-ups and 100+ leads and watch them work.</w:t>
      </w:r>
    </w:p>
    <w:p w14:paraId="2CD0EBED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Metrics to Track:</w:t>
      </w:r>
    </w:p>
    <w:p w14:paraId="65F7A269" w14:textId="77777777" w:rsidR="00DE5B58" w:rsidRPr="00DE5B58" w:rsidRDefault="00DE5B58" w:rsidP="00DE5B58">
      <w:pPr>
        <w:numPr>
          <w:ilvl w:val="0"/>
          <w:numId w:val="4"/>
        </w:numPr>
      </w:pPr>
      <w:r w:rsidRPr="00DE5B58">
        <w:rPr>
          <w:b/>
          <w:bCs/>
        </w:rPr>
        <w:t>The "Blanking" Point:</w:t>
      </w:r>
      <w:r w:rsidRPr="00DE5B58">
        <w:t xml:space="preserve"> Where does the user stop moving? (Is it the login? The phrasing? The hardware weight?)</w:t>
      </w:r>
    </w:p>
    <w:p w14:paraId="681E82A3" w14:textId="77777777" w:rsidR="00DE5B58" w:rsidRPr="00DE5B58" w:rsidRDefault="00DE5B58" w:rsidP="00DE5B58">
      <w:pPr>
        <w:numPr>
          <w:ilvl w:val="0"/>
          <w:numId w:val="4"/>
        </w:numPr>
      </w:pPr>
      <w:r w:rsidRPr="00DE5B58">
        <w:rPr>
          <w:b/>
          <w:bCs/>
        </w:rPr>
        <w:t>The "Aha!" Moment:</w:t>
      </w:r>
      <w:r w:rsidRPr="00DE5B58">
        <w:t xml:space="preserve"> When do they </w:t>
      </w:r>
      <w:proofErr w:type="gramStart"/>
      <w:r w:rsidRPr="00DE5B58">
        <w:t>realize</w:t>
      </w:r>
      <w:proofErr w:type="gramEnd"/>
      <w:r w:rsidRPr="00DE5B58">
        <w:t xml:space="preserve"> the AI is </w:t>
      </w:r>
      <w:proofErr w:type="gramStart"/>
      <w:r w:rsidRPr="00DE5B58">
        <w:t>actually listening</w:t>
      </w:r>
      <w:proofErr w:type="gramEnd"/>
      <w:r w:rsidRPr="00DE5B58">
        <w:t xml:space="preserve"> to </w:t>
      </w:r>
      <w:r w:rsidRPr="00DE5B58">
        <w:rPr>
          <w:i/>
          <w:iCs/>
        </w:rPr>
        <w:t>them</w:t>
      </w:r>
      <w:r w:rsidRPr="00DE5B58">
        <w:t xml:space="preserve"> and not a corporate script?</w:t>
      </w:r>
    </w:p>
    <w:p w14:paraId="7586A803" w14:textId="77777777" w:rsidR="00DE5B58" w:rsidRPr="00DE5B58" w:rsidRDefault="00DE5B58" w:rsidP="00DE5B58">
      <w:pPr>
        <w:numPr>
          <w:ilvl w:val="0"/>
          <w:numId w:val="4"/>
        </w:numPr>
      </w:pPr>
      <w:r w:rsidRPr="00DE5B58">
        <w:rPr>
          <w:b/>
          <w:bCs/>
        </w:rPr>
        <w:t>Completion Rate:</w:t>
      </w:r>
      <w:r w:rsidRPr="00DE5B58">
        <w:t xml:space="preserve"> Can they reach a specific goal (e.g., "Schedule a meeting with </w:t>
      </w:r>
      <w:proofErr w:type="spellStart"/>
      <w:r w:rsidRPr="00DE5B58">
        <w:t>GroundWorX</w:t>
      </w:r>
      <w:proofErr w:type="spellEnd"/>
      <w:r w:rsidRPr="00DE5B58">
        <w:t>") without asking you for help?</w:t>
      </w:r>
    </w:p>
    <w:p w14:paraId="49E88482" w14:textId="77777777" w:rsidR="00DE5B58" w:rsidRPr="00DE5B58" w:rsidRDefault="00DE5B58" w:rsidP="00DE5B58">
      <w:r w:rsidRPr="00DE5B58">
        <w:lastRenderedPageBreak/>
        <w:pict w14:anchorId="6324E8BD">
          <v:rect id="_x0000_i1038" style="width:0;height:1.5pt" o:hralign="center" o:hrstd="t" o:hr="t" fillcolor="#a0a0a0" stroked="f"/>
        </w:pict>
      </w:r>
    </w:p>
    <w:p w14:paraId="78304E28" w14:textId="77777777" w:rsidR="00DE5B58" w:rsidRPr="00DE5B58" w:rsidRDefault="00DE5B58" w:rsidP="00DE5B58">
      <w:pPr>
        <w:rPr>
          <w:b/>
          <w:bCs/>
        </w:rPr>
      </w:pPr>
      <w:r w:rsidRPr="00DE5B58">
        <w:rPr>
          <w:b/>
          <w:bCs/>
        </w:rPr>
        <w:t>3. FEEDBACK LOOP (The Re-</w:t>
      </w:r>
      <w:proofErr w:type="spellStart"/>
      <w:r w:rsidRPr="00DE5B58">
        <w:rPr>
          <w:b/>
          <w:bCs/>
        </w:rPr>
        <w:t>WorX</w:t>
      </w:r>
      <w:proofErr w:type="spellEnd"/>
      <w:r w:rsidRPr="00DE5B58">
        <w:rPr>
          <w:b/>
          <w:bCs/>
        </w:rPr>
        <w:t xml:space="preserve"> Fix)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772"/>
        <w:gridCol w:w="4122"/>
      </w:tblGrid>
      <w:tr w:rsidR="00DE5B58" w:rsidRPr="00DE5B58" w14:paraId="0F0EB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35A0D" w14:textId="77777777" w:rsidR="00DE5B58" w:rsidRPr="00DE5B58" w:rsidRDefault="00DE5B58" w:rsidP="00DE5B58">
            <w:r w:rsidRPr="00DE5B58">
              <w:rPr>
                <w:b/>
                <w:bCs/>
              </w:rPr>
              <w:t>What happened?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298EF" w14:textId="77777777" w:rsidR="00DE5B58" w:rsidRPr="00DE5B58" w:rsidRDefault="00DE5B58" w:rsidP="00DE5B58">
            <w:r w:rsidRPr="00DE5B58">
              <w:rPr>
                <w:b/>
                <w:bCs/>
              </w:rPr>
              <w:t>Why it happened?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1FE89" w14:textId="77777777" w:rsidR="00DE5B58" w:rsidRPr="00DE5B58" w:rsidRDefault="00DE5B58" w:rsidP="00DE5B58">
            <w:r w:rsidRPr="00DE5B58">
              <w:rPr>
                <w:b/>
                <w:bCs/>
              </w:rPr>
              <w:t>The Fix (Priority 1)</w:t>
            </w:r>
          </w:p>
        </w:tc>
      </w:tr>
      <w:tr w:rsidR="00DE5B58" w:rsidRPr="00DE5B58" w14:paraId="75D5B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1C58C" w14:textId="77777777" w:rsidR="00DE5B58" w:rsidRPr="00DE5B58" w:rsidRDefault="00DE5B58" w:rsidP="00DE5B58">
            <w:r w:rsidRPr="00DE5B58">
              <w:t>User got stuck on the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46E3D" w14:textId="77777777" w:rsidR="00DE5B58" w:rsidRPr="00DE5B58" w:rsidRDefault="00DE5B58" w:rsidP="00DE5B58">
            <w:r w:rsidRPr="00DE5B58">
              <w:t>Too much "Institutional" 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06F4" w14:textId="77777777" w:rsidR="00DE5B58" w:rsidRPr="00DE5B58" w:rsidRDefault="00DE5B58" w:rsidP="00DE5B58">
            <w:r w:rsidRPr="00DE5B58">
              <w:t>Remove passwords; use biometric or hardware-key "Sovereign" login.</w:t>
            </w:r>
          </w:p>
        </w:tc>
      </w:tr>
      <w:tr w:rsidR="00DE5B58" w:rsidRPr="00DE5B58" w14:paraId="4C3BC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BC737" w14:textId="77777777" w:rsidR="00DE5B58" w:rsidRPr="00DE5B58" w:rsidRDefault="00DE5B58" w:rsidP="00DE5B58">
            <w:r w:rsidRPr="00DE5B58">
              <w:t>AI response was too "wordy."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6430C" w14:textId="77777777" w:rsidR="00DE5B58" w:rsidRPr="00DE5B58" w:rsidRDefault="00DE5B58" w:rsidP="00DE5B58">
            <w:r w:rsidRPr="00DE5B58">
              <w:t>High-entropy output caused blanking.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71ACB" w14:textId="77777777" w:rsidR="00DE5B58" w:rsidRPr="00DE5B58" w:rsidRDefault="00DE5B58" w:rsidP="00DE5B58">
            <w:r w:rsidRPr="00DE5B58">
              <w:t>Trigger "Concise Mode" for users with high sensory load.</w:t>
            </w:r>
          </w:p>
        </w:tc>
      </w:tr>
      <w:tr w:rsidR="00DE5B58" w:rsidRPr="00DE5B58" w14:paraId="49D90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63BB" w14:textId="77777777" w:rsidR="00DE5B58" w:rsidRPr="00DE5B58" w:rsidRDefault="00DE5B58" w:rsidP="00DE5B58">
            <w:r w:rsidRPr="00DE5B58">
              <w:t>Device felt "fragile."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C5B1" w14:textId="77777777" w:rsidR="00DE5B58" w:rsidRPr="00DE5B58" w:rsidRDefault="00DE5B58" w:rsidP="00DE5B58">
            <w:r w:rsidRPr="00DE5B58">
              <w:t>Scavenged parts weren't rugged enough.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4D916" w14:textId="77777777" w:rsidR="00DE5B58" w:rsidRPr="00DE5B58" w:rsidRDefault="00DE5B58" w:rsidP="00DE5B58">
            <w:r w:rsidRPr="00DE5B58">
              <w:t xml:space="preserve">Send back to </w:t>
            </w:r>
            <w:proofErr w:type="spellStart"/>
            <w:r w:rsidRPr="00DE5B58">
              <w:rPr>
                <w:b/>
                <w:bCs/>
              </w:rPr>
              <w:t>GroundWorX</w:t>
            </w:r>
            <w:proofErr w:type="spellEnd"/>
            <w:r w:rsidRPr="00DE5B58">
              <w:t xml:space="preserve"> for a reinforced, recycled casing.</w:t>
            </w:r>
          </w:p>
        </w:tc>
      </w:tr>
    </w:tbl>
    <w:p w14:paraId="2817C429" w14:textId="77777777" w:rsidR="00DE5B58" w:rsidRDefault="00DE5B58"/>
    <w:sectPr w:rsidR="00DE5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10D"/>
    <w:multiLevelType w:val="multilevel"/>
    <w:tmpl w:val="3E0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143DC"/>
    <w:multiLevelType w:val="multilevel"/>
    <w:tmpl w:val="45B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A38ED"/>
    <w:multiLevelType w:val="multilevel"/>
    <w:tmpl w:val="4AC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B3AE1"/>
    <w:multiLevelType w:val="multilevel"/>
    <w:tmpl w:val="FFD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59896">
    <w:abstractNumId w:val="0"/>
  </w:num>
  <w:num w:numId="2" w16cid:durableId="1892811394">
    <w:abstractNumId w:val="3"/>
  </w:num>
  <w:num w:numId="3" w16cid:durableId="1942176501">
    <w:abstractNumId w:val="1"/>
  </w:num>
  <w:num w:numId="4" w16cid:durableId="1260484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58"/>
    <w:rsid w:val="00B873DA"/>
    <w:rsid w:val="00D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4D08"/>
  <w15:chartTrackingRefBased/>
  <w15:docId w15:val="{933B0862-01F5-49D6-A33E-AA14716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2026-03-16T19:28:00Z</dcterms:created>
  <dcterms:modified xsi:type="dcterms:W3CDTF">2026-03-16T19:34:00Z</dcterms:modified>
</cp:coreProperties>
</file>