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Cash Handling Policy</w:t>
      </w:r>
    </w:p>
    <w:p>
      <w:pPr>
        <w:pStyle w:val="Normal"/>
        <w:jc w:val="center"/>
        <w:rPr>
          <w:b/>
          <w:sz w:val="24"/>
          <w:szCs w:val="24"/>
        </w:rPr>
      </w:pPr>
      <w:r>
        <w:rPr>
          <w:b/>
          <w:sz w:val="24"/>
          <w:szCs w:val="24"/>
        </w:rPr>
      </w:r>
    </w:p>
    <w:p>
      <w:pPr>
        <w:pStyle w:val="Normal"/>
        <w:rPr/>
      </w:pPr>
      <w:r>
        <w:rPr>
          <w:sz w:val="24"/>
          <w:szCs w:val="24"/>
        </w:rPr>
        <w:t xml:space="preserve">The purpose of this policy is to establish standards to better monitor and control cash drawer offages and document procedures that are followed when an offage occurs.  </w:t>
      </w:r>
    </w:p>
    <w:p>
      <w:pPr>
        <w:pStyle w:val="Normal"/>
        <w:rPr>
          <w:sz w:val="24"/>
          <w:szCs w:val="24"/>
        </w:rPr>
      </w:pPr>
      <w:r>
        <w:rPr>
          <w:sz w:val="24"/>
          <w:szCs w:val="24"/>
        </w:rPr>
      </w:r>
    </w:p>
    <w:p>
      <w:pPr>
        <w:pStyle w:val="Normal"/>
        <w:rPr/>
      </w:pPr>
      <w:r>
        <w:rPr>
          <w:sz w:val="24"/>
          <w:szCs w:val="24"/>
        </w:rPr>
        <w:t>Tellers and Personal Bankers are responsible for the money in their teller drawer and will be held accountable for its balancing.  Offages are an indication that a customer may have been affected on the calculation of a transaction therefore resulting in poor customer service and decreased customer confidence.</w:t>
      </w:r>
    </w:p>
    <w:p>
      <w:pPr>
        <w:pStyle w:val="Normal"/>
        <w:rPr>
          <w:sz w:val="24"/>
          <w:szCs w:val="24"/>
        </w:rPr>
      </w:pPr>
      <w:r>
        <w:rPr>
          <w:sz w:val="24"/>
          <w:szCs w:val="24"/>
        </w:rPr>
      </w:r>
    </w:p>
    <w:p>
      <w:pPr>
        <w:pStyle w:val="Normal"/>
        <w:rPr>
          <w:b/>
          <w:sz w:val="24"/>
          <w:szCs w:val="24"/>
        </w:rPr>
      </w:pPr>
      <w:r>
        <w:rPr>
          <w:b/>
          <w:sz w:val="24"/>
          <w:szCs w:val="24"/>
        </w:rPr>
        <w:t>Goal</w:t>
      </w:r>
    </w:p>
    <w:p>
      <w:pPr>
        <w:pStyle w:val="Normal"/>
        <w:rPr>
          <w:sz w:val="24"/>
          <w:szCs w:val="24"/>
        </w:rPr>
      </w:pPr>
      <w:r>
        <w:rPr>
          <w:sz w:val="24"/>
          <w:szCs w:val="24"/>
        </w:rPr>
        <w:t>To maintain accuracy in each cash drawer and to strive for error free transactions.</w:t>
      </w:r>
    </w:p>
    <w:p>
      <w:pPr>
        <w:pStyle w:val="Normal"/>
        <w:rPr>
          <w:sz w:val="24"/>
          <w:szCs w:val="24"/>
        </w:rPr>
      </w:pPr>
      <w:r>
        <w:rPr>
          <w:sz w:val="24"/>
          <w:szCs w:val="24"/>
        </w:rPr>
      </w:r>
    </w:p>
    <w:p>
      <w:pPr>
        <w:pStyle w:val="Normal"/>
        <w:rPr>
          <w:b/>
          <w:sz w:val="24"/>
          <w:szCs w:val="24"/>
        </w:rPr>
      </w:pPr>
      <w:r>
        <w:rPr>
          <w:b/>
          <w:sz w:val="24"/>
          <w:szCs w:val="24"/>
        </w:rPr>
        <w:t>Policies</w:t>
      </w:r>
    </w:p>
    <w:p>
      <w:pPr>
        <w:pStyle w:val="Normal"/>
        <w:numPr>
          <w:ilvl w:val="0"/>
          <w:numId w:val="1"/>
        </w:numPr>
        <w:rPr>
          <w:sz w:val="24"/>
          <w:szCs w:val="24"/>
        </w:rPr>
      </w:pPr>
      <w:r>
        <w:rPr>
          <w:sz w:val="24"/>
          <w:szCs w:val="24"/>
        </w:rPr>
        <w:t>Branch cash exposure limits are as follows:</w:t>
      </w:r>
    </w:p>
    <w:p>
      <w:pPr>
        <w:pStyle w:val="Normal"/>
        <w:ind w:firstLine="720" w:start="720" w:end="0"/>
        <w:rPr/>
      </w:pPr>
      <w:r>
        <w:rPr>
          <w:sz w:val="24"/>
          <w:szCs w:val="24"/>
        </w:rPr>
        <w:t>Branch 1:  $10,000.00</w:t>
      </w:r>
    </w:p>
    <w:p>
      <w:pPr>
        <w:pStyle w:val="Normal"/>
        <w:rPr/>
      </w:pPr>
      <w:r>
        <w:rPr>
          <w:sz w:val="24"/>
          <w:szCs w:val="24"/>
        </w:rPr>
        <w:tab/>
        <w:tab/>
        <w:t>Branch 2:  $5,000.00</w:t>
      </w:r>
    </w:p>
    <w:p>
      <w:pPr>
        <w:pStyle w:val="Normal"/>
        <w:rPr/>
      </w:pPr>
      <w:r>
        <w:rPr/>
        <w:tab/>
        <w:tab/>
      </w:r>
      <w:r>
        <w:rPr>
          <w:sz w:val="24"/>
          <w:szCs w:val="24"/>
        </w:rPr>
        <w:t>Personal Bankers:  $2,000.00</w:t>
      </w:r>
    </w:p>
    <w:p>
      <w:pPr>
        <w:pStyle w:val="Normal"/>
        <w:ind w:firstLine="720" w:start="720" w:end="0"/>
        <w:rPr>
          <w:sz w:val="24"/>
          <w:szCs w:val="24"/>
        </w:rPr>
      </w:pPr>
      <w:r>
        <w:rPr>
          <w:sz w:val="24"/>
          <w:szCs w:val="24"/>
        </w:rPr>
      </w:r>
    </w:p>
    <w:p>
      <w:pPr>
        <w:pStyle w:val="Normal"/>
        <w:rPr>
          <w:sz w:val="24"/>
          <w:szCs w:val="24"/>
        </w:rPr>
      </w:pPr>
      <w:r>
        <w:rPr>
          <w:sz w:val="24"/>
          <w:szCs w:val="24"/>
        </w:rPr>
        <w:tab/>
        <w:tab/>
      </w:r>
    </w:p>
    <w:p>
      <w:pPr>
        <w:pStyle w:val="Normal"/>
        <w:numPr>
          <w:ilvl w:val="0"/>
          <w:numId w:val="1"/>
        </w:numPr>
        <w:rPr>
          <w:sz w:val="24"/>
          <w:szCs w:val="24"/>
        </w:rPr>
      </w:pPr>
      <w:r>
        <w:rPr>
          <w:sz w:val="24"/>
          <w:szCs w:val="24"/>
        </w:rPr>
        <w:t>Cash exposure checks will be conducted randomly 5 times per year.  If cash exposure limits are exceeded more than once during any 12 month period, appropriate disciplinary action will be taken.</w:t>
      </w:r>
    </w:p>
    <w:p>
      <w:pPr>
        <w:pStyle w:val="Normal"/>
        <w:ind w:start="360" w:end="0"/>
        <w:rPr>
          <w:sz w:val="24"/>
          <w:szCs w:val="24"/>
        </w:rPr>
      </w:pPr>
      <w:r>
        <w:rPr>
          <w:sz w:val="24"/>
          <w:szCs w:val="24"/>
        </w:rPr>
      </w:r>
    </w:p>
    <w:p>
      <w:pPr>
        <w:pStyle w:val="Normal"/>
        <w:numPr>
          <w:ilvl w:val="0"/>
          <w:numId w:val="1"/>
        </w:numPr>
        <w:rPr>
          <w:sz w:val="24"/>
          <w:szCs w:val="24"/>
        </w:rPr>
      </w:pPr>
      <w:r>
        <w:rPr>
          <w:sz w:val="24"/>
          <w:szCs w:val="24"/>
        </w:rPr>
        <w:t xml:space="preserve">You cannot process your own transactions or the transactions on any account you are a signer.  This includes making deposits, cashing checks, purchasing official checks, and exchanging money.  </w:t>
      </w:r>
    </w:p>
    <w:p>
      <w:pPr>
        <w:pStyle w:val="Normal"/>
        <w:rPr>
          <w:sz w:val="24"/>
          <w:szCs w:val="24"/>
        </w:rPr>
      </w:pPr>
      <w:r>
        <w:rPr>
          <w:sz w:val="24"/>
          <w:szCs w:val="24"/>
        </w:rPr>
      </w:r>
    </w:p>
    <w:p>
      <w:pPr>
        <w:pStyle w:val="Normal"/>
        <w:numPr>
          <w:ilvl w:val="0"/>
          <w:numId w:val="1"/>
        </w:numPr>
        <w:rPr>
          <w:sz w:val="24"/>
          <w:szCs w:val="24"/>
        </w:rPr>
      </w:pPr>
      <w:r>
        <w:rPr>
          <w:sz w:val="24"/>
          <w:szCs w:val="24"/>
        </w:rPr>
        <w:t xml:space="preserve">Processing transactions for immediate relatives is discouraged at Bank.  However, at times may be necessary depending upon staff availability and may not be avoided.  </w:t>
      </w:r>
    </w:p>
    <w:p>
      <w:pPr>
        <w:pStyle w:val="Normal"/>
        <w:rPr>
          <w:sz w:val="24"/>
          <w:szCs w:val="24"/>
        </w:rPr>
      </w:pPr>
      <w:r>
        <w:rPr>
          <w:sz w:val="24"/>
          <w:szCs w:val="24"/>
        </w:rPr>
      </w:r>
    </w:p>
    <w:p>
      <w:pPr>
        <w:pStyle w:val="Normal"/>
        <w:numPr>
          <w:ilvl w:val="0"/>
          <w:numId w:val="1"/>
        </w:numPr>
        <w:rPr>
          <w:sz w:val="24"/>
          <w:szCs w:val="24"/>
        </w:rPr>
      </w:pPr>
      <w:r>
        <w:rPr>
          <w:sz w:val="24"/>
          <w:szCs w:val="24"/>
        </w:rPr>
        <w:t>All personal business must be conducted on the lobby side of the teller line.</w:t>
      </w:r>
    </w:p>
    <w:p>
      <w:pPr>
        <w:pStyle w:val="Normal"/>
        <w:rPr>
          <w:sz w:val="24"/>
          <w:szCs w:val="24"/>
        </w:rPr>
      </w:pPr>
      <w:r>
        <w:rPr>
          <w:sz w:val="24"/>
          <w:szCs w:val="24"/>
        </w:rPr>
      </w:r>
    </w:p>
    <w:p>
      <w:pPr>
        <w:pStyle w:val="Normal"/>
        <w:numPr>
          <w:ilvl w:val="0"/>
          <w:numId w:val="1"/>
        </w:numPr>
        <w:rPr>
          <w:sz w:val="24"/>
          <w:szCs w:val="24"/>
        </w:rPr>
      </w:pPr>
      <w:r>
        <w:rPr>
          <w:sz w:val="24"/>
          <w:szCs w:val="24"/>
        </w:rPr>
        <w:t xml:space="preserve">Cash drawers must be locked every time you leave your work station and your keys taken with you.  If you do not have keys to the station you are in, you must lock up your drawer in your buss anytime you leave your station.  Cash must never be left unattended.  </w:t>
      </w:r>
    </w:p>
    <w:p>
      <w:pPr>
        <w:pStyle w:val="Normal"/>
        <w:rPr>
          <w:sz w:val="24"/>
          <w:szCs w:val="24"/>
        </w:rPr>
      </w:pPr>
      <w:r>
        <w:rPr>
          <w:sz w:val="24"/>
          <w:szCs w:val="24"/>
        </w:rPr>
      </w:r>
    </w:p>
    <w:p>
      <w:pPr>
        <w:pStyle w:val="Normal"/>
        <w:numPr>
          <w:ilvl w:val="0"/>
          <w:numId w:val="1"/>
        </w:numPr>
        <w:rPr>
          <w:sz w:val="24"/>
          <w:szCs w:val="24"/>
        </w:rPr>
      </w:pPr>
      <w:r>
        <w:rPr>
          <w:sz w:val="24"/>
          <w:szCs w:val="24"/>
        </w:rPr>
        <w:t>Never leave your cash drawer while it is being audited.</w:t>
      </w:r>
    </w:p>
    <w:p>
      <w:pPr>
        <w:pStyle w:val="Normal"/>
        <w:rPr>
          <w:sz w:val="24"/>
          <w:szCs w:val="24"/>
        </w:rPr>
      </w:pPr>
      <w:r>
        <w:rPr>
          <w:sz w:val="24"/>
          <w:szCs w:val="24"/>
        </w:rPr>
      </w:r>
    </w:p>
    <w:p>
      <w:pPr>
        <w:pStyle w:val="Normal"/>
        <w:numPr>
          <w:ilvl w:val="0"/>
          <w:numId w:val="1"/>
        </w:numPr>
        <w:rPr>
          <w:sz w:val="24"/>
          <w:szCs w:val="24"/>
        </w:rPr>
      </w:pPr>
      <w:r>
        <w:rPr>
          <w:sz w:val="24"/>
          <w:szCs w:val="24"/>
        </w:rPr>
        <w:t xml:space="preserve">Never work from another cash drawer without completing an audit under dual control before and after use.  Shared cash drawers must be balanced before and after use and a balance sheet must be left with the drawer.  </w:t>
      </w:r>
    </w:p>
    <w:p>
      <w:pPr>
        <w:pStyle w:val="Normal"/>
        <w:rPr>
          <w:sz w:val="24"/>
          <w:szCs w:val="24"/>
        </w:rPr>
      </w:pPr>
      <w:r>
        <w:rPr>
          <w:sz w:val="24"/>
          <w:szCs w:val="24"/>
        </w:rPr>
      </w:r>
    </w:p>
    <w:p>
      <w:pPr>
        <w:pStyle w:val="Normal"/>
        <w:numPr>
          <w:ilvl w:val="0"/>
          <w:numId w:val="1"/>
        </w:numPr>
        <w:rPr>
          <w:sz w:val="24"/>
          <w:szCs w:val="24"/>
        </w:rPr>
      </w:pPr>
      <w:r>
        <w:rPr>
          <w:sz w:val="24"/>
          <w:szCs w:val="24"/>
        </w:rPr>
        <w:t>Offages will be reviewed for cumulative dollar total and number of offages on an annual basis.</w:t>
      </w:r>
    </w:p>
    <w:p>
      <w:pPr>
        <w:pStyle w:val="Normal"/>
        <w:rPr>
          <w:sz w:val="24"/>
          <w:szCs w:val="24"/>
        </w:rPr>
      </w:pPr>
      <w:r>
        <w:rPr>
          <w:sz w:val="24"/>
          <w:szCs w:val="24"/>
        </w:rPr>
      </w:r>
    </w:p>
    <w:p>
      <w:pPr>
        <w:pStyle w:val="Normal"/>
        <w:numPr>
          <w:ilvl w:val="0"/>
          <w:numId w:val="1"/>
        </w:numPr>
        <w:rPr>
          <w:sz w:val="24"/>
          <w:szCs w:val="24"/>
        </w:rPr>
      </w:pPr>
      <w:r>
        <w:rPr>
          <w:sz w:val="24"/>
          <w:szCs w:val="24"/>
        </w:rPr>
        <w:t xml:space="preserve"> </w:t>
      </w:r>
      <w:r>
        <w:rPr>
          <w:sz w:val="24"/>
          <w:szCs w:val="24"/>
        </w:rPr>
        <w:t>Teller Trainees will review &amp; sign this policy before beginning work in a cash drawer. Discrepancy totals will begin after the first 90 days of employment.</w:t>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rPr>
          <w:b/>
          <w:sz w:val="24"/>
          <w:szCs w:val="24"/>
        </w:rPr>
      </w:pPr>
      <w:r>
        <w:rPr>
          <w:b/>
          <w:sz w:val="24"/>
          <w:szCs w:val="24"/>
        </w:rPr>
        <w:t>Procedure</w:t>
      </w:r>
    </w:p>
    <w:p>
      <w:pPr>
        <w:pStyle w:val="Normal"/>
        <w:rPr>
          <w:sz w:val="24"/>
          <w:szCs w:val="24"/>
        </w:rPr>
      </w:pPr>
      <w:r>
        <w:rPr>
          <w:sz w:val="24"/>
          <w:szCs w:val="24"/>
        </w:rPr>
        <w:t>When an offage occurs:</w:t>
      </w:r>
    </w:p>
    <w:p>
      <w:pPr>
        <w:pStyle w:val="Normal"/>
        <w:numPr>
          <w:ilvl w:val="0"/>
          <w:numId w:val="3"/>
        </w:numPr>
        <w:rPr>
          <w:sz w:val="24"/>
          <w:szCs w:val="24"/>
        </w:rPr>
      </w:pPr>
      <w:r>
        <w:rPr>
          <w:sz w:val="24"/>
          <w:szCs w:val="24"/>
        </w:rPr>
        <w:t>Review the starting cash to verify correct.</w:t>
      </w:r>
    </w:p>
    <w:p>
      <w:pPr>
        <w:pStyle w:val="Normal"/>
        <w:numPr>
          <w:ilvl w:val="0"/>
          <w:numId w:val="3"/>
        </w:numPr>
        <w:rPr>
          <w:sz w:val="24"/>
          <w:szCs w:val="24"/>
        </w:rPr>
      </w:pPr>
      <w:r>
        <w:rPr>
          <w:sz w:val="24"/>
          <w:szCs w:val="24"/>
        </w:rPr>
        <w:t>Hand count the cash drawer including any strapped money (Do NOT use the money counter machine.  Break all straps.)</w:t>
      </w:r>
    </w:p>
    <w:p>
      <w:pPr>
        <w:pStyle w:val="Normal"/>
        <w:numPr>
          <w:ilvl w:val="0"/>
          <w:numId w:val="3"/>
        </w:numPr>
        <w:rPr>
          <w:sz w:val="24"/>
          <w:szCs w:val="24"/>
        </w:rPr>
      </w:pPr>
      <w:r>
        <w:rPr>
          <w:sz w:val="24"/>
          <w:szCs w:val="24"/>
        </w:rPr>
        <w:t>Drawer should be counted by the Supervisor or designated personnel.</w:t>
      </w:r>
    </w:p>
    <w:p>
      <w:pPr>
        <w:pStyle w:val="Normal"/>
        <w:rPr>
          <w:sz w:val="24"/>
          <w:szCs w:val="24"/>
        </w:rPr>
      </w:pPr>
      <w:r>
        <w:rPr>
          <w:sz w:val="24"/>
          <w:szCs w:val="24"/>
        </w:rPr>
      </w:r>
    </w:p>
    <w:p>
      <w:pPr>
        <w:pStyle w:val="Normal"/>
        <w:rPr/>
      </w:pPr>
      <w:r>
        <w:rPr>
          <w:sz w:val="24"/>
          <w:szCs w:val="24"/>
        </w:rPr>
        <w:t>The teller or Personal Banker with the offage does not leave their work location until they have been dismissed by the head teller.  If the offage is not resolved, the transactions will be reviewed by the teller as well as the head teller when suitable.</w:t>
      </w:r>
    </w:p>
    <w:p>
      <w:pPr>
        <w:pStyle w:val="Normal"/>
        <w:rPr>
          <w:sz w:val="24"/>
          <w:szCs w:val="24"/>
        </w:rPr>
      </w:pPr>
      <w:r>
        <w:rPr>
          <w:sz w:val="24"/>
          <w:szCs w:val="24"/>
        </w:rPr>
      </w:r>
    </w:p>
    <w:p>
      <w:pPr>
        <w:pStyle w:val="Normal"/>
        <w:rPr/>
      </w:pPr>
      <w:r>
        <w:rPr>
          <w:sz w:val="24"/>
          <w:szCs w:val="24"/>
        </w:rPr>
        <w:t>Any and all discrepancy tickets must be posted the same day the offage is discovered without exception.  The balance of the drawer should never be adjusted to correct the offage amount without running a correction transaction.  If it is discovered that the balance of the cash drawer is adjusted without a paper trail, disciplinary action will be taken.</w:t>
      </w:r>
    </w:p>
    <w:p>
      <w:pPr>
        <w:pStyle w:val="Normal"/>
        <w:rPr>
          <w:sz w:val="24"/>
          <w:szCs w:val="24"/>
        </w:rPr>
      </w:pPr>
      <w:r>
        <w:rPr>
          <w:sz w:val="24"/>
          <w:szCs w:val="24"/>
        </w:rPr>
      </w:r>
    </w:p>
    <w:p>
      <w:pPr>
        <w:pStyle w:val="Normal"/>
        <w:rPr/>
      </w:pPr>
      <w:r>
        <w:rPr>
          <w:sz w:val="24"/>
          <w:szCs w:val="24"/>
        </w:rPr>
        <w:t>The discrepancy ticket for any offages over $25.00 must be signed offset by the Supervisor or other designated personnel.</w:t>
      </w:r>
    </w:p>
    <w:p>
      <w:pPr>
        <w:pStyle w:val="Normal"/>
        <w:rPr>
          <w:sz w:val="24"/>
          <w:szCs w:val="24"/>
        </w:rPr>
      </w:pPr>
      <w:r>
        <w:rPr>
          <w:sz w:val="24"/>
          <w:szCs w:val="24"/>
        </w:rPr>
      </w:r>
    </w:p>
    <w:p>
      <w:pPr>
        <w:pStyle w:val="Normal"/>
        <w:rPr>
          <w:b/>
          <w:sz w:val="24"/>
          <w:szCs w:val="24"/>
        </w:rPr>
      </w:pPr>
      <w:r>
        <w:rPr>
          <w:b/>
          <w:sz w:val="24"/>
          <w:szCs w:val="24"/>
        </w:rPr>
        <w:t>Performance Review</w:t>
      </w:r>
    </w:p>
    <w:p>
      <w:pPr>
        <w:pStyle w:val="Normal"/>
        <w:rPr>
          <w:sz w:val="24"/>
          <w:szCs w:val="24"/>
        </w:rPr>
      </w:pPr>
      <w:r>
        <w:rPr>
          <w:sz w:val="24"/>
          <w:szCs w:val="24"/>
        </w:rPr>
        <w:t>The cash handling overall score is included as part of the annual Performance Review. Discrepancies less than $10.00 will be discounted from the number of discrepancies and cumulative dollar amount total.</w:t>
      </w:r>
    </w:p>
    <w:p>
      <w:pPr>
        <w:pStyle w:val="Normal"/>
        <w:rPr>
          <w:sz w:val="24"/>
          <w:szCs w:val="24"/>
        </w:rPr>
      </w:pPr>
      <w:r>
        <w:rPr>
          <w:sz w:val="24"/>
          <w:szCs w:val="24"/>
        </w:rPr>
      </w:r>
    </w:p>
    <w:p>
      <w:pPr>
        <w:pStyle w:val="Normal"/>
        <w:rPr>
          <w:sz w:val="24"/>
          <w:szCs w:val="24"/>
        </w:rPr>
      </w:pPr>
      <w:r>
        <w:rPr>
          <w:sz w:val="24"/>
          <w:szCs w:val="24"/>
        </w:rPr>
        <w:t>Accuracy will be determined by the following guidelines:</w:t>
      </w:r>
    </w:p>
    <w:p>
      <w:pPr>
        <w:pStyle w:val="Normal"/>
        <w:numPr>
          <w:ilvl w:val="0"/>
          <w:numId w:val="2"/>
        </w:numPr>
        <w:rPr>
          <w:sz w:val="24"/>
          <w:szCs w:val="24"/>
        </w:rPr>
      </w:pPr>
      <w:r>
        <w:rPr>
          <w:sz w:val="24"/>
          <w:szCs w:val="24"/>
        </w:rPr>
        <w:t>Number of Discrepancies</w:t>
      </w:r>
    </w:p>
    <w:p>
      <w:pPr>
        <w:pStyle w:val="Normal"/>
        <w:ind w:start="720" w:end="0"/>
        <w:rPr/>
      </w:pPr>
      <w:r>
        <w:rPr>
          <w:sz w:val="24"/>
          <w:szCs w:val="24"/>
        </w:rPr>
        <w:t xml:space="preserve">This includes the total amount of times there is an offage, </w:t>
      </w:r>
      <w:r>
        <w:rPr>
          <w:sz w:val="24"/>
          <w:szCs w:val="24"/>
          <w:u w:val="single"/>
        </w:rPr>
        <w:t>not</w:t>
      </w:r>
      <w:r>
        <w:rPr>
          <w:sz w:val="24"/>
          <w:szCs w:val="24"/>
        </w:rPr>
        <w:t xml:space="preserve"> including resolved differences and will be scored as follows:</w:t>
      </w:r>
    </w:p>
    <w:p>
      <w:pPr>
        <w:pStyle w:val="Normal"/>
        <w:ind w:start="720" w:end="0"/>
        <w:rPr>
          <w:sz w:val="24"/>
          <w:szCs w:val="24"/>
        </w:rPr>
      </w:pPr>
      <w:r>
        <w:rPr>
          <w:sz w:val="24"/>
          <w:szCs w:val="24"/>
        </w:rPr>
      </w:r>
    </w:p>
    <w:p>
      <w:pPr>
        <w:pStyle w:val="Normal"/>
        <w:ind w:start="720" w:end="0"/>
        <w:rPr>
          <w:sz w:val="24"/>
          <w:szCs w:val="24"/>
        </w:rPr>
      </w:pPr>
      <w:r>
        <w:rPr>
          <w:sz w:val="24"/>
          <w:szCs w:val="24"/>
        </w:rPr>
        <w:t>Number</w:t>
        <w:tab/>
        <w:tab/>
        <w:tab/>
        <w:tab/>
        <w:tab/>
        <w:t>Score on Review</w:t>
      </w:r>
    </w:p>
    <w:p>
      <w:pPr>
        <w:pStyle w:val="Normal"/>
        <w:ind w:start="720" w:end="0"/>
        <w:rPr>
          <w:sz w:val="24"/>
          <w:szCs w:val="24"/>
        </w:rPr>
      </w:pPr>
      <w:r>
        <w:rPr>
          <w:sz w:val="24"/>
          <w:szCs w:val="24"/>
        </w:rPr>
        <w:t>1-12</w:t>
        <w:tab/>
        <w:tab/>
        <w:tab/>
        <w:tab/>
        <w:tab/>
        <w:tab/>
        <w:t>5</w:t>
      </w:r>
    </w:p>
    <w:p>
      <w:pPr>
        <w:pStyle w:val="Normal"/>
        <w:ind w:start="720" w:end="0"/>
        <w:rPr>
          <w:sz w:val="24"/>
          <w:szCs w:val="24"/>
        </w:rPr>
      </w:pPr>
      <w:r>
        <w:rPr>
          <w:sz w:val="24"/>
          <w:szCs w:val="24"/>
        </w:rPr>
        <w:t>13-24</w:t>
        <w:tab/>
        <w:tab/>
        <w:tab/>
        <w:tab/>
        <w:tab/>
        <w:tab/>
        <w:t>4</w:t>
      </w:r>
    </w:p>
    <w:p>
      <w:pPr>
        <w:pStyle w:val="Normal"/>
        <w:ind w:start="720" w:end="0"/>
        <w:rPr>
          <w:sz w:val="24"/>
          <w:szCs w:val="24"/>
        </w:rPr>
      </w:pPr>
      <w:r>
        <w:rPr>
          <w:sz w:val="24"/>
          <w:szCs w:val="24"/>
        </w:rPr>
        <w:t>25-36</w:t>
        <w:tab/>
        <w:tab/>
        <w:tab/>
        <w:tab/>
        <w:tab/>
        <w:tab/>
        <w:t>3</w:t>
      </w:r>
    </w:p>
    <w:p>
      <w:pPr>
        <w:pStyle w:val="Normal"/>
        <w:ind w:start="720" w:end="0"/>
        <w:rPr>
          <w:sz w:val="24"/>
          <w:szCs w:val="24"/>
        </w:rPr>
      </w:pPr>
      <w:r>
        <w:rPr>
          <w:sz w:val="24"/>
          <w:szCs w:val="24"/>
        </w:rPr>
        <w:t>37-48</w:t>
        <w:tab/>
        <w:tab/>
        <w:tab/>
        <w:tab/>
        <w:tab/>
        <w:tab/>
        <w:t>2</w:t>
      </w:r>
    </w:p>
    <w:p>
      <w:pPr>
        <w:pStyle w:val="Normal"/>
        <w:ind w:start="720" w:end="0"/>
        <w:rPr>
          <w:sz w:val="24"/>
          <w:szCs w:val="24"/>
        </w:rPr>
      </w:pPr>
      <w:r>
        <w:rPr>
          <w:sz w:val="24"/>
          <w:szCs w:val="24"/>
        </w:rPr>
        <w:t>49+</w:t>
        <w:tab/>
        <w:tab/>
        <w:tab/>
        <w:tab/>
        <w:tab/>
        <w:tab/>
        <w:t>1</w:t>
        <w:tab/>
        <w:tab/>
        <w:tab/>
        <w:tab/>
        <w:tab/>
        <w:tab/>
      </w:r>
    </w:p>
    <w:p>
      <w:pPr>
        <w:pStyle w:val="Normal"/>
        <w:rPr>
          <w:sz w:val="24"/>
          <w:szCs w:val="24"/>
        </w:rPr>
      </w:pPr>
      <w:r>
        <w:rPr>
          <w:sz w:val="24"/>
          <w:szCs w:val="24"/>
        </w:rPr>
      </w:r>
    </w:p>
    <w:p>
      <w:pPr>
        <w:pStyle w:val="Normal"/>
        <w:numPr>
          <w:ilvl w:val="0"/>
          <w:numId w:val="2"/>
        </w:numPr>
        <w:rPr>
          <w:sz w:val="24"/>
          <w:szCs w:val="24"/>
        </w:rPr>
      </w:pPr>
      <w:r>
        <w:rPr>
          <w:sz w:val="24"/>
          <w:szCs w:val="24"/>
        </w:rPr>
        <w:t>Cumulative dollar amount of offages</w:t>
      </w:r>
    </w:p>
    <w:p>
      <w:pPr>
        <w:pStyle w:val="Normal"/>
        <w:ind w:start="720" w:end="0"/>
        <w:rPr/>
      </w:pPr>
      <w:r>
        <w:rPr>
          <w:sz w:val="24"/>
          <w:szCs w:val="24"/>
        </w:rPr>
        <w:t xml:space="preserve">This figure will </w:t>
      </w:r>
      <w:r>
        <w:rPr>
          <w:sz w:val="24"/>
          <w:szCs w:val="24"/>
          <w:u w:val="single"/>
        </w:rPr>
        <w:t>not</w:t>
      </w:r>
      <w:r>
        <w:rPr>
          <w:sz w:val="24"/>
          <w:szCs w:val="24"/>
        </w:rPr>
        <w:t xml:space="preserve"> include any resolved differences and will be scored as follows:</w:t>
      </w:r>
    </w:p>
    <w:p>
      <w:pPr>
        <w:pStyle w:val="Normal"/>
        <w:ind w:start="720" w:end="0"/>
        <w:rPr>
          <w:sz w:val="24"/>
          <w:szCs w:val="24"/>
        </w:rPr>
      </w:pPr>
      <w:r>
        <w:rPr>
          <w:sz w:val="24"/>
          <w:szCs w:val="24"/>
        </w:rPr>
      </w:r>
    </w:p>
    <w:p>
      <w:pPr>
        <w:pStyle w:val="Normal"/>
        <w:ind w:start="720" w:end="0"/>
        <w:rPr>
          <w:sz w:val="24"/>
          <w:szCs w:val="24"/>
        </w:rPr>
      </w:pPr>
      <w:r>
        <w:rPr>
          <w:sz w:val="24"/>
          <w:szCs w:val="24"/>
        </w:rPr>
        <w:t>Amount</w:t>
        <w:tab/>
        <w:tab/>
        <w:tab/>
        <w:tab/>
        <w:tab/>
        <w:t>Score on Review</w:t>
      </w:r>
    </w:p>
    <w:p>
      <w:pPr>
        <w:pStyle w:val="Normal"/>
        <w:ind w:start="720" w:end="0"/>
        <w:rPr>
          <w:sz w:val="24"/>
          <w:szCs w:val="24"/>
        </w:rPr>
      </w:pPr>
      <w:r>
        <w:rPr>
          <w:sz w:val="24"/>
          <w:szCs w:val="24"/>
        </w:rPr>
        <w:t>0-$50</w:t>
        <w:tab/>
        <w:tab/>
        <w:tab/>
        <w:tab/>
        <w:tab/>
        <w:tab/>
        <w:t>5</w:t>
      </w:r>
    </w:p>
    <w:p>
      <w:pPr>
        <w:pStyle w:val="Normal"/>
        <w:ind w:start="720" w:end="0"/>
        <w:rPr>
          <w:sz w:val="24"/>
          <w:szCs w:val="24"/>
        </w:rPr>
      </w:pPr>
      <w:r>
        <w:rPr>
          <w:sz w:val="24"/>
          <w:szCs w:val="24"/>
        </w:rPr>
        <w:t>$51-$100</w:t>
        <w:tab/>
        <w:tab/>
        <w:tab/>
        <w:tab/>
        <w:tab/>
        <w:t>4</w:t>
      </w:r>
    </w:p>
    <w:p>
      <w:pPr>
        <w:pStyle w:val="Normal"/>
        <w:ind w:start="720" w:end="0"/>
        <w:rPr>
          <w:sz w:val="24"/>
          <w:szCs w:val="24"/>
        </w:rPr>
      </w:pPr>
      <w:r>
        <w:rPr>
          <w:sz w:val="24"/>
          <w:szCs w:val="24"/>
        </w:rPr>
        <w:t>$101-$150</w:t>
        <w:tab/>
        <w:tab/>
        <w:tab/>
        <w:tab/>
        <w:tab/>
        <w:t>3</w:t>
      </w:r>
    </w:p>
    <w:p>
      <w:pPr>
        <w:pStyle w:val="Normal"/>
        <w:ind w:start="720" w:end="0"/>
        <w:rPr>
          <w:sz w:val="24"/>
          <w:szCs w:val="24"/>
        </w:rPr>
      </w:pPr>
      <w:r>
        <w:rPr>
          <w:sz w:val="24"/>
          <w:szCs w:val="24"/>
        </w:rPr>
        <w:t>$151-$200</w:t>
        <w:tab/>
        <w:tab/>
        <w:tab/>
        <w:tab/>
        <w:tab/>
        <w:t>2</w:t>
      </w:r>
    </w:p>
    <w:p>
      <w:pPr>
        <w:pStyle w:val="Normal"/>
        <w:ind w:start="720" w:end="0"/>
        <w:rPr>
          <w:sz w:val="24"/>
          <w:szCs w:val="24"/>
        </w:rPr>
      </w:pPr>
      <w:r>
        <w:rPr>
          <w:sz w:val="24"/>
          <w:szCs w:val="24"/>
        </w:rPr>
        <w:t>$201+</w:t>
        <w:tab/>
        <w:tab/>
        <w:tab/>
        <w:tab/>
        <w:tab/>
        <w:tab/>
        <w:t>1</w:t>
      </w:r>
    </w:p>
    <w:p>
      <w:pPr>
        <w:pStyle w:val="Normal"/>
        <w:rPr>
          <w:sz w:val="24"/>
          <w:szCs w:val="24"/>
        </w:rPr>
      </w:pPr>
      <w:r>
        <w:rPr>
          <w:sz w:val="24"/>
          <w:szCs w:val="24"/>
        </w:rPr>
        <w:t xml:space="preserve"> </w:t>
      </w:r>
      <w:r>
        <w:rPr>
          <w:sz w:val="24"/>
          <w:szCs w:val="24"/>
        </w:rPr>
        <w:t>Offages will be reviewed for cumulative dollar total on an annual basis.  The overall amount will be viewed as a “gross” figure by adding all of the offages together, vs. adding and subtracting over and short amounts.</w:t>
      </w:r>
    </w:p>
    <w:p>
      <w:pPr>
        <w:pStyle w:val="Normal"/>
        <w:rPr>
          <w:sz w:val="24"/>
          <w:szCs w:val="24"/>
        </w:rPr>
      </w:pPr>
      <w:r>
        <w:rPr>
          <w:sz w:val="24"/>
          <w:szCs w:val="24"/>
        </w:rPr>
      </w:r>
    </w:p>
    <w:p>
      <w:pPr>
        <w:pStyle w:val="Normal"/>
        <w:rPr/>
      </w:pPr>
      <w:r>
        <w:rPr>
          <w:i/>
          <w:sz w:val="24"/>
          <w:szCs w:val="24"/>
        </w:rPr>
        <w:t xml:space="preserve">*** </w:t>
      </w:r>
      <w:r>
        <w:rPr>
          <w:sz w:val="24"/>
          <w:szCs w:val="24"/>
        </w:rPr>
        <w:t xml:space="preserve">A cumulative or single unresolved off age of $500.00 or more in any twelve-month period will trigger an evaluation of the teller or Personal Banker’s performance. That evaluation will include a review of the teller or Personal Banker’s transaction processing and cash handling procedures. The end result of the evaluation could result in both retraining and random cash counts. Continued off ages may result in implementation of probation and possible termination. </w:t>
      </w:r>
    </w:p>
    <w:p>
      <w:pPr>
        <w:pStyle w:val="Normal"/>
        <w:rPr>
          <w:sz w:val="24"/>
          <w:szCs w:val="24"/>
        </w:rPr>
      </w:pPr>
      <w:r>
        <w:rPr>
          <w:sz w:val="24"/>
          <w:szCs w:val="24"/>
        </w:rPr>
      </w:r>
    </w:p>
    <w:p>
      <w:pPr>
        <w:pStyle w:val="Normal"/>
        <w:rPr>
          <w:sz w:val="24"/>
          <w:szCs w:val="24"/>
        </w:rPr>
      </w:pPr>
      <w:r>
        <w:rPr>
          <w:sz w:val="24"/>
          <w:szCs w:val="24"/>
        </w:rPr>
        <w:t xml:space="preserve">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t>Revised February 01, 2016</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r>
        <w:br w:type="page"/>
      </w:r>
    </w:p>
    <w:p>
      <w:pPr>
        <w:pStyle w:val="Normal"/>
        <w:rPr>
          <w:sz w:val="24"/>
          <w:szCs w:val="24"/>
        </w:rPr>
      </w:pPr>
      <w:r>
        <w:rPr>
          <w:sz w:val="24"/>
          <w:szCs w:val="24"/>
        </w:rPr>
        <w:t xml:space="preserve">  </w:t>
      </w:r>
    </w:p>
    <w:p>
      <w:pPr>
        <w:pStyle w:val="Normal"/>
        <w:rPr>
          <w:sz w:val="24"/>
          <w:szCs w:val="24"/>
        </w:rPr>
      </w:pPr>
      <w:r>
        <w:rPr>
          <w:sz w:val="24"/>
          <w:szCs w:val="24"/>
        </w:rPr>
      </w:r>
    </w:p>
    <w:p>
      <w:pPr>
        <w:pStyle w:val="Normal"/>
        <w:jc w:val="center"/>
        <w:rPr>
          <w:b/>
          <w:sz w:val="28"/>
          <w:szCs w:val="28"/>
        </w:rPr>
      </w:pPr>
      <w:r>
        <w:rPr>
          <w:b/>
          <w:sz w:val="28"/>
          <w:szCs w:val="28"/>
        </w:rPr>
        <w:t>Cash Handling Policy Acknowledgment</w:t>
      </w:r>
    </w:p>
    <w:p>
      <w:pPr>
        <w:pStyle w:val="Normal"/>
        <w:rPr>
          <w:b/>
          <w:sz w:val="24"/>
          <w:szCs w:val="24"/>
        </w:rPr>
      </w:pPr>
      <w:r>
        <w:rPr>
          <w:b/>
          <w:sz w:val="24"/>
          <w:szCs w:val="24"/>
        </w:rPr>
      </w:r>
    </w:p>
    <w:p>
      <w:pPr>
        <w:pStyle w:val="Normal"/>
        <w:rPr>
          <w:sz w:val="24"/>
          <w:szCs w:val="24"/>
        </w:rPr>
      </w:pPr>
      <w:r>
        <w:rPr>
          <w:sz w:val="24"/>
          <w:szCs w:val="24"/>
        </w:rPr>
        <w:t>I have read and understand the Cash Handling Policy and Procedures and understand the repercussions if I fail to follow the proper policies and procedures.</w:t>
      </w:r>
    </w:p>
    <w:p>
      <w:pPr>
        <w:pStyle w:val="Normal"/>
        <w:rPr>
          <w:sz w:val="24"/>
          <w:szCs w:val="24"/>
        </w:rPr>
      </w:pPr>
      <w:r>
        <w:rPr>
          <w:sz w:val="24"/>
          <w:szCs w:val="24"/>
        </w:rPr>
      </w:r>
    </w:p>
    <w:p>
      <w:pPr>
        <w:pStyle w:val="Normal"/>
        <w:rPr>
          <w:sz w:val="24"/>
          <w:szCs w:val="24"/>
        </w:rPr>
      </w:pPr>
      <w:r>
        <w:rPr>
          <w:sz w:val="24"/>
          <w:szCs w:val="24"/>
        </w:rPr>
        <w:t>Failure to follow policies and procedure will result in disciplinary actions up to and including termination.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softHyphen/>
        <w:t>______________________________                      ______________________</w:t>
      </w:r>
    </w:p>
    <w:p>
      <w:pPr>
        <w:pStyle w:val="Normal"/>
        <w:rPr>
          <w:sz w:val="24"/>
          <w:szCs w:val="24"/>
        </w:rPr>
      </w:pPr>
      <w:r>
        <w:rPr>
          <w:sz w:val="24"/>
          <w:szCs w:val="24"/>
        </w:rPr>
        <w:t>Teller Signature</w:t>
        <w:tab/>
        <w:tab/>
        <w:tab/>
        <w:tab/>
        <w:tab/>
        <w:t>Date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sectPr>
      <w:type w:val="nextPage"/>
      <w:pgSz w:w="12240" w:h="15840"/>
      <w:pgMar w:left="1152" w:right="1152"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DF486343</Template>
  <TotalTime>2</TotalTime>
  <Application>LibreOffice/26.2.2.2$Linux_AARCH64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2016-11-16T14:55:00Z</dcterms:created>
  <dc:creator>aharris</dc:creator>
  <dc:description/>
  <dc:language>en-US</dc:language>
  <cp:lastModifiedBy>Andrea Harris</cp:lastModifiedBy>
  <cp:lastPrinted>2011-04-28T15:55:00Z</cp:lastPrinted>
  <dcterms:modified xsi:type="dcterms:W3CDTF">2016-11-16T14:57:00Z</dcterms:modified>
  <cp:revision>3</cp:revision>
  <dc:subject/>
  <dc:title>Cash Handling Policy</dc:title>
</cp:coreProperties>
</file>