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BC3D" w14:textId="77777777" w:rsidR="007B03AC" w:rsidRPr="00982EBF" w:rsidRDefault="007B03AC" w:rsidP="00982EBF">
      <w:pPr>
        <w:spacing w:after="0" w:line="360" w:lineRule="auto"/>
        <w:jc w:val="center"/>
        <w:rPr>
          <w:rFonts w:ascii="Times New Roman" w:eastAsia="Times New Roman" w:hAnsi="Times New Roman" w:cs="Times New Roman"/>
          <w:color w:val="000000" w:themeColor="text1"/>
          <w:lang w:val="fr-CA"/>
        </w:rPr>
      </w:pPr>
    </w:p>
    <w:p w14:paraId="02E8407D" w14:textId="77777777" w:rsidR="007B03AC" w:rsidRPr="00982EBF" w:rsidRDefault="007B03AC" w:rsidP="00982EBF">
      <w:pPr>
        <w:spacing w:after="0" w:line="360" w:lineRule="auto"/>
        <w:jc w:val="center"/>
        <w:rPr>
          <w:rFonts w:ascii="Times New Roman" w:eastAsia="Times New Roman" w:hAnsi="Times New Roman" w:cs="Times New Roman"/>
          <w:color w:val="000000" w:themeColor="text1"/>
          <w:lang w:val="fr-CA"/>
        </w:rPr>
      </w:pPr>
      <w:r w:rsidRPr="00982EBF">
        <w:rPr>
          <w:rFonts w:ascii="Times New Roman" w:eastAsia="Times New Roman" w:hAnsi="Times New Roman" w:cs="Times New Roman"/>
          <w:color w:val="000000" w:themeColor="text1"/>
          <w:lang w:val="fr-CA"/>
        </w:rPr>
        <w:t>Cassandra Rousseau</w:t>
      </w:r>
    </w:p>
    <w:p w14:paraId="22FEA419" w14:textId="77777777" w:rsidR="007B03AC" w:rsidRPr="00982EBF" w:rsidRDefault="007B03AC" w:rsidP="00982EBF">
      <w:pPr>
        <w:spacing w:after="0" w:line="360" w:lineRule="auto"/>
        <w:jc w:val="center"/>
        <w:rPr>
          <w:rFonts w:ascii="Times New Roman" w:eastAsia="Times New Roman" w:hAnsi="Times New Roman" w:cs="Times New Roman"/>
          <w:color w:val="000000" w:themeColor="text1"/>
          <w:lang w:val="fr-CA"/>
        </w:rPr>
      </w:pPr>
      <w:r w:rsidRPr="00982EBF">
        <w:rPr>
          <w:rFonts w:ascii="Times New Roman" w:eastAsia="Times New Roman" w:hAnsi="Times New Roman" w:cs="Times New Roman"/>
          <w:color w:val="000000" w:themeColor="text1"/>
          <w:lang w:val="fr-CA"/>
        </w:rPr>
        <w:t>Student ID: 40177594</w:t>
      </w:r>
    </w:p>
    <w:p w14:paraId="1DEA1EC4" w14:textId="77777777" w:rsidR="007B03AC" w:rsidRPr="00982EBF" w:rsidRDefault="003D15C2" w:rsidP="00982EBF">
      <w:pPr>
        <w:spacing w:after="0" w:line="360" w:lineRule="auto"/>
        <w:jc w:val="center"/>
        <w:rPr>
          <w:rFonts w:ascii="Times New Roman" w:eastAsia="Times New Roman" w:hAnsi="Times New Roman" w:cs="Times New Roman"/>
          <w:color w:val="000000" w:themeColor="text1"/>
          <w:lang w:val="fr-CA"/>
        </w:rPr>
      </w:pPr>
      <w:hyperlink r:id="rId8" w:history="1">
        <w:r w:rsidR="007B03AC" w:rsidRPr="00982EBF">
          <w:rPr>
            <w:rStyle w:val="Lienhypertexte"/>
            <w:rFonts w:ascii="Times New Roman" w:eastAsia="Times New Roman" w:hAnsi="Times New Roman" w:cs="Times New Roman"/>
            <w:color w:val="000000" w:themeColor="text1"/>
            <w:lang w:val="fr-CA"/>
          </w:rPr>
          <w:t>cass201001@gmail.com</w:t>
        </w:r>
      </w:hyperlink>
    </w:p>
    <w:p w14:paraId="39AAFADA" w14:textId="77777777" w:rsidR="007B03AC" w:rsidRPr="00982EBF" w:rsidRDefault="007B03AC" w:rsidP="00982EBF">
      <w:pPr>
        <w:spacing w:after="0" w:line="360" w:lineRule="auto"/>
        <w:jc w:val="center"/>
        <w:rPr>
          <w:rFonts w:ascii="Times New Roman" w:eastAsia="Times New Roman" w:hAnsi="Times New Roman" w:cs="Times New Roman"/>
          <w:color w:val="000000" w:themeColor="text1"/>
          <w:lang w:val="fr-CA"/>
        </w:rPr>
      </w:pPr>
    </w:p>
    <w:p w14:paraId="6F665921" w14:textId="77777777" w:rsidR="007B03AC" w:rsidRPr="00982EBF" w:rsidRDefault="007B03AC" w:rsidP="00982EBF">
      <w:pPr>
        <w:spacing w:after="0" w:line="360" w:lineRule="auto"/>
        <w:rPr>
          <w:rFonts w:ascii="Times New Roman" w:eastAsia="Times New Roman" w:hAnsi="Times New Roman" w:cs="Times New Roman"/>
          <w:color w:val="000000" w:themeColor="text1"/>
          <w:lang w:val="fr-CA"/>
        </w:rPr>
      </w:pPr>
    </w:p>
    <w:p w14:paraId="44764252" w14:textId="77777777" w:rsidR="007B03AC" w:rsidRPr="00982EBF" w:rsidRDefault="007B03AC" w:rsidP="00982EBF">
      <w:pPr>
        <w:spacing w:after="0" w:line="360" w:lineRule="auto"/>
        <w:jc w:val="center"/>
        <w:rPr>
          <w:rFonts w:ascii="Times New Roman" w:hAnsi="Times New Roman" w:cs="Times New Roman"/>
          <w:color w:val="000000" w:themeColor="text1"/>
          <w:lang w:val="fr-CA"/>
        </w:rPr>
      </w:pPr>
    </w:p>
    <w:p w14:paraId="07DB1D08" w14:textId="77777777" w:rsidR="007B03AC" w:rsidRPr="00982EBF" w:rsidRDefault="007B03AC" w:rsidP="00982EBF">
      <w:pPr>
        <w:spacing w:after="0" w:line="360" w:lineRule="auto"/>
        <w:jc w:val="center"/>
        <w:rPr>
          <w:rFonts w:ascii="Times New Roman" w:hAnsi="Times New Roman" w:cs="Times New Roman"/>
          <w:color w:val="000000" w:themeColor="text1"/>
          <w:lang w:val="fr-CA"/>
        </w:rPr>
      </w:pPr>
    </w:p>
    <w:p w14:paraId="7BF57C31" w14:textId="77777777" w:rsidR="007B03AC" w:rsidRPr="00982EBF" w:rsidRDefault="007B03AC" w:rsidP="00982EBF">
      <w:pPr>
        <w:spacing w:after="0" w:line="360" w:lineRule="auto"/>
        <w:jc w:val="center"/>
        <w:rPr>
          <w:rFonts w:ascii="Times New Roman" w:hAnsi="Times New Roman" w:cs="Times New Roman"/>
          <w:color w:val="000000" w:themeColor="text1"/>
          <w:lang w:val="fr-CA"/>
        </w:rPr>
      </w:pPr>
    </w:p>
    <w:p w14:paraId="13AA5E29" w14:textId="77777777" w:rsidR="007B03AC" w:rsidRPr="00982EBF" w:rsidRDefault="007B03AC" w:rsidP="00982EBF">
      <w:pPr>
        <w:spacing w:after="0" w:line="360" w:lineRule="auto"/>
        <w:jc w:val="center"/>
        <w:rPr>
          <w:rFonts w:ascii="Times New Roman" w:hAnsi="Times New Roman" w:cs="Times New Roman"/>
          <w:color w:val="000000" w:themeColor="text1"/>
          <w:lang w:val="fr-CA"/>
        </w:rPr>
      </w:pPr>
    </w:p>
    <w:p w14:paraId="09EB1633" w14:textId="77777777" w:rsidR="007B03AC" w:rsidRPr="00982EBF" w:rsidRDefault="007B03AC" w:rsidP="00982EBF">
      <w:pPr>
        <w:spacing w:after="0" w:line="360" w:lineRule="auto"/>
        <w:jc w:val="center"/>
        <w:rPr>
          <w:rFonts w:ascii="Times New Roman" w:hAnsi="Times New Roman" w:cs="Times New Roman"/>
          <w:color w:val="000000" w:themeColor="text1"/>
          <w:lang w:val="fr-CA"/>
        </w:rPr>
      </w:pPr>
    </w:p>
    <w:p w14:paraId="1ABF6B0F" w14:textId="77777777" w:rsidR="007B03AC" w:rsidRPr="00982EBF" w:rsidRDefault="007B03AC" w:rsidP="00982EBF">
      <w:pPr>
        <w:spacing w:after="0" w:line="360" w:lineRule="auto"/>
        <w:jc w:val="center"/>
        <w:rPr>
          <w:rFonts w:ascii="Times New Roman" w:hAnsi="Times New Roman" w:cs="Times New Roman"/>
          <w:color w:val="000000" w:themeColor="text1"/>
          <w:lang w:val="fr-CA"/>
        </w:rPr>
      </w:pPr>
    </w:p>
    <w:p w14:paraId="3C7AF1B2" w14:textId="77777777" w:rsidR="007B03AC" w:rsidRPr="00982EBF" w:rsidRDefault="007B03AC" w:rsidP="00982EBF">
      <w:pPr>
        <w:spacing w:after="0" w:line="360" w:lineRule="auto"/>
        <w:jc w:val="center"/>
        <w:rPr>
          <w:rFonts w:ascii="Times New Roman" w:eastAsia="Times New Roman" w:hAnsi="Times New Roman" w:cs="Times New Roman"/>
          <w:color w:val="000000" w:themeColor="text1"/>
          <w:lang w:val="fr-CA"/>
        </w:rPr>
      </w:pPr>
    </w:p>
    <w:p w14:paraId="53970BEF" w14:textId="4F650EFE" w:rsidR="007B03AC" w:rsidRPr="00982EBF" w:rsidRDefault="007B03AC" w:rsidP="00982EBF">
      <w:pPr>
        <w:spacing w:after="0" w:line="360" w:lineRule="auto"/>
        <w:jc w:val="center"/>
        <w:rPr>
          <w:rFonts w:ascii="Times New Roman" w:eastAsia="Times New Roman" w:hAnsi="Times New Roman" w:cs="Times New Roman"/>
          <w:b/>
          <w:color w:val="000000" w:themeColor="text1"/>
        </w:rPr>
      </w:pPr>
      <w:r w:rsidRPr="00982EBF">
        <w:rPr>
          <w:rFonts w:ascii="Times New Roman" w:eastAsia="Times New Roman" w:hAnsi="Times New Roman" w:cs="Times New Roman"/>
          <w:b/>
          <w:color w:val="000000" w:themeColor="text1"/>
        </w:rPr>
        <w:t xml:space="preserve">Critical Reflection — </w:t>
      </w:r>
    </w:p>
    <w:p w14:paraId="55CDDB88" w14:textId="77777777" w:rsidR="009D5E1F" w:rsidRPr="00982EBF" w:rsidRDefault="009D5E1F" w:rsidP="00982EBF">
      <w:pPr>
        <w:autoSpaceDE w:val="0"/>
        <w:autoSpaceDN w:val="0"/>
        <w:adjustRightInd w:val="0"/>
        <w:spacing w:after="0" w:line="360" w:lineRule="auto"/>
        <w:jc w:val="center"/>
        <w:rPr>
          <w:rFonts w:ascii="Times New Roman" w:eastAsiaTheme="minorHAnsi" w:hAnsi="Times New Roman" w:cs="Times New Roman"/>
          <w:b/>
          <w:bCs/>
          <w:i/>
          <w:iCs/>
          <w:color w:val="000000" w:themeColor="text1"/>
          <w:lang w:eastAsia="en-US"/>
        </w:rPr>
      </w:pPr>
      <w:r w:rsidRPr="00982EBF">
        <w:rPr>
          <w:rFonts w:ascii="Times New Roman" w:eastAsiaTheme="minorHAnsi" w:hAnsi="Times New Roman" w:cs="Times New Roman"/>
          <w:b/>
          <w:bCs/>
          <w:i/>
          <w:iCs/>
          <w:color w:val="000000" w:themeColor="text1"/>
          <w:lang w:eastAsia="en-US"/>
        </w:rPr>
        <w:t>Making Sense of Sensors: Discovery Through Craft</w:t>
      </w:r>
    </w:p>
    <w:p w14:paraId="11505335" w14:textId="556BE392" w:rsidR="007B03AC" w:rsidRPr="00982EBF" w:rsidRDefault="009D5E1F" w:rsidP="00982EBF">
      <w:pPr>
        <w:spacing w:after="0" w:line="360" w:lineRule="auto"/>
        <w:jc w:val="center"/>
        <w:rPr>
          <w:rFonts w:ascii="Times New Roman" w:eastAsia="Times New Roman" w:hAnsi="Times New Roman" w:cs="Times New Roman"/>
          <w:b/>
          <w:i/>
          <w:iCs/>
          <w:color w:val="000000" w:themeColor="text1"/>
        </w:rPr>
      </w:pPr>
      <w:r w:rsidRPr="00982EBF">
        <w:rPr>
          <w:rFonts w:ascii="Times New Roman" w:eastAsiaTheme="minorHAnsi" w:hAnsi="Times New Roman" w:cs="Times New Roman"/>
          <w:b/>
          <w:bCs/>
          <w:i/>
          <w:iCs/>
          <w:color w:val="000000" w:themeColor="text1"/>
          <w:lang w:eastAsia="en-US"/>
        </w:rPr>
        <w:t>Practice With an Open-Ended Sensor Material</w:t>
      </w:r>
    </w:p>
    <w:p w14:paraId="5194C0A4" w14:textId="77777777" w:rsidR="007B03AC" w:rsidRPr="00982EBF" w:rsidRDefault="007B03AC" w:rsidP="00982EBF">
      <w:pPr>
        <w:spacing w:after="0" w:line="360" w:lineRule="auto"/>
        <w:jc w:val="center"/>
        <w:rPr>
          <w:rFonts w:ascii="Times New Roman" w:eastAsia="Times New Roman" w:hAnsi="Times New Roman" w:cs="Times New Roman"/>
          <w:b/>
          <w:color w:val="000000" w:themeColor="text1"/>
        </w:rPr>
      </w:pPr>
    </w:p>
    <w:p w14:paraId="52AF29BF" w14:textId="77777777" w:rsidR="007B03AC" w:rsidRPr="00982EBF" w:rsidRDefault="007B03AC" w:rsidP="00982EBF">
      <w:pPr>
        <w:spacing w:after="0" w:line="360" w:lineRule="auto"/>
        <w:jc w:val="center"/>
        <w:rPr>
          <w:rFonts w:ascii="Times New Roman" w:eastAsia="Times New Roman" w:hAnsi="Times New Roman" w:cs="Times New Roman"/>
          <w:b/>
          <w:color w:val="000000" w:themeColor="text1"/>
        </w:rPr>
      </w:pPr>
    </w:p>
    <w:p w14:paraId="24E159E2" w14:textId="77777777" w:rsidR="007B03AC" w:rsidRPr="00982EBF" w:rsidRDefault="007B03AC" w:rsidP="00982EBF">
      <w:pPr>
        <w:spacing w:after="0" w:line="360" w:lineRule="auto"/>
        <w:jc w:val="center"/>
        <w:rPr>
          <w:rFonts w:ascii="Times New Roman" w:eastAsia="Times New Roman" w:hAnsi="Times New Roman" w:cs="Times New Roman"/>
          <w:b/>
          <w:color w:val="000000" w:themeColor="text1"/>
        </w:rPr>
      </w:pPr>
    </w:p>
    <w:p w14:paraId="7441F03D" w14:textId="77777777" w:rsidR="007B03AC" w:rsidRPr="00982EBF" w:rsidRDefault="007B03AC" w:rsidP="00982EBF">
      <w:pPr>
        <w:spacing w:after="0" w:line="360" w:lineRule="auto"/>
        <w:jc w:val="center"/>
        <w:rPr>
          <w:rFonts w:ascii="Times New Roman" w:eastAsia="Times New Roman" w:hAnsi="Times New Roman" w:cs="Times New Roman"/>
          <w:b/>
          <w:color w:val="000000" w:themeColor="text1"/>
        </w:rPr>
      </w:pPr>
    </w:p>
    <w:p w14:paraId="20AA5CC2" w14:textId="77777777" w:rsidR="007B03AC" w:rsidRPr="00982EBF" w:rsidRDefault="007B03AC" w:rsidP="00982EBF">
      <w:pPr>
        <w:spacing w:after="0" w:line="360" w:lineRule="auto"/>
        <w:jc w:val="center"/>
        <w:rPr>
          <w:rFonts w:ascii="Times New Roman" w:eastAsia="Times New Roman" w:hAnsi="Times New Roman" w:cs="Times New Roman"/>
          <w:b/>
          <w:color w:val="000000" w:themeColor="text1"/>
        </w:rPr>
      </w:pPr>
    </w:p>
    <w:p w14:paraId="42B5370C" w14:textId="77777777" w:rsidR="007B03AC" w:rsidRPr="00982EBF" w:rsidRDefault="007B03AC" w:rsidP="00982EBF">
      <w:pPr>
        <w:spacing w:after="0" w:line="360" w:lineRule="auto"/>
        <w:jc w:val="center"/>
        <w:rPr>
          <w:rFonts w:ascii="Times New Roman" w:eastAsia="Times New Roman" w:hAnsi="Times New Roman" w:cs="Times New Roman"/>
          <w:b/>
          <w:color w:val="000000" w:themeColor="text1"/>
        </w:rPr>
      </w:pPr>
    </w:p>
    <w:p w14:paraId="3D0DA685" w14:textId="77777777" w:rsidR="007B03AC" w:rsidRPr="00982EBF" w:rsidRDefault="007B03AC" w:rsidP="00982EBF">
      <w:pPr>
        <w:spacing w:after="0" w:line="360" w:lineRule="auto"/>
        <w:rPr>
          <w:rFonts w:ascii="Times New Roman" w:eastAsia="Times New Roman" w:hAnsi="Times New Roman" w:cs="Times New Roman"/>
          <w:b/>
          <w:color w:val="000000" w:themeColor="text1"/>
        </w:rPr>
      </w:pPr>
    </w:p>
    <w:p w14:paraId="4FBA0A04" w14:textId="77777777" w:rsidR="007B03AC" w:rsidRPr="00982EBF" w:rsidRDefault="007B03AC" w:rsidP="00982EBF">
      <w:pPr>
        <w:spacing w:after="0" w:line="360" w:lineRule="auto"/>
        <w:rPr>
          <w:rFonts w:ascii="Times New Roman" w:eastAsia="Times New Roman" w:hAnsi="Times New Roman" w:cs="Times New Roman"/>
          <w:b/>
          <w:color w:val="000000" w:themeColor="text1"/>
        </w:rPr>
      </w:pPr>
    </w:p>
    <w:p w14:paraId="2F1F2328" w14:textId="77777777" w:rsidR="007B03AC" w:rsidRPr="00982EBF" w:rsidRDefault="007B03AC" w:rsidP="00982EBF">
      <w:pPr>
        <w:spacing w:after="0" w:line="360" w:lineRule="auto"/>
        <w:rPr>
          <w:rFonts w:ascii="Times New Roman" w:eastAsia="Times New Roman" w:hAnsi="Times New Roman" w:cs="Times New Roman"/>
          <w:b/>
          <w:color w:val="000000" w:themeColor="text1"/>
        </w:rPr>
      </w:pPr>
    </w:p>
    <w:p w14:paraId="589477FE" w14:textId="0282B79F" w:rsidR="007B03AC" w:rsidRPr="00982EBF" w:rsidRDefault="007B03AC" w:rsidP="00982EBF">
      <w:pPr>
        <w:spacing w:after="0" w:line="360" w:lineRule="auto"/>
        <w:jc w:val="center"/>
        <w:rPr>
          <w:rFonts w:ascii="Times New Roman" w:eastAsia="Times New Roman" w:hAnsi="Times New Roman" w:cs="Times New Roman"/>
          <w:b/>
          <w:color w:val="000000" w:themeColor="text1"/>
        </w:rPr>
      </w:pPr>
      <w:r w:rsidRPr="00982EBF">
        <w:rPr>
          <w:rFonts w:ascii="Times New Roman" w:eastAsia="Times New Roman" w:hAnsi="Times New Roman" w:cs="Times New Roman"/>
          <w:color w:val="000000" w:themeColor="text1"/>
        </w:rPr>
        <w:t>CART </w:t>
      </w:r>
      <w:r w:rsidR="00093587" w:rsidRPr="00982EBF">
        <w:rPr>
          <w:rFonts w:ascii="Times New Roman" w:eastAsia="Times New Roman" w:hAnsi="Times New Roman" w:cs="Times New Roman"/>
          <w:color w:val="000000" w:themeColor="text1"/>
        </w:rPr>
        <w:t>36</w:t>
      </w:r>
      <w:r w:rsidRPr="00982EBF">
        <w:rPr>
          <w:rFonts w:ascii="Times New Roman" w:eastAsia="Times New Roman" w:hAnsi="Times New Roman" w:cs="Times New Roman"/>
          <w:color w:val="000000" w:themeColor="text1"/>
        </w:rPr>
        <w:t xml:space="preserve">0: </w:t>
      </w:r>
      <w:r w:rsidR="00093587" w:rsidRPr="00982EBF">
        <w:rPr>
          <w:rFonts w:ascii="Times New Roman" w:eastAsia="Times New Roman" w:hAnsi="Times New Roman" w:cs="Times New Roman"/>
          <w:color w:val="000000" w:themeColor="text1"/>
        </w:rPr>
        <w:t>Tangible Media and Physical Computing</w:t>
      </w:r>
    </w:p>
    <w:p w14:paraId="52CC2988" w14:textId="631F4D34" w:rsidR="007B03AC" w:rsidRPr="00982EBF" w:rsidRDefault="00093587" w:rsidP="00982EBF">
      <w:pPr>
        <w:spacing w:line="360" w:lineRule="auto"/>
        <w:jc w:val="center"/>
        <w:rPr>
          <w:rFonts w:ascii="Times New Roman" w:eastAsia="Times New Roman" w:hAnsi="Times New Roman" w:cs="Times New Roman"/>
          <w:color w:val="000000" w:themeColor="text1"/>
        </w:rPr>
      </w:pPr>
      <w:r w:rsidRPr="00982EBF">
        <w:rPr>
          <w:rFonts w:ascii="Times New Roman" w:eastAsia="Times New Roman" w:hAnsi="Times New Roman" w:cs="Times New Roman"/>
          <w:color w:val="000000" w:themeColor="text1"/>
        </w:rPr>
        <w:t>Elio Bidinost</w:t>
      </w:r>
    </w:p>
    <w:p w14:paraId="7D623393" w14:textId="691D47F4" w:rsidR="00F723E0" w:rsidRPr="00982EBF" w:rsidRDefault="00093587" w:rsidP="00982EBF">
      <w:pPr>
        <w:spacing w:line="360" w:lineRule="auto"/>
        <w:jc w:val="center"/>
        <w:rPr>
          <w:rFonts w:ascii="Times New Roman" w:eastAsia="Times New Roman" w:hAnsi="Times New Roman" w:cs="Times New Roman"/>
          <w:color w:val="000000" w:themeColor="text1"/>
        </w:rPr>
      </w:pPr>
      <w:r w:rsidRPr="00982EBF">
        <w:rPr>
          <w:rFonts w:ascii="Times New Roman" w:eastAsia="Times New Roman" w:hAnsi="Times New Roman" w:cs="Times New Roman"/>
          <w:color w:val="000000" w:themeColor="text1"/>
        </w:rPr>
        <w:t xml:space="preserve">December </w:t>
      </w:r>
      <w:r w:rsidR="00575F31">
        <w:rPr>
          <w:rFonts w:ascii="Times New Roman" w:eastAsia="Times New Roman" w:hAnsi="Times New Roman" w:cs="Times New Roman"/>
          <w:color w:val="000000" w:themeColor="text1"/>
        </w:rPr>
        <w:t>6</w:t>
      </w:r>
      <w:r w:rsidR="007B03AC" w:rsidRPr="00982EBF">
        <w:rPr>
          <w:rFonts w:ascii="Times New Roman" w:eastAsia="Times New Roman" w:hAnsi="Times New Roman" w:cs="Times New Roman"/>
          <w:color w:val="000000" w:themeColor="text1"/>
        </w:rPr>
        <w:t>, 2021</w:t>
      </w:r>
    </w:p>
    <w:p w14:paraId="07B13887" w14:textId="77777777" w:rsidR="00827088" w:rsidRPr="00982EBF" w:rsidRDefault="00827088" w:rsidP="00982EBF">
      <w:pPr>
        <w:spacing w:line="360" w:lineRule="auto"/>
        <w:rPr>
          <w:rFonts w:ascii="Times New Roman" w:eastAsia="Times New Roman" w:hAnsi="Times New Roman" w:cs="Times New Roman"/>
          <w:color w:val="000000" w:themeColor="text1"/>
        </w:rPr>
      </w:pPr>
    </w:p>
    <w:p w14:paraId="41E67999" w14:textId="4E141702" w:rsidR="00EE5D58" w:rsidRPr="00982EBF" w:rsidRDefault="00EE5D58" w:rsidP="00982EBF">
      <w:pPr>
        <w:spacing w:line="360" w:lineRule="auto"/>
        <w:rPr>
          <w:rFonts w:ascii="Times New Roman" w:eastAsiaTheme="minorHAnsi" w:hAnsi="Times New Roman" w:cs="Times New Roman"/>
          <w:i/>
          <w:iCs/>
          <w:color w:val="000000" w:themeColor="text1"/>
          <w:lang w:eastAsia="en-US"/>
        </w:rPr>
      </w:pPr>
    </w:p>
    <w:p w14:paraId="73C37559" w14:textId="77777777" w:rsidR="00B65EAD" w:rsidRPr="00982EBF" w:rsidRDefault="00B65EAD" w:rsidP="00982EBF">
      <w:pPr>
        <w:spacing w:line="360" w:lineRule="auto"/>
        <w:rPr>
          <w:rFonts w:ascii="Times New Roman" w:eastAsiaTheme="minorHAnsi" w:hAnsi="Times New Roman" w:cs="Times New Roman"/>
          <w:i/>
          <w:iCs/>
          <w:color w:val="000000" w:themeColor="text1"/>
          <w:lang w:eastAsia="en-US"/>
        </w:rPr>
      </w:pPr>
    </w:p>
    <w:p w14:paraId="5ABBB316" w14:textId="77777777" w:rsidR="00F417C6" w:rsidRPr="00617795" w:rsidRDefault="00F417C6" w:rsidP="00982EBF">
      <w:pPr>
        <w:spacing w:before="240" w:after="0" w:line="360" w:lineRule="auto"/>
        <w:rPr>
          <w:rFonts w:ascii="Times New Roman" w:eastAsia="Times New Roman" w:hAnsi="Times New Roman" w:cs="Times New Roman"/>
        </w:rPr>
      </w:pPr>
      <w:r w:rsidRPr="00617795">
        <w:rPr>
          <w:rFonts w:ascii="Times New Roman" w:eastAsia="Times New Roman" w:hAnsi="Times New Roman" w:cs="Times New Roman"/>
          <w:color w:val="000000"/>
        </w:rPr>
        <w:lastRenderedPageBreak/>
        <w:t>This report explores sensors material through the movement of conductive elements within a magnetic field. Craft-based research and Material Driven Design methodologies are effective in this study. These methods show how using craft-based processes, exploring the material uses and understanding materials’ agency allow designers to create meaningful projects.</w:t>
      </w:r>
    </w:p>
    <w:p w14:paraId="0487DC2C" w14:textId="388C6943" w:rsidR="00B95FAB" w:rsidRPr="00982EBF" w:rsidRDefault="00F417C6" w:rsidP="00982EBF">
      <w:pPr>
        <w:spacing w:before="240" w:after="0" w:line="360" w:lineRule="auto"/>
        <w:rPr>
          <w:rFonts w:ascii="Times New Roman" w:eastAsia="Times New Roman" w:hAnsi="Times New Roman" w:cs="Times New Roman"/>
        </w:rPr>
      </w:pPr>
      <w:r w:rsidRPr="00617795">
        <w:rPr>
          <w:rFonts w:ascii="Times New Roman" w:eastAsia="Times New Roman" w:hAnsi="Times New Roman" w:cs="Times New Roman"/>
          <w:color w:val="000000"/>
        </w:rPr>
        <w:t> </w:t>
      </w:r>
    </w:p>
    <w:p w14:paraId="15823467" w14:textId="102122FF" w:rsidR="00ED55B7" w:rsidRPr="00617795" w:rsidRDefault="00982EBF" w:rsidP="00982EBF">
      <w:pPr>
        <w:shd w:val="clear" w:color="auto" w:fill="FFFFFF"/>
        <w:spacing w:after="0" w:line="360" w:lineRule="auto"/>
        <w:rPr>
          <w:rFonts w:ascii="Times New Roman" w:eastAsia="Times New Roman" w:hAnsi="Times New Roman" w:cs="Times New Roman"/>
        </w:rPr>
      </w:pPr>
      <w:r w:rsidRPr="00617795">
        <w:rPr>
          <w:rFonts w:ascii="Times New Roman" w:eastAsia="Times New Roman" w:hAnsi="Times New Roman" w:cs="Times New Roman"/>
          <w:color w:val="000000"/>
        </w:rPr>
        <w:t>Craft-based research allows effective and refined results. The craft itself means learning and understanding through material experience</w:t>
      </w:r>
      <w:r w:rsidR="00B95FAB" w:rsidRPr="00982EBF">
        <w:rPr>
          <w:rFonts w:ascii="Times New Roman" w:eastAsia="Times New Roman" w:hAnsi="Times New Roman" w:cs="Times New Roman"/>
          <w:color w:val="000000"/>
        </w:rPr>
        <w:t>.</w:t>
      </w:r>
      <w:r w:rsidR="00590B67" w:rsidRPr="00982EBF">
        <w:rPr>
          <w:rStyle w:val="Appelnotedebasdep"/>
          <w:rFonts w:ascii="Times New Roman" w:eastAsia="Times New Roman" w:hAnsi="Times New Roman" w:cs="Times New Roman"/>
          <w:color w:val="000000"/>
        </w:rPr>
        <w:footnoteReference w:id="1"/>
      </w:r>
      <w:r w:rsidR="00B95FAB" w:rsidRPr="00982EBF">
        <w:rPr>
          <w:rFonts w:ascii="Times New Roman" w:eastAsia="Times New Roman" w:hAnsi="Times New Roman" w:cs="Times New Roman"/>
          <w:color w:val="000000"/>
        </w:rPr>
        <w:t xml:space="preserve"> </w:t>
      </w:r>
      <w:r w:rsidRPr="00617795">
        <w:rPr>
          <w:rFonts w:ascii="Times New Roman" w:eastAsia="Times New Roman" w:hAnsi="Times New Roman" w:cs="Times New Roman"/>
          <w:color w:val="000000"/>
        </w:rPr>
        <w:t>In this process, artists need to indicate the research issue, demonstrate an understanding of the research process, acquire research methods, and consolidate them while verifying the results and contribution of the research.</w:t>
      </w:r>
      <w:r w:rsidR="00E94EAF">
        <w:rPr>
          <w:rStyle w:val="Appelnotedebasdep"/>
          <w:rFonts w:ascii="Times New Roman" w:eastAsia="Times New Roman" w:hAnsi="Times New Roman" w:cs="Times New Roman"/>
          <w:color w:val="000000"/>
        </w:rPr>
        <w:footnoteReference w:id="2"/>
      </w:r>
      <w:r w:rsidRPr="00617795">
        <w:rPr>
          <w:rFonts w:ascii="Times New Roman" w:eastAsia="Times New Roman" w:hAnsi="Times New Roman" w:cs="Times New Roman"/>
          <w:color w:val="000000"/>
        </w:rPr>
        <w:t xml:space="preserve"> Positioning craft practice in research facilitates reflection and articulating practitioner knowledge and experience</w:t>
      </w:r>
      <w:r w:rsidR="00B95FAB" w:rsidRPr="00982EBF">
        <w:rPr>
          <w:rFonts w:ascii="Times New Roman" w:eastAsia="Times New Roman" w:hAnsi="Times New Roman" w:cs="Times New Roman"/>
          <w:color w:val="000000"/>
        </w:rPr>
        <w:t xml:space="preserve">. </w:t>
      </w:r>
      <w:r w:rsidR="00ED55B7" w:rsidRPr="00617795">
        <w:rPr>
          <w:rFonts w:ascii="Times New Roman" w:eastAsia="Times New Roman" w:hAnsi="Times New Roman" w:cs="Times New Roman"/>
          <w:color w:val="000000"/>
        </w:rPr>
        <w:t>Hybrid crafting techniques and processes used in this study are all principles of craft research. Making sensors from “craft materials” and focusing on craftsmanship with technology can lead to inclusive use of technology. The study acknowledges that effective digital handcrafting processes require stepping back from the technologically driven desire to produce “toolkits,” limiting unique craft responses</w:t>
      </w:r>
      <w:r w:rsidR="00ED55B7" w:rsidRPr="00982EBF">
        <w:rPr>
          <w:rFonts w:ascii="Times New Roman" w:eastAsia="Times New Roman" w:hAnsi="Times New Roman" w:cs="Times New Roman"/>
          <w:color w:val="000000"/>
        </w:rPr>
        <w:t>.</w:t>
      </w:r>
      <w:r w:rsidR="00590B67" w:rsidRPr="00982EBF">
        <w:rPr>
          <w:rStyle w:val="Appelnotedebasdep"/>
          <w:rFonts w:ascii="Times New Roman" w:eastAsia="Times New Roman" w:hAnsi="Times New Roman" w:cs="Times New Roman"/>
          <w:color w:val="000000"/>
        </w:rPr>
        <w:footnoteReference w:id="3"/>
      </w:r>
      <w:r w:rsidR="00B95FAB" w:rsidRPr="00982EBF">
        <w:rPr>
          <w:rFonts w:ascii="Times New Roman" w:eastAsia="Times New Roman" w:hAnsi="Times New Roman" w:cs="Times New Roman"/>
          <w:color w:val="000000"/>
        </w:rPr>
        <w:t xml:space="preserve"> </w:t>
      </w:r>
      <w:r w:rsidR="00ED55B7" w:rsidRPr="00617795">
        <w:rPr>
          <w:rFonts w:ascii="Times New Roman" w:eastAsia="Times New Roman" w:hAnsi="Times New Roman" w:cs="Times New Roman"/>
          <w:color w:val="000000"/>
        </w:rPr>
        <w:t>The paper experimentation followed the process by dividing the research into three stages. The first one was a design exploration done by one of the researchers, Charlotte Nordmoen. The second was a workshop gathering eight designers, and the third was a longer-form exploration workshop involving four designers. In the first exploration, Nordmoen desired to understand how sensors work. The inquiry was divided into two main steps. The first step served at finding the different characteristics of a signal.  This exercise aimed to check the possibility of producing a signal with this method and visualize the magnetic field. The second step of exploration focused on finding the parameters of the sensor material. This first stage investigates their abilities, richness of gestures and nuance. Two workshops happened during two half-days for the second and third stages. The workshops focused on teaching participants how to make their sensors. The first workshop has a formula of constant discussions and presentations between the eight participants while creating their objects. The second workshop was divided into two parts: the first one allowed the four participants to explore the material and the second part served to iterate their sensor object. The purpose was to observe how designers came to terms with the sensor material and these improvisatory explorations and investigate their meaning-making processes. This process allows putting the craft into a scholarly perspective, defining better the properties of sensors.</w:t>
      </w:r>
    </w:p>
    <w:p w14:paraId="4C3E13DA" w14:textId="528BB29B" w:rsidR="00B95FAB" w:rsidRPr="00982EBF" w:rsidRDefault="00ED55B7" w:rsidP="00982EBF">
      <w:pPr>
        <w:shd w:val="clear" w:color="auto" w:fill="FFFFFF"/>
        <w:spacing w:after="0" w:line="360" w:lineRule="auto"/>
        <w:rPr>
          <w:rFonts w:ascii="Times New Roman" w:eastAsia="Times New Roman" w:hAnsi="Times New Roman" w:cs="Times New Roman"/>
        </w:rPr>
      </w:pPr>
      <w:r w:rsidRPr="00617795">
        <w:rPr>
          <w:rFonts w:ascii="Times New Roman" w:eastAsia="Times New Roman" w:hAnsi="Times New Roman" w:cs="Times New Roman"/>
          <w:color w:val="000000"/>
        </w:rPr>
        <w:t> </w:t>
      </w:r>
    </w:p>
    <w:p w14:paraId="1B2D5A87" w14:textId="466399FC" w:rsidR="00B95FAB" w:rsidRPr="00982EBF" w:rsidRDefault="00E81EBB" w:rsidP="00982EBF">
      <w:pPr>
        <w:spacing w:before="240" w:after="240" w:line="360" w:lineRule="auto"/>
        <w:rPr>
          <w:rFonts w:ascii="Times New Roman" w:eastAsia="Times New Roman" w:hAnsi="Times New Roman" w:cs="Times New Roman"/>
        </w:rPr>
      </w:pPr>
      <w:r w:rsidRPr="00617795">
        <w:rPr>
          <w:rFonts w:ascii="Times New Roman" w:eastAsia="Times New Roman" w:hAnsi="Times New Roman" w:cs="Times New Roman"/>
          <w:color w:val="000000"/>
        </w:rPr>
        <w:lastRenderedPageBreak/>
        <w:t>Exploring sensor materials through Material Driven Design (i.e., MDD) allowed designers to understand better their used components. The Material Driven Design aims to support designers to design meaningful experiences with the material at hand, qualifying material for what it expresses to designers and making them do.</w:t>
      </w:r>
      <w:r w:rsidR="00ED0EFB">
        <w:rPr>
          <w:rStyle w:val="Appelnotedebasdep"/>
          <w:rFonts w:ascii="Times New Roman" w:eastAsia="Times New Roman" w:hAnsi="Times New Roman" w:cs="Times New Roman"/>
          <w:color w:val="000000"/>
        </w:rPr>
        <w:footnoteReference w:id="4"/>
      </w:r>
      <w:r w:rsidRPr="00617795">
        <w:rPr>
          <w:rFonts w:ascii="Times New Roman" w:eastAsia="Times New Roman" w:hAnsi="Times New Roman" w:cs="Times New Roman"/>
          <w:color w:val="000000"/>
        </w:rPr>
        <w:t xml:space="preserve"> This methodology facilitates creating meaningful experiences when the material is the starting point in the design process. It allows the material to afford curiosity and exploration of possibilities. Material Driven Design processes are found in HCI, where interactions between the designer and the material develop an implicit or explicit understanding of its properties and characteristics. Sensors’ study was based on HCI’s “material turn” in which the physical and digital are intertwined. Material Driven Design challenges designers’ capability to design and restrict affordances with hybrid physical-digital objects.  The “potentially endless” use cases make it harder to designers to constrain the affordances of the materials. The study experiments a wide variety of conductive and non-conductive materials from which the sensor can be crafted.</w:t>
      </w:r>
      <w:r w:rsidR="00B95FAB" w:rsidRPr="00982EBF">
        <w:rPr>
          <w:rFonts w:ascii="Times New Roman" w:eastAsia="Times New Roman" w:hAnsi="Times New Roman" w:cs="Times New Roman"/>
          <w:color w:val="000000"/>
        </w:rPr>
        <w:t xml:space="preserve"> </w:t>
      </w:r>
      <w:r w:rsidR="00F417C6" w:rsidRPr="00617795">
        <w:rPr>
          <w:rFonts w:ascii="Times New Roman" w:eastAsia="Times New Roman" w:hAnsi="Times New Roman" w:cs="Times New Roman"/>
          <w:color w:val="000000"/>
        </w:rPr>
        <w:t xml:space="preserve">Many outcomes emerged from these experimentations. They were three processes where the designer responds to the material that share the well-established baseline that designers “follow the materials”: </w:t>
      </w:r>
      <w:r w:rsidR="00F417C6" w:rsidRPr="00617795">
        <w:rPr>
          <w:rFonts w:ascii="Times New Roman" w:eastAsia="Times New Roman" w:hAnsi="Times New Roman" w:cs="Times New Roman"/>
          <w:i/>
          <w:iCs/>
          <w:color w:val="000000"/>
        </w:rPr>
        <w:t>Logical</w:t>
      </w:r>
      <w:r w:rsidR="00F417C6" w:rsidRPr="00617795">
        <w:rPr>
          <w:rFonts w:ascii="Times New Roman" w:eastAsia="Times New Roman" w:hAnsi="Times New Roman" w:cs="Times New Roman"/>
          <w:color w:val="000000"/>
        </w:rPr>
        <w:t xml:space="preserve">, </w:t>
      </w:r>
      <w:r w:rsidR="00F417C6" w:rsidRPr="00617795">
        <w:rPr>
          <w:rFonts w:ascii="Times New Roman" w:eastAsia="Times New Roman" w:hAnsi="Times New Roman" w:cs="Times New Roman"/>
          <w:i/>
          <w:iCs/>
          <w:color w:val="000000"/>
        </w:rPr>
        <w:t>Conceptual</w:t>
      </w:r>
      <w:r w:rsidR="00F417C6" w:rsidRPr="00617795">
        <w:rPr>
          <w:rFonts w:ascii="Times New Roman" w:eastAsia="Times New Roman" w:hAnsi="Times New Roman" w:cs="Times New Roman"/>
          <w:color w:val="000000"/>
        </w:rPr>
        <w:t xml:space="preserve"> and </w:t>
      </w:r>
      <w:r w:rsidR="00F417C6" w:rsidRPr="00617795">
        <w:rPr>
          <w:rFonts w:ascii="Times New Roman" w:eastAsia="Times New Roman" w:hAnsi="Times New Roman" w:cs="Times New Roman"/>
          <w:i/>
          <w:iCs/>
          <w:color w:val="000000"/>
        </w:rPr>
        <w:t>Intuitive</w:t>
      </w:r>
      <w:r w:rsidR="00F417C6" w:rsidRPr="00617795">
        <w:rPr>
          <w:rFonts w:ascii="Times New Roman" w:eastAsia="Times New Roman" w:hAnsi="Times New Roman" w:cs="Times New Roman"/>
          <w:color w:val="000000"/>
        </w:rPr>
        <w:t xml:space="preserve"> approaches. In the </w:t>
      </w:r>
      <w:r w:rsidR="00F417C6" w:rsidRPr="00617795">
        <w:rPr>
          <w:rFonts w:ascii="Times New Roman" w:eastAsia="Times New Roman" w:hAnsi="Times New Roman" w:cs="Times New Roman"/>
          <w:i/>
          <w:iCs/>
          <w:color w:val="000000"/>
        </w:rPr>
        <w:t>Logical</w:t>
      </w:r>
      <w:r w:rsidR="00F417C6" w:rsidRPr="00617795">
        <w:rPr>
          <w:rFonts w:ascii="Times New Roman" w:eastAsia="Times New Roman" w:hAnsi="Times New Roman" w:cs="Times New Roman"/>
          <w:color w:val="000000"/>
        </w:rPr>
        <w:t xml:space="preserve"> approach, understanding emerges through exploration and precedes application. An exploratory process directs toward an established conceptual goal in the </w:t>
      </w:r>
      <w:r w:rsidR="00F417C6" w:rsidRPr="00617795">
        <w:rPr>
          <w:rFonts w:ascii="Times New Roman" w:eastAsia="Times New Roman" w:hAnsi="Times New Roman" w:cs="Times New Roman"/>
          <w:i/>
          <w:iCs/>
          <w:color w:val="000000"/>
        </w:rPr>
        <w:t>Conceptual</w:t>
      </w:r>
      <w:r w:rsidR="00F417C6" w:rsidRPr="00617795">
        <w:rPr>
          <w:rFonts w:ascii="Times New Roman" w:eastAsia="Times New Roman" w:hAnsi="Times New Roman" w:cs="Times New Roman"/>
          <w:color w:val="000000"/>
        </w:rPr>
        <w:t xml:space="preserve"> approach. In the </w:t>
      </w:r>
      <w:r w:rsidR="00F417C6" w:rsidRPr="00617795">
        <w:rPr>
          <w:rFonts w:ascii="Times New Roman" w:eastAsia="Times New Roman" w:hAnsi="Times New Roman" w:cs="Times New Roman"/>
          <w:i/>
          <w:iCs/>
          <w:color w:val="000000"/>
        </w:rPr>
        <w:t>Intuitive</w:t>
      </w:r>
      <w:r w:rsidR="00F417C6" w:rsidRPr="00617795">
        <w:rPr>
          <w:rFonts w:ascii="Times New Roman" w:eastAsia="Times New Roman" w:hAnsi="Times New Roman" w:cs="Times New Roman"/>
          <w:color w:val="000000"/>
        </w:rPr>
        <w:t xml:space="preserve"> approach, artifacts and material understanding are co-created in an improvisatory way, with the possibility for understanding is inferred retrospectively from specific application scenarios. The explorations, particularly those following the Intuitive approach, could be described as material improvisation: co-creating interactive objects and material understanding without a solid preconceived notion. These approaches found through Material Driven Design allow a better understanding of how to play with sensor material.</w:t>
      </w:r>
    </w:p>
    <w:p w14:paraId="3C51F7F9" w14:textId="77777777" w:rsidR="00982EBF" w:rsidRDefault="00982EBF" w:rsidP="00982EBF">
      <w:pPr>
        <w:spacing w:before="240" w:after="240" w:line="360" w:lineRule="auto"/>
        <w:rPr>
          <w:rFonts w:ascii="Times New Roman" w:eastAsia="Times New Roman" w:hAnsi="Times New Roman" w:cs="Times New Roman"/>
          <w:color w:val="000000"/>
        </w:rPr>
      </w:pPr>
    </w:p>
    <w:p w14:paraId="555B733E" w14:textId="763409FE" w:rsidR="00B95FAB" w:rsidRDefault="00F417C6" w:rsidP="00982EBF">
      <w:pPr>
        <w:spacing w:before="240" w:after="240" w:line="360" w:lineRule="auto"/>
        <w:rPr>
          <w:rFonts w:ascii="Times New Roman" w:eastAsia="Times New Roman" w:hAnsi="Times New Roman" w:cs="Times New Roman"/>
          <w:color w:val="000000"/>
        </w:rPr>
      </w:pPr>
      <w:r w:rsidRPr="00617795">
        <w:rPr>
          <w:rFonts w:ascii="Times New Roman" w:eastAsia="Times New Roman" w:hAnsi="Times New Roman" w:cs="Times New Roman"/>
          <w:color w:val="000000"/>
        </w:rPr>
        <w:t>Agency provides a way to talk about how creativity emerges in situated interactions between designers and materials. The notion of agency focuses on emerging properties of materials and how they actively contribute to how design activity unfolds.</w:t>
      </w:r>
      <w:r w:rsidR="002E23D2">
        <w:rPr>
          <w:rStyle w:val="Appelnotedebasdep"/>
          <w:rFonts w:ascii="Times New Roman" w:eastAsia="Times New Roman" w:hAnsi="Times New Roman" w:cs="Times New Roman"/>
          <w:color w:val="000000"/>
        </w:rPr>
        <w:footnoteReference w:id="5"/>
      </w:r>
      <w:r w:rsidRPr="00617795">
        <w:rPr>
          <w:rFonts w:ascii="Times New Roman" w:eastAsia="Times New Roman" w:hAnsi="Times New Roman" w:cs="Times New Roman"/>
          <w:color w:val="000000"/>
        </w:rPr>
        <w:t xml:space="preserve"> Materials are performative objects that actively contribute to the design process. Continuous additions of physical properties in various materials actively shape the ongoing design and provide a specific direction and possibilities for generating new ideas</w:t>
      </w:r>
      <w:r w:rsidRPr="00982EBF">
        <w:rPr>
          <w:rFonts w:ascii="Times New Roman" w:eastAsia="Times New Roman" w:hAnsi="Times New Roman" w:cs="Times New Roman"/>
          <w:color w:val="000000"/>
        </w:rPr>
        <w:t>.</w:t>
      </w:r>
      <w:r w:rsidRPr="00617795">
        <w:rPr>
          <w:rFonts w:ascii="Times New Roman" w:eastAsia="Times New Roman" w:hAnsi="Times New Roman" w:cs="Times New Roman"/>
          <w:color w:val="000000"/>
        </w:rPr>
        <w:t xml:space="preserve"> </w:t>
      </w:r>
      <w:r w:rsidR="00590B67" w:rsidRPr="00982EBF">
        <w:rPr>
          <w:rStyle w:val="Appelnotedebasdep"/>
          <w:rFonts w:ascii="Times New Roman" w:eastAsia="Times New Roman" w:hAnsi="Times New Roman" w:cs="Times New Roman"/>
          <w:color w:val="000000"/>
        </w:rPr>
        <w:footnoteReference w:id="6"/>
      </w:r>
      <w:r w:rsidR="00B95FAB" w:rsidRPr="00982EBF">
        <w:rPr>
          <w:rFonts w:ascii="Times New Roman" w:eastAsia="Times New Roman" w:hAnsi="Times New Roman" w:cs="Times New Roman"/>
          <w:color w:val="000000"/>
        </w:rPr>
        <w:t> </w:t>
      </w:r>
      <w:r w:rsidRPr="00617795">
        <w:rPr>
          <w:rFonts w:ascii="Times New Roman" w:eastAsia="Times New Roman" w:hAnsi="Times New Roman" w:cs="Times New Roman"/>
          <w:color w:val="000000"/>
        </w:rPr>
        <w:t xml:space="preserve">  It is through unfolding that agency emerges. By assuming people and technology interplay, it is possible to scrutinize </w:t>
      </w:r>
      <w:r w:rsidRPr="00617795">
        <w:rPr>
          <w:rFonts w:ascii="Times New Roman" w:eastAsia="Times New Roman" w:hAnsi="Times New Roman" w:cs="Times New Roman"/>
          <w:color w:val="000000"/>
        </w:rPr>
        <w:lastRenderedPageBreak/>
        <w:t>how design materials shape the design process</w:t>
      </w:r>
      <w:r w:rsidR="00B95FAB" w:rsidRPr="00982EBF">
        <w:rPr>
          <w:rFonts w:ascii="Times New Roman" w:eastAsia="Times New Roman" w:hAnsi="Times New Roman" w:cs="Times New Roman"/>
          <w:color w:val="000000"/>
        </w:rPr>
        <w:t>.</w:t>
      </w:r>
      <w:r w:rsidR="00590B67" w:rsidRPr="00982EBF">
        <w:rPr>
          <w:rStyle w:val="Appelnotedebasdep"/>
          <w:rFonts w:ascii="Times New Roman" w:eastAsia="Times New Roman" w:hAnsi="Times New Roman" w:cs="Times New Roman"/>
          <w:color w:val="000000"/>
        </w:rPr>
        <w:footnoteReference w:id="7"/>
      </w:r>
      <w:r w:rsidR="00B95FAB" w:rsidRPr="00982EBF">
        <w:rPr>
          <w:rFonts w:ascii="Times New Roman" w:eastAsia="Times New Roman" w:hAnsi="Times New Roman" w:cs="Times New Roman"/>
          <w:color w:val="000000"/>
        </w:rPr>
        <w:t xml:space="preserve"> </w:t>
      </w:r>
      <w:r w:rsidRPr="00617795">
        <w:rPr>
          <w:rFonts w:ascii="Times New Roman" w:eastAsia="Times New Roman" w:hAnsi="Times New Roman" w:cs="Times New Roman"/>
          <w:color w:val="000000"/>
        </w:rPr>
        <w:t>In the study, organizers noticed that the created objects’ interactivity during the workshops could be classified into two categories: proximity and deformation. In proximity-oriented objects, the conductive material and magnet are separated by air. The proximity of the two materials creates various interactions. Deformation-oriented objects were situations where the magnet and conductive material are part of an ordinary object but separated by material. Any exchange that causes the material to deform triggered this type of interaction. Agencies allow a better understanding of the material properties.</w:t>
      </w:r>
      <w:r w:rsidR="00B95FAB" w:rsidRPr="00982EBF">
        <w:rPr>
          <w:rFonts w:ascii="Times New Roman" w:eastAsia="Times New Roman" w:hAnsi="Times New Roman" w:cs="Times New Roman"/>
          <w:color w:val="000000"/>
        </w:rPr>
        <w:t> </w:t>
      </w:r>
    </w:p>
    <w:p w14:paraId="17716437" w14:textId="77777777" w:rsidR="00982EBF" w:rsidRPr="00982EBF" w:rsidRDefault="00982EBF" w:rsidP="00982EBF">
      <w:pPr>
        <w:spacing w:before="240" w:after="240" w:line="360" w:lineRule="auto"/>
        <w:rPr>
          <w:rFonts w:ascii="Times New Roman" w:eastAsia="Times New Roman" w:hAnsi="Times New Roman" w:cs="Times New Roman"/>
        </w:rPr>
      </w:pPr>
    </w:p>
    <w:p w14:paraId="43B59B17" w14:textId="77777777" w:rsidR="00F417C6" w:rsidRPr="00617795" w:rsidRDefault="00F417C6" w:rsidP="00982EBF">
      <w:pPr>
        <w:spacing w:before="240" w:after="240" w:line="360" w:lineRule="auto"/>
        <w:rPr>
          <w:rFonts w:ascii="Times New Roman" w:eastAsia="Times New Roman" w:hAnsi="Times New Roman" w:cs="Times New Roman"/>
        </w:rPr>
      </w:pPr>
      <w:r w:rsidRPr="00617795">
        <w:rPr>
          <w:rFonts w:ascii="Times New Roman" w:eastAsia="Times New Roman" w:hAnsi="Times New Roman" w:cs="Times New Roman"/>
          <w:color w:val="000000"/>
        </w:rPr>
        <w:t>The methodologies used allowed participants and researchers to develop further the study and discover more about the studied material. Craft-based research, Material Driven Design, and agency structure the design process. Participants had various ways to approach unfamiliar sensors material concerning their ideas and concepts of what they wanted to make. Many similarities emerged between the projects, but all had different meanings. This whole process shows how craft can be used in a scholarly environment.</w:t>
      </w:r>
    </w:p>
    <w:p w14:paraId="62B7E0E4" w14:textId="0EBD3134" w:rsidR="0018322D" w:rsidRPr="00982EBF" w:rsidRDefault="00E043A8" w:rsidP="00982EBF">
      <w:pPr>
        <w:spacing w:before="240" w:after="240" w:line="360" w:lineRule="auto"/>
        <w:rPr>
          <w:rFonts w:ascii="Times New Roman" w:eastAsia="Times New Roman" w:hAnsi="Times New Roman" w:cs="Times New Roman"/>
          <w:color w:val="000000" w:themeColor="text1"/>
        </w:rPr>
      </w:pPr>
      <w:r w:rsidRPr="00982EBF">
        <w:rPr>
          <w:rFonts w:ascii="Times New Roman" w:eastAsia="Times New Roman" w:hAnsi="Times New Roman" w:cs="Times New Roman"/>
        </w:rPr>
        <w:br/>
      </w:r>
    </w:p>
    <w:p w14:paraId="0B154C0B" w14:textId="4B1305A8" w:rsidR="00A6445E" w:rsidRPr="00982EBF" w:rsidRDefault="00A6445E" w:rsidP="00982EBF">
      <w:pPr>
        <w:spacing w:before="240" w:after="240" w:line="360" w:lineRule="auto"/>
        <w:rPr>
          <w:rFonts w:ascii="Times New Roman" w:eastAsia="Times New Roman" w:hAnsi="Times New Roman" w:cs="Times New Roman"/>
          <w:color w:val="000000" w:themeColor="text1"/>
        </w:rPr>
      </w:pPr>
    </w:p>
    <w:p w14:paraId="33CCD8B2" w14:textId="54A1F643" w:rsidR="00A6445E" w:rsidRPr="00982EBF" w:rsidRDefault="00A6445E" w:rsidP="00982EBF">
      <w:pPr>
        <w:spacing w:before="240" w:after="240" w:line="360" w:lineRule="auto"/>
        <w:rPr>
          <w:rFonts w:ascii="Times New Roman" w:eastAsia="Times New Roman" w:hAnsi="Times New Roman" w:cs="Times New Roman"/>
          <w:color w:val="000000" w:themeColor="text1"/>
        </w:rPr>
      </w:pPr>
    </w:p>
    <w:p w14:paraId="64713AC2" w14:textId="66E81D2F" w:rsidR="00A6445E" w:rsidRPr="00982EBF" w:rsidRDefault="00A6445E" w:rsidP="00982EBF">
      <w:pPr>
        <w:spacing w:before="240" w:after="240" w:line="360" w:lineRule="auto"/>
        <w:rPr>
          <w:rFonts w:ascii="Times New Roman" w:eastAsia="Times New Roman" w:hAnsi="Times New Roman" w:cs="Times New Roman"/>
          <w:color w:val="000000" w:themeColor="text1"/>
        </w:rPr>
      </w:pPr>
    </w:p>
    <w:p w14:paraId="71B485D0" w14:textId="357E726D" w:rsidR="00A6445E" w:rsidRPr="00982EBF" w:rsidRDefault="00A6445E" w:rsidP="00982EBF">
      <w:pPr>
        <w:spacing w:before="240" w:after="240" w:line="360" w:lineRule="auto"/>
        <w:rPr>
          <w:rFonts w:ascii="Times New Roman" w:eastAsia="Times New Roman" w:hAnsi="Times New Roman" w:cs="Times New Roman"/>
          <w:color w:val="000000" w:themeColor="text1"/>
        </w:rPr>
      </w:pPr>
    </w:p>
    <w:p w14:paraId="4EF88ECC" w14:textId="308B01BA" w:rsidR="00A6445E" w:rsidRPr="00982EBF" w:rsidRDefault="00A6445E" w:rsidP="00982EBF">
      <w:pPr>
        <w:spacing w:before="240" w:after="240" w:line="360" w:lineRule="auto"/>
        <w:rPr>
          <w:rFonts w:ascii="Times New Roman" w:eastAsia="Times New Roman" w:hAnsi="Times New Roman" w:cs="Times New Roman"/>
          <w:color w:val="000000" w:themeColor="text1"/>
        </w:rPr>
      </w:pPr>
    </w:p>
    <w:p w14:paraId="5FCDF956" w14:textId="7BE33DFE" w:rsidR="00A6445E" w:rsidRPr="00982EBF" w:rsidRDefault="00A6445E" w:rsidP="00982EBF">
      <w:pPr>
        <w:spacing w:before="240" w:after="240" w:line="360" w:lineRule="auto"/>
        <w:rPr>
          <w:rFonts w:ascii="Times New Roman" w:eastAsia="Times New Roman" w:hAnsi="Times New Roman" w:cs="Times New Roman"/>
          <w:color w:val="000000" w:themeColor="text1"/>
        </w:rPr>
      </w:pPr>
    </w:p>
    <w:p w14:paraId="57CE2CBD" w14:textId="1B97250E" w:rsidR="00A6445E" w:rsidRPr="00982EBF" w:rsidRDefault="00A6445E" w:rsidP="00982EBF">
      <w:pPr>
        <w:spacing w:before="240" w:after="240" w:line="360" w:lineRule="auto"/>
        <w:rPr>
          <w:rFonts w:ascii="Times New Roman" w:eastAsia="Times New Roman" w:hAnsi="Times New Roman" w:cs="Times New Roman"/>
          <w:color w:val="000000" w:themeColor="text1"/>
        </w:rPr>
      </w:pPr>
    </w:p>
    <w:p w14:paraId="0C9D8DED" w14:textId="135A80E9" w:rsidR="00A6445E" w:rsidRPr="00982EBF" w:rsidRDefault="00A6445E" w:rsidP="00982EBF">
      <w:pPr>
        <w:spacing w:before="240" w:after="240" w:line="360" w:lineRule="auto"/>
        <w:rPr>
          <w:rFonts w:ascii="Times New Roman" w:eastAsia="Times New Roman" w:hAnsi="Times New Roman" w:cs="Times New Roman"/>
          <w:color w:val="000000" w:themeColor="text1"/>
        </w:rPr>
      </w:pPr>
    </w:p>
    <w:p w14:paraId="089C2F7B" w14:textId="77777777" w:rsidR="008C0FEE" w:rsidRDefault="008C0FEE" w:rsidP="00250536">
      <w:pPr>
        <w:spacing w:before="240" w:after="240" w:line="360" w:lineRule="auto"/>
        <w:rPr>
          <w:rFonts w:ascii="Times New Roman" w:eastAsia="Times New Roman" w:hAnsi="Times New Roman" w:cs="Times New Roman"/>
          <w:b/>
          <w:bCs/>
          <w:color w:val="000000" w:themeColor="text1"/>
          <w:u w:val="single"/>
        </w:rPr>
      </w:pPr>
    </w:p>
    <w:p w14:paraId="12102CE2" w14:textId="7EAB31A3" w:rsidR="00A6445E" w:rsidRPr="00982EBF" w:rsidRDefault="00A6445E" w:rsidP="00982EBF">
      <w:pPr>
        <w:spacing w:before="240" w:after="240" w:line="360" w:lineRule="auto"/>
        <w:jc w:val="center"/>
        <w:rPr>
          <w:rFonts w:ascii="Times New Roman" w:eastAsia="Times New Roman" w:hAnsi="Times New Roman" w:cs="Times New Roman"/>
          <w:b/>
          <w:bCs/>
          <w:color w:val="000000" w:themeColor="text1"/>
          <w:u w:val="single"/>
        </w:rPr>
      </w:pPr>
      <w:r w:rsidRPr="00982EBF">
        <w:rPr>
          <w:rFonts w:ascii="Times New Roman" w:eastAsia="Times New Roman" w:hAnsi="Times New Roman" w:cs="Times New Roman"/>
          <w:b/>
          <w:bCs/>
          <w:color w:val="000000" w:themeColor="text1"/>
          <w:u w:val="single"/>
        </w:rPr>
        <w:lastRenderedPageBreak/>
        <w:t>Bibliography</w:t>
      </w:r>
    </w:p>
    <w:p w14:paraId="19219172" w14:textId="16B8F3BB" w:rsidR="00960BEC" w:rsidRPr="00982EBF" w:rsidRDefault="00960BEC" w:rsidP="00982EBF">
      <w:pPr>
        <w:spacing w:line="360" w:lineRule="auto"/>
        <w:rPr>
          <w:rFonts w:ascii="Times New Roman" w:hAnsi="Times New Roman" w:cs="Times New Roman"/>
          <w:color w:val="000000" w:themeColor="text1"/>
        </w:rPr>
      </w:pPr>
      <w:r w:rsidRPr="00982EBF">
        <w:rPr>
          <w:rFonts w:ascii="Times New Roman" w:hAnsi="Times New Roman" w:cs="Times New Roman"/>
          <w:color w:val="000000" w:themeColor="text1"/>
        </w:rPr>
        <w:t xml:space="preserve">Nimkulrat, Nithikul. “Hands-on Intellect: Integrating Craft Practice into Design Research.” Report. Loughborough University, 2012. </w:t>
      </w:r>
    </w:p>
    <w:p w14:paraId="5691956A" w14:textId="2F743BA9" w:rsidR="00A140CA" w:rsidRPr="00982EBF" w:rsidRDefault="00E44A12" w:rsidP="00982EBF">
      <w:pPr>
        <w:spacing w:line="360" w:lineRule="auto"/>
        <w:rPr>
          <w:rFonts w:ascii="Times New Roman" w:hAnsi="Times New Roman" w:cs="Times New Roman"/>
          <w:color w:val="000000" w:themeColor="text1"/>
        </w:rPr>
      </w:pPr>
      <w:r w:rsidRPr="00982EBF">
        <w:rPr>
          <w:rFonts w:ascii="Times New Roman" w:hAnsi="Times New Roman" w:cs="Times New Roman"/>
          <w:color w:val="000000" w:themeColor="text1"/>
        </w:rPr>
        <w:t>Nordmoen</w:t>
      </w:r>
      <w:r w:rsidR="00A140CA" w:rsidRPr="00982EBF">
        <w:rPr>
          <w:rFonts w:ascii="Times New Roman" w:hAnsi="Times New Roman" w:cs="Times New Roman"/>
          <w:color w:val="000000" w:themeColor="text1"/>
        </w:rPr>
        <w:t>,</w:t>
      </w:r>
      <w:r w:rsidRPr="00982EBF">
        <w:rPr>
          <w:rFonts w:ascii="Times New Roman" w:hAnsi="Times New Roman" w:cs="Times New Roman"/>
          <w:color w:val="000000" w:themeColor="text1"/>
        </w:rPr>
        <w:t xml:space="preserve"> Charlotte</w:t>
      </w:r>
      <w:r w:rsidR="00A140CA" w:rsidRPr="00982EBF">
        <w:rPr>
          <w:rFonts w:ascii="Times New Roman" w:hAnsi="Times New Roman" w:cs="Times New Roman"/>
          <w:color w:val="000000" w:themeColor="text1"/>
        </w:rPr>
        <w:t xml:space="preserve">, </w:t>
      </w:r>
      <w:r w:rsidRPr="00982EBF">
        <w:rPr>
          <w:rFonts w:ascii="Times New Roman" w:hAnsi="Times New Roman" w:cs="Times New Roman"/>
          <w:color w:val="000000" w:themeColor="text1"/>
        </w:rPr>
        <w:t>Jack Armitage</w:t>
      </w:r>
      <w:r w:rsidR="00A140CA" w:rsidRPr="00982EBF">
        <w:rPr>
          <w:rFonts w:ascii="Times New Roman" w:hAnsi="Times New Roman" w:cs="Times New Roman"/>
          <w:color w:val="000000" w:themeColor="text1"/>
        </w:rPr>
        <w:t xml:space="preserve">, </w:t>
      </w:r>
      <w:r w:rsidRPr="00982EBF">
        <w:rPr>
          <w:rFonts w:ascii="Times New Roman" w:hAnsi="Times New Roman" w:cs="Times New Roman"/>
          <w:color w:val="000000" w:themeColor="text1"/>
        </w:rPr>
        <w:t>Fabio Morreale</w:t>
      </w:r>
      <w:r w:rsidR="00A140CA" w:rsidRPr="00982EBF">
        <w:rPr>
          <w:rFonts w:ascii="Times New Roman" w:hAnsi="Times New Roman" w:cs="Times New Roman"/>
          <w:color w:val="000000" w:themeColor="text1"/>
        </w:rPr>
        <w:t xml:space="preserve">, </w:t>
      </w:r>
      <w:r w:rsidRPr="00982EBF">
        <w:rPr>
          <w:rFonts w:ascii="Times New Roman" w:hAnsi="Times New Roman" w:cs="Times New Roman"/>
          <w:color w:val="000000" w:themeColor="text1"/>
        </w:rPr>
        <w:t>Rebecca Stewart</w:t>
      </w:r>
      <w:r w:rsidR="00A140CA" w:rsidRPr="00982EBF">
        <w:rPr>
          <w:rFonts w:ascii="Times New Roman" w:hAnsi="Times New Roman" w:cs="Times New Roman"/>
          <w:color w:val="000000" w:themeColor="text1"/>
        </w:rPr>
        <w:t xml:space="preserve">, </w:t>
      </w:r>
      <w:r w:rsidRPr="00982EBF">
        <w:rPr>
          <w:rFonts w:ascii="Times New Roman" w:hAnsi="Times New Roman" w:cs="Times New Roman"/>
          <w:color w:val="000000" w:themeColor="text1"/>
        </w:rPr>
        <w:t>Andrew McPherson</w:t>
      </w:r>
      <w:r w:rsidR="00A140CA" w:rsidRPr="00982EBF">
        <w:rPr>
          <w:rFonts w:ascii="Times New Roman" w:hAnsi="Times New Roman" w:cs="Times New Roman"/>
          <w:color w:val="000000" w:themeColor="text1"/>
        </w:rPr>
        <w:t xml:space="preserve">. “Making Sense of Sensors: Discovery </w:t>
      </w:r>
      <w:r w:rsidRPr="00982EBF">
        <w:rPr>
          <w:rFonts w:ascii="Times New Roman" w:hAnsi="Times New Roman" w:cs="Times New Roman"/>
          <w:color w:val="000000" w:themeColor="text1"/>
        </w:rPr>
        <w:t>Through Craft Practice With an Open-Ended Sensor Material</w:t>
      </w:r>
      <w:r w:rsidR="00A140CA" w:rsidRPr="00982EBF">
        <w:rPr>
          <w:rFonts w:ascii="Times New Roman" w:hAnsi="Times New Roman" w:cs="Times New Roman"/>
          <w:color w:val="000000" w:themeColor="text1"/>
        </w:rPr>
        <w:t xml:space="preserve">.” Report. </w:t>
      </w:r>
      <w:r w:rsidRPr="00982EBF">
        <w:rPr>
          <w:rFonts w:ascii="Times New Roman" w:hAnsi="Times New Roman" w:cs="Times New Roman"/>
          <w:color w:val="000000" w:themeColor="text1"/>
        </w:rPr>
        <w:t>Queen Mary University of London</w:t>
      </w:r>
      <w:r w:rsidR="00A140CA" w:rsidRPr="00982EBF">
        <w:rPr>
          <w:rFonts w:ascii="Times New Roman" w:hAnsi="Times New Roman" w:cs="Times New Roman"/>
          <w:color w:val="000000" w:themeColor="text1"/>
        </w:rPr>
        <w:t xml:space="preserve"> and</w:t>
      </w:r>
      <w:r w:rsidRPr="00982EBF">
        <w:rPr>
          <w:rFonts w:ascii="Times New Roman" w:hAnsi="Times New Roman" w:cs="Times New Roman"/>
          <w:color w:val="000000" w:themeColor="text1"/>
        </w:rPr>
        <w:t xml:space="preserve"> </w:t>
      </w:r>
      <w:r w:rsidR="000C3E8D" w:rsidRPr="00982EBF">
        <w:rPr>
          <w:rFonts w:ascii="Times New Roman" w:hAnsi="Times New Roman" w:cs="Times New Roman"/>
          <w:color w:val="000000" w:themeColor="text1"/>
        </w:rPr>
        <w:t>University of Auckland</w:t>
      </w:r>
      <w:r w:rsidR="00A140CA" w:rsidRPr="00982EBF">
        <w:rPr>
          <w:rFonts w:ascii="Times New Roman" w:hAnsi="Times New Roman" w:cs="Times New Roman"/>
          <w:color w:val="000000" w:themeColor="text1"/>
        </w:rPr>
        <w:t>, 20</w:t>
      </w:r>
      <w:r w:rsidR="000C3E8D" w:rsidRPr="00982EBF">
        <w:rPr>
          <w:rFonts w:ascii="Times New Roman" w:hAnsi="Times New Roman" w:cs="Times New Roman"/>
          <w:color w:val="000000" w:themeColor="text1"/>
        </w:rPr>
        <w:t>19</w:t>
      </w:r>
      <w:r w:rsidR="00A140CA" w:rsidRPr="00982EBF">
        <w:rPr>
          <w:rFonts w:ascii="Times New Roman" w:hAnsi="Times New Roman" w:cs="Times New Roman"/>
          <w:color w:val="000000" w:themeColor="text1"/>
        </w:rPr>
        <w:t xml:space="preserve">. </w:t>
      </w:r>
    </w:p>
    <w:p w14:paraId="3A0C908A" w14:textId="7FD118E1" w:rsidR="00E9140F" w:rsidRPr="00982EBF" w:rsidRDefault="00E9140F" w:rsidP="00982EBF">
      <w:pPr>
        <w:spacing w:line="360" w:lineRule="auto"/>
        <w:rPr>
          <w:rFonts w:ascii="Times New Roman" w:hAnsi="Times New Roman" w:cs="Times New Roman"/>
          <w:color w:val="000000" w:themeColor="text1"/>
        </w:rPr>
      </w:pPr>
      <w:r w:rsidRPr="00982EBF">
        <w:rPr>
          <w:rFonts w:ascii="Times New Roman" w:hAnsi="Times New Roman" w:cs="Times New Roman"/>
          <w:color w:val="000000" w:themeColor="text1"/>
        </w:rPr>
        <w:t>Olcay, Taner. “How Ca</w:t>
      </w:r>
      <w:r w:rsidR="00AE42B5" w:rsidRPr="00982EBF">
        <w:rPr>
          <w:rFonts w:ascii="Times New Roman" w:hAnsi="Times New Roman" w:cs="Times New Roman"/>
          <w:color w:val="000000" w:themeColor="text1"/>
        </w:rPr>
        <w:t>n</w:t>
      </w:r>
      <w:r w:rsidRPr="00982EBF">
        <w:rPr>
          <w:rFonts w:ascii="Times New Roman" w:hAnsi="Times New Roman" w:cs="Times New Roman"/>
          <w:color w:val="000000" w:themeColor="text1"/>
        </w:rPr>
        <w:t xml:space="preserve"> Material Driven Design Create Playful Interaction?.” Report.</w:t>
      </w:r>
      <w:r w:rsidR="00136D89" w:rsidRPr="00982EBF">
        <w:rPr>
          <w:rFonts w:ascii="Times New Roman" w:hAnsi="Times New Roman" w:cs="Times New Roman"/>
          <w:color w:val="000000" w:themeColor="text1"/>
        </w:rPr>
        <w:t xml:space="preserve"> Malm</w:t>
      </w:r>
      <w:r w:rsidR="00C41F7A" w:rsidRPr="00982EBF">
        <w:rPr>
          <w:rFonts w:ascii="Times New Roman" w:hAnsi="Times New Roman" w:cs="Times New Roman"/>
          <w:color w:val="000000" w:themeColor="text1"/>
        </w:rPr>
        <w:t xml:space="preserve">ö </w:t>
      </w:r>
      <w:r w:rsidR="00136D89" w:rsidRPr="00982EBF">
        <w:rPr>
          <w:rFonts w:ascii="Times New Roman" w:hAnsi="Times New Roman" w:cs="Times New Roman"/>
          <w:color w:val="000000" w:themeColor="text1"/>
        </w:rPr>
        <w:t>University</w:t>
      </w:r>
      <w:r w:rsidRPr="00982EBF">
        <w:rPr>
          <w:rFonts w:ascii="Times New Roman" w:hAnsi="Times New Roman" w:cs="Times New Roman"/>
          <w:color w:val="000000" w:themeColor="text1"/>
        </w:rPr>
        <w:t>, 201</w:t>
      </w:r>
      <w:r w:rsidR="00C41F7A" w:rsidRPr="00982EBF">
        <w:rPr>
          <w:rFonts w:ascii="Times New Roman" w:hAnsi="Times New Roman" w:cs="Times New Roman"/>
          <w:color w:val="000000" w:themeColor="text1"/>
        </w:rPr>
        <w:t>7</w:t>
      </w:r>
      <w:r w:rsidRPr="00982EBF">
        <w:rPr>
          <w:rFonts w:ascii="Times New Roman" w:hAnsi="Times New Roman" w:cs="Times New Roman"/>
          <w:color w:val="000000" w:themeColor="text1"/>
        </w:rPr>
        <w:t xml:space="preserve">. </w:t>
      </w:r>
    </w:p>
    <w:p w14:paraId="0F11CBC3" w14:textId="1D4BFD16" w:rsidR="00E9140F" w:rsidRPr="00982EBF" w:rsidRDefault="00C41F7A" w:rsidP="00982EBF">
      <w:pPr>
        <w:spacing w:line="360" w:lineRule="auto"/>
        <w:rPr>
          <w:rFonts w:ascii="Times New Roman" w:hAnsi="Times New Roman" w:cs="Times New Roman"/>
          <w:color w:val="000000" w:themeColor="text1"/>
        </w:rPr>
      </w:pPr>
      <w:r w:rsidRPr="00982EBF">
        <w:rPr>
          <w:rFonts w:ascii="Times New Roman" w:hAnsi="Times New Roman" w:cs="Times New Roman"/>
          <w:color w:val="000000" w:themeColor="text1"/>
        </w:rPr>
        <w:t>Tholander</w:t>
      </w:r>
      <w:r w:rsidR="00E9140F" w:rsidRPr="00982EBF">
        <w:rPr>
          <w:rFonts w:ascii="Times New Roman" w:hAnsi="Times New Roman" w:cs="Times New Roman"/>
          <w:color w:val="000000" w:themeColor="text1"/>
        </w:rPr>
        <w:t>,</w:t>
      </w:r>
      <w:r w:rsidRPr="00982EBF">
        <w:rPr>
          <w:rFonts w:ascii="Times New Roman" w:hAnsi="Times New Roman" w:cs="Times New Roman"/>
          <w:color w:val="000000" w:themeColor="text1"/>
        </w:rPr>
        <w:t xml:space="preserve"> Jakob, Maria Normark, Chiara Rossitto</w:t>
      </w:r>
      <w:r w:rsidR="00E9140F" w:rsidRPr="00982EBF">
        <w:rPr>
          <w:rFonts w:ascii="Times New Roman" w:hAnsi="Times New Roman" w:cs="Times New Roman"/>
          <w:color w:val="000000" w:themeColor="text1"/>
        </w:rPr>
        <w:t>. “</w:t>
      </w:r>
      <w:r w:rsidRPr="00982EBF">
        <w:rPr>
          <w:rFonts w:ascii="Times New Roman" w:hAnsi="Times New Roman" w:cs="Times New Roman"/>
          <w:color w:val="000000" w:themeColor="text1"/>
        </w:rPr>
        <w:t>Understanding Agency in Interaction Design Materials</w:t>
      </w:r>
      <w:r w:rsidR="00E9140F" w:rsidRPr="00982EBF">
        <w:rPr>
          <w:rFonts w:ascii="Times New Roman" w:hAnsi="Times New Roman" w:cs="Times New Roman"/>
          <w:color w:val="000000" w:themeColor="text1"/>
        </w:rPr>
        <w:t xml:space="preserve">.” Report. </w:t>
      </w:r>
      <w:r w:rsidR="00960BEC" w:rsidRPr="00982EBF">
        <w:rPr>
          <w:rFonts w:ascii="Times New Roman" w:hAnsi="Times New Roman" w:cs="Times New Roman"/>
          <w:color w:val="000000" w:themeColor="text1"/>
        </w:rPr>
        <w:t xml:space="preserve">Stockholm </w:t>
      </w:r>
      <w:r w:rsidR="00E9140F" w:rsidRPr="00982EBF">
        <w:rPr>
          <w:rFonts w:ascii="Times New Roman" w:hAnsi="Times New Roman" w:cs="Times New Roman"/>
          <w:color w:val="000000" w:themeColor="text1"/>
        </w:rPr>
        <w:t xml:space="preserve">University and </w:t>
      </w:r>
      <w:r w:rsidR="00960BEC" w:rsidRPr="00982EBF">
        <w:rPr>
          <w:rFonts w:ascii="Times New Roman" w:hAnsi="Times New Roman" w:cs="Times New Roman"/>
          <w:color w:val="000000" w:themeColor="text1"/>
        </w:rPr>
        <w:t xml:space="preserve">Södertörn </w:t>
      </w:r>
      <w:r w:rsidR="00E9140F" w:rsidRPr="00982EBF">
        <w:rPr>
          <w:rFonts w:ascii="Times New Roman" w:hAnsi="Times New Roman" w:cs="Times New Roman"/>
          <w:color w:val="000000" w:themeColor="text1"/>
        </w:rPr>
        <w:t>University, 201</w:t>
      </w:r>
      <w:r w:rsidR="00960BEC" w:rsidRPr="00982EBF">
        <w:rPr>
          <w:rFonts w:ascii="Times New Roman" w:hAnsi="Times New Roman" w:cs="Times New Roman"/>
          <w:color w:val="000000" w:themeColor="text1"/>
        </w:rPr>
        <w:t>2</w:t>
      </w:r>
      <w:r w:rsidR="00E9140F" w:rsidRPr="00982EBF">
        <w:rPr>
          <w:rFonts w:ascii="Times New Roman" w:hAnsi="Times New Roman" w:cs="Times New Roman"/>
          <w:color w:val="000000" w:themeColor="text1"/>
        </w:rPr>
        <w:t xml:space="preserve">. </w:t>
      </w:r>
    </w:p>
    <w:p w14:paraId="7EF3C565" w14:textId="77777777" w:rsidR="00A6445E" w:rsidRPr="00982EBF" w:rsidRDefault="00A6445E" w:rsidP="00982EBF">
      <w:pPr>
        <w:spacing w:before="240" w:after="240" w:line="360" w:lineRule="auto"/>
        <w:rPr>
          <w:rFonts w:ascii="Times New Roman" w:eastAsia="Times New Roman" w:hAnsi="Times New Roman" w:cs="Times New Roman"/>
          <w:color w:val="000000" w:themeColor="text1"/>
        </w:rPr>
      </w:pPr>
    </w:p>
    <w:sectPr w:rsidR="00A6445E" w:rsidRPr="00982EB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A76C2" w14:textId="77777777" w:rsidR="003D15C2" w:rsidRDefault="003D15C2" w:rsidP="00590B67">
      <w:pPr>
        <w:spacing w:after="0" w:line="240" w:lineRule="auto"/>
      </w:pPr>
      <w:r>
        <w:separator/>
      </w:r>
    </w:p>
  </w:endnote>
  <w:endnote w:type="continuationSeparator" w:id="0">
    <w:p w14:paraId="5DB5BB91" w14:textId="77777777" w:rsidR="003D15C2" w:rsidRDefault="003D15C2" w:rsidP="00590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BD665" w14:textId="77777777" w:rsidR="003D15C2" w:rsidRDefault="003D15C2" w:rsidP="00590B67">
      <w:pPr>
        <w:spacing w:after="0" w:line="240" w:lineRule="auto"/>
      </w:pPr>
      <w:r>
        <w:separator/>
      </w:r>
    </w:p>
  </w:footnote>
  <w:footnote w:type="continuationSeparator" w:id="0">
    <w:p w14:paraId="107528B4" w14:textId="77777777" w:rsidR="003D15C2" w:rsidRDefault="003D15C2" w:rsidP="00590B67">
      <w:pPr>
        <w:spacing w:after="0" w:line="240" w:lineRule="auto"/>
      </w:pPr>
      <w:r>
        <w:continuationSeparator/>
      </w:r>
    </w:p>
  </w:footnote>
  <w:footnote w:id="1">
    <w:p w14:paraId="0C016F93" w14:textId="01E38E2B" w:rsidR="00590B67" w:rsidRPr="00BD018D" w:rsidRDefault="00590B67" w:rsidP="00BD018D">
      <w:pPr>
        <w:spacing w:line="240" w:lineRule="auto"/>
        <w:rPr>
          <w:rFonts w:ascii="Times New Roman" w:hAnsi="Times New Roman" w:cs="Times New Roman"/>
          <w:color w:val="000000" w:themeColor="text1"/>
          <w:sz w:val="18"/>
          <w:szCs w:val="18"/>
        </w:rPr>
      </w:pPr>
      <w:r w:rsidRPr="00BD018D">
        <w:rPr>
          <w:rStyle w:val="Appelnotedebasdep"/>
          <w:rFonts w:ascii="Times New Roman" w:hAnsi="Times New Roman" w:cs="Times New Roman"/>
          <w:sz w:val="18"/>
          <w:szCs w:val="18"/>
        </w:rPr>
        <w:footnoteRef/>
      </w:r>
      <w:r w:rsidRPr="00BD018D">
        <w:rPr>
          <w:rFonts w:ascii="Times New Roman" w:hAnsi="Times New Roman" w:cs="Times New Roman"/>
          <w:sz w:val="18"/>
          <w:szCs w:val="18"/>
        </w:rPr>
        <w:t xml:space="preserve"> </w:t>
      </w:r>
      <w:r w:rsidR="00AE42B5" w:rsidRPr="00BD018D">
        <w:rPr>
          <w:rFonts w:ascii="Times New Roman" w:hAnsi="Times New Roman" w:cs="Times New Roman"/>
          <w:color w:val="000000" w:themeColor="text1"/>
          <w:sz w:val="18"/>
          <w:szCs w:val="18"/>
        </w:rPr>
        <w:t>Nithikul</w:t>
      </w:r>
      <w:r w:rsidR="007F1B1C" w:rsidRPr="00BD018D">
        <w:rPr>
          <w:rFonts w:ascii="Times New Roman" w:hAnsi="Times New Roman" w:cs="Times New Roman"/>
          <w:color w:val="000000" w:themeColor="text1"/>
          <w:sz w:val="18"/>
          <w:szCs w:val="18"/>
        </w:rPr>
        <w:t xml:space="preserve"> Nimkulrat, </w:t>
      </w:r>
      <w:r w:rsidR="00AE42B5" w:rsidRPr="00BD018D">
        <w:rPr>
          <w:rFonts w:ascii="Times New Roman" w:hAnsi="Times New Roman" w:cs="Times New Roman"/>
          <w:color w:val="000000" w:themeColor="text1"/>
          <w:sz w:val="18"/>
          <w:szCs w:val="18"/>
        </w:rPr>
        <w:t>“Hands-on Intellect: Integrating Craft Practice into Design Research</w:t>
      </w:r>
      <w:r w:rsidR="007F1B1C" w:rsidRPr="00BD018D">
        <w:rPr>
          <w:rFonts w:ascii="Times New Roman" w:hAnsi="Times New Roman" w:cs="Times New Roman"/>
          <w:color w:val="000000" w:themeColor="text1"/>
          <w:sz w:val="18"/>
          <w:szCs w:val="18"/>
        </w:rPr>
        <w:t>,</w:t>
      </w:r>
      <w:r w:rsidR="00AE42B5" w:rsidRPr="00BD018D">
        <w:rPr>
          <w:rFonts w:ascii="Times New Roman" w:hAnsi="Times New Roman" w:cs="Times New Roman"/>
          <w:color w:val="000000" w:themeColor="text1"/>
          <w:sz w:val="18"/>
          <w:szCs w:val="18"/>
        </w:rPr>
        <w:t xml:space="preserve">” </w:t>
      </w:r>
      <w:r w:rsidR="007F1B1C" w:rsidRPr="00BD018D">
        <w:rPr>
          <w:rFonts w:ascii="Times New Roman" w:hAnsi="Times New Roman" w:cs="Times New Roman"/>
          <w:color w:val="000000" w:themeColor="text1"/>
          <w:sz w:val="18"/>
          <w:szCs w:val="18"/>
        </w:rPr>
        <w:t>(</w:t>
      </w:r>
      <w:r w:rsidR="00AE42B5" w:rsidRPr="00BD018D">
        <w:rPr>
          <w:rFonts w:ascii="Times New Roman" w:hAnsi="Times New Roman" w:cs="Times New Roman"/>
          <w:color w:val="000000" w:themeColor="text1"/>
          <w:sz w:val="18"/>
          <w:szCs w:val="18"/>
        </w:rPr>
        <w:t>Report</w:t>
      </w:r>
      <w:r w:rsidR="007F1B1C" w:rsidRPr="00BD018D">
        <w:rPr>
          <w:rFonts w:ascii="Times New Roman" w:hAnsi="Times New Roman" w:cs="Times New Roman"/>
          <w:color w:val="000000" w:themeColor="text1"/>
          <w:sz w:val="18"/>
          <w:szCs w:val="18"/>
        </w:rPr>
        <w:t>,</w:t>
      </w:r>
      <w:r w:rsidR="00AE42B5" w:rsidRPr="00BD018D">
        <w:rPr>
          <w:rFonts w:ascii="Times New Roman" w:hAnsi="Times New Roman" w:cs="Times New Roman"/>
          <w:color w:val="000000" w:themeColor="text1"/>
          <w:sz w:val="18"/>
          <w:szCs w:val="18"/>
        </w:rPr>
        <w:t xml:space="preserve"> Loughborough University, 2012</w:t>
      </w:r>
      <w:r w:rsidR="007F1B1C" w:rsidRPr="00BD018D">
        <w:rPr>
          <w:rFonts w:ascii="Times New Roman" w:hAnsi="Times New Roman" w:cs="Times New Roman"/>
          <w:color w:val="000000" w:themeColor="text1"/>
          <w:sz w:val="18"/>
          <w:szCs w:val="18"/>
        </w:rPr>
        <w:t>),</w:t>
      </w:r>
      <w:r w:rsidR="00BD018D" w:rsidRPr="00BD018D">
        <w:rPr>
          <w:rFonts w:ascii="Times New Roman" w:hAnsi="Times New Roman" w:cs="Times New Roman"/>
          <w:color w:val="000000" w:themeColor="text1"/>
          <w:sz w:val="18"/>
          <w:szCs w:val="18"/>
        </w:rPr>
        <w:t xml:space="preserve"> 1</w:t>
      </w:r>
      <w:r w:rsidR="00AE42B5" w:rsidRPr="00BD018D">
        <w:rPr>
          <w:rFonts w:ascii="Times New Roman" w:hAnsi="Times New Roman" w:cs="Times New Roman"/>
          <w:color w:val="000000" w:themeColor="text1"/>
          <w:sz w:val="18"/>
          <w:szCs w:val="18"/>
        </w:rPr>
        <w:t xml:space="preserve">. </w:t>
      </w:r>
    </w:p>
  </w:footnote>
  <w:footnote w:id="2">
    <w:p w14:paraId="1401A87A" w14:textId="5416F77C" w:rsidR="00E94EAF" w:rsidRDefault="00E94EAF">
      <w:pPr>
        <w:pStyle w:val="Notedebasdepage"/>
      </w:pPr>
      <w:r>
        <w:rPr>
          <w:rStyle w:val="Appelnotedebasdep"/>
        </w:rPr>
        <w:footnoteRef/>
      </w:r>
      <w:r>
        <w:t xml:space="preserve"> </w:t>
      </w:r>
      <w:r w:rsidRPr="00BD018D">
        <w:rPr>
          <w:rFonts w:ascii="Times New Roman" w:hAnsi="Times New Roman" w:cs="Times New Roman"/>
          <w:sz w:val="18"/>
          <w:szCs w:val="18"/>
        </w:rPr>
        <w:t>“Hands-on Intellect,”2.</w:t>
      </w:r>
    </w:p>
  </w:footnote>
  <w:footnote w:id="3">
    <w:p w14:paraId="24B3E546" w14:textId="78BB4FD3" w:rsidR="00590B67" w:rsidRDefault="00590B67" w:rsidP="00BD018D">
      <w:pPr>
        <w:pStyle w:val="Notedebasdepage"/>
      </w:pPr>
      <w:r w:rsidRPr="00BD018D">
        <w:rPr>
          <w:rStyle w:val="Appelnotedebasdep"/>
          <w:rFonts w:ascii="Times New Roman" w:hAnsi="Times New Roman" w:cs="Times New Roman"/>
          <w:sz w:val="18"/>
          <w:szCs w:val="18"/>
        </w:rPr>
        <w:footnoteRef/>
      </w:r>
      <w:r w:rsidRPr="00BD018D">
        <w:rPr>
          <w:rFonts w:ascii="Times New Roman" w:hAnsi="Times New Roman" w:cs="Times New Roman"/>
          <w:sz w:val="18"/>
          <w:szCs w:val="18"/>
        </w:rPr>
        <w:t xml:space="preserve"> </w:t>
      </w:r>
      <w:r w:rsidR="00AE42B5" w:rsidRPr="00BD018D">
        <w:rPr>
          <w:rFonts w:ascii="Times New Roman" w:hAnsi="Times New Roman" w:cs="Times New Roman"/>
          <w:sz w:val="18"/>
          <w:szCs w:val="18"/>
        </w:rPr>
        <w:t>“Hands-on Intellect</w:t>
      </w:r>
      <w:r w:rsidR="00BD018D" w:rsidRPr="00BD018D">
        <w:rPr>
          <w:rFonts w:ascii="Times New Roman" w:hAnsi="Times New Roman" w:cs="Times New Roman"/>
          <w:sz w:val="18"/>
          <w:szCs w:val="18"/>
        </w:rPr>
        <w:t>,</w:t>
      </w:r>
      <w:r w:rsidR="00AE42B5" w:rsidRPr="00BD018D">
        <w:rPr>
          <w:rFonts w:ascii="Times New Roman" w:hAnsi="Times New Roman" w:cs="Times New Roman"/>
          <w:sz w:val="18"/>
          <w:szCs w:val="18"/>
        </w:rPr>
        <w:t>”</w:t>
      </w:r>
      <w:r w:rsidR="00BD018D" w:rsidRPr="00BD018D">
        <w:rPr>
          <w:rFonts w:ascii="Times New Roman" w:hAnsi="Times New Roman" w:cs="Times New Roman"/>
          <w:sz w:val="18"/>
          <w:szCs w:val="18"/>
        </w:rPr>
        <w:t>2.</w:t>
      </w:r>
    </w:p>
  </w:footnote>
  <w:footnote w:id="4">
    <w:p w14:paraId="4D4C8BEF" w14:textId="0FAAFD69" w:rsidR="00ED0EFB" w:rsidRPr="002970B6" w:rsidRDefault="00ED0EFB" w:rsidP="002970B6">
      <w:pPr>
        <w:spacing w:line="240" w:lineRule="auto"/>
        <w:rPr>
          <w:rFonts w:ascii="Times New Roman" w:hAnsi="Times New Roman" w:cs="Times New Roman"/>
          <w:color w:val="000000" w:themeColor="text1"/>
        </w:rPr>
      </w:pPr>
      <w:r>
        <w:rPr>
          <w:rStyle w:val="Appelnotedebasdep"/>
        </w:rPr>
        <w:footnoteRef/>
      </w:r>
      <w:r>
        <w:t xml:space="preserve"> </w:t>
      </w:r>
      <w:r w:rsidRPr="00BD018D">
        <w:rPr>
          <w:rFonts w:ascii="Times New Roman" w:hAnsi="Times New Roman" w:cs="Times New Roman"/>
          <w:sz w:val="18"/>
          <w:szCs w:val="18"/>
        </w:rPr>
        <w:t xml:space="preserve"> </w:t>
      </w:r>
      <w:r w:rsidR="002970B6" w:rsidRPr="002970B6">
        <w:rPr>
          <w:rFonts w:ascii="Times New Roman" w:hAnsi="Times New Roman" w:cs="Times New Roman"/>
          <w:color w:val="000000" w:themeColor="text1"/>
          <w:sz w:val="18"/>
          <w:szCs w:val="18"/>
        </w:rPr>
        <w:t>Taner Olcay, “How Can Material Driven Design Create Playful Interaction?</w:t>
      </w:r>
      <w:r w:rsidR="002970B6">
        <w:rPr>
          <w:rFonts w:ascii="Times New Roman" w:hAnsi="Times New Roman" w:cs="Times New Roman"/>
          <w:color w:val="000000" w:themeColor="text1"/>
          <w:sz w:val="18"/>
          <w:szCs w:val="18"/>
        </w:rPr>
        <w:t>,</w:t>
      </w:r>
      <w:r w:rsidR="002970B6" w:rsidRPr="002970B6">
        <w:rPr>
          <w:rFonts w:ascii="Times New Roman" w:hAnsi="Times New Roman" w:cs="Times New Roman"/>
          <w:color w:val="000000" w:themeColor="text1"/>
          <w:sz w:val="18"/>
          <w:szCs w:val="18"/>
        </w:rPr>
        <w:t xml:space="preserve">” </w:t>
      </w:r>
      <w:r w:rsidR="002970B6">
        <w:rPr>
          <w:rFonts w:ascii="Times New Roman" w:hAnsi="Times New Roman" w:cs="Times New Roman"/>
          <w:color w:val="000000" w:themeColor="text1"/>
          <w:sz w:val="18"/>
          <w:szCs w:val="18"/>
        </w:rPr>
        <w:t>(</w:t>
      </w:r>
      <w:r w:rsidR="002970B6" w:rsidRPr="002970B6">
        <w:rPr>
          <w:rFonts w:ascii="Times New Roman" w:hAnsi="Times New Roman" w:cs="Times New Roman"/>
          <w:color w:val="000000" w:themeColor="text1"/>
          <w:sz w:val="18"/>
          <w:szCs w:val="18"/>
        </w:rPr>
        <w:t>Report</w:t>
      </w:r>
      <w:r w:rsidR="002970B6">
        <w:rPr>
          <w:rFonts w:ascii="Times New Roman" w:hAnsi="Times New Roman" w:cs="Times New Roman"/>
          <w:color w:val="000000" w:themeColor="text1"/>
          <w:sz w:val="18"/>
          <w:szCs w:val="18"/>
        </w:rPr>
        <w:t>,</w:t>
      </w:r>
      <w:r w:rsidR="002970B6" w:rsidRPr="002970B6">
        <w:rPr>
          <w:rFonts w:ascii="Times New Roman" w:hAnsi="Times New Roman" w:cs="Times New Roman"/>
          <w:color w:val="000000" w:themeColor="text1"/>
          <w:sz w:val="18"/>
          <w:szCs w:val="18"/>
        </w:rPr>
        <w:t xml:space="preserve"> Malmö University, 2017</w:t>
      </w:r>
      <w:r w:rsidR="002970B6">
        <w:rPr>
          <w:rFonts w:ascii="Times New Roman" w:hAnsi="Times New Roman" w:cs="Times New Roman"/>
          <w:color w:val="000000" w:themeColor="text1"/>
          <w:sz w:val="18"/>
          <w:szCs w:val="18"/>
        </w:rPr>
        <w:t xml:space="preserve">), </w:t>
      </w:r>
      <w:r w:rsidR="00664367">
        <w:rPr>
          <w:rFonts w:ascii="Times New Roman" w:hAnsi="Times New Roman" w:cs="Times New Roman"/>
          <w:color w:val="000000" w:themeColor="text1"/>
          <w:sz w:val="18"/>
          <w:szCs w:val="18"/>
        </w:rPr>
        <w:t>2</w:t>
      </w:r>
      <w:r w:rsidR="002970B6" w:rsidRPr="002970B6">
        <w:rPr>
          <w:rFonts w:ascii="Times New Roman" w:hAnsi="Times New Roman" w:cs="Times New Roman"/>
          <w:color w:val="000000" w:themeColor="text1"/>
          <w:sz w:val="18"/>
          <w:szCs w:val="18"/>
        </w:rPr>
        <w:t xml:space="preserve">. </w:t>
      </w:r>
    </w:p>
  </w:footnote>
  <w:footnote w:id="5">
    <w:p w14:paraId="45705819" w14:textId="7A0A8650" w:rsidR="002E23D2" w:rsidRDefault="002E23D2">
      <w:pPr>
        <w:pStyle w:val="Notedebasdepage"/>
      </w:pPr>
      <w:r>
        <w:rPr>
          <w:rStyle w:val="Appelnotedebasdep"/>
        </w:rPr>
        <w:footnoteRef/>
      </w:r>
      <w:r>
        <w:t xml:space="preserve"> </w:t>
      </w:r>
      <w:r w:rsidR="00AC2B2B" w:rsidRPr="00BD018D">
        <w:rPr>
          <w:rFonts w:ascii="Times New Roman" w:hAnsi="Times New Roman" w:cs="Times New Roman"/>
          <w:color w:val="000000" w:themeColor="text1"/>
          <w:sz w:val="18"/>
          <w:szCs w:val="18"/>
        </w:rPr>
        <w:t>Jakob Tholander, Maria Normark, Chiara Rossitto, “Understanding Agency in Interaction Design Materials,” (Report, Stockholm University and Södertörn University, 2012),</w:t>
      </w:r>
      <w:r w:rsidR="00AF4CF1">
        <w:rPr>
          <w:rFonts w:ascii="Times New Roman" w:hAnsi="Times New Roman" w:cs="Times New Roman"/>
          <w:color w:val="000000" w:themeColor="text1"/>
          <w:sz w:val="18"/>
          <w:szCs w:val="18"/>
        </w:rPr>
        <w:t xml:space="preserve"> </w:t>
      </w:r>
      <w:r w:rsidR="00F26143">
        <w:rPr>
          <w:rFonts w:ascii="Times New Roman" w:hAnsi="Times New Roman" w:cs="Times New Roman"/>
          <w:color w:val="000000" w:themeColor="text1"/>
          <w:sz w:val="18"/>
          <w:szCs w:val="18"/>
        </w:rPr>
        <w:t>2499</w:t>
      </w:r>
      <w:r w:rsidR="00AC2B2B" w:rsidRPr="00BD018D">
        <w:rPr>
          <w:rFonts w:ascii="Times New Roman" w:hAnsi="Times New Roman" w:cs="Times New Roman"/>
          <w:color w:val="000000" w:themeColor="text1"/>
          <w:sz w:val="18"/>
          <w:szCs w:val="18"/>
        </w:rPr>
        <w:t>.</w:t>
      </w:r>
    </w:p>
  </w:footnote>
  <w:footnote w:id="6">
    <w:p w14:paraId="24C1EE07" w14:textId="6461C2ED" w:rsidR="00590B67" w:rsidRPr="00AC2B2B" w:rsidRDefault="00590B67" w:rsidP="00AC2B2B">
      <w:pPr>
        <w:pStyle w:val="Notedebasdepage"/>
      </w:pPr>
      <w:r w:rsidRPr="00BD018D">
        <w:rPr>
          <w:rStyle w:val="Appelnotedebasdep"/>
          <w:rFonts w:ascii="Times New Roman" w:hAnsi="Times New Roman" w:cs="Times New Roman"/>
          <w:sz w:val="18"/>
          <w:szCs w:val="18"/>
        </w:rPr>
        <w:footnoteRef/>
      </w:r>
      <w:r w:rsidRPr="00BD018D">
        <w:rPr>
          <w:rFonts w:ascii="Times New Roman" w:hAnsi="Times New Roman" w:cs="Times New Roman"/>
          <w:sz w:val="18"/>
          <w:szCs w:val="18"/>
        </w:rPr>
        <w:t xml:space="preserve"> </w:t>
      </w:r>
      <w:r w:rsidR="00AC2B2B" w:rsidRPr="00BD018D">
        <w:rPr>
          <w:rFonts w:ascii="Times New Roman" w:hAnsi="Times New Roman" w:cs="Times New Roman"/>
          <w:sz w:val="18"/>
          <w:szCs w:val="18"/>
        </w:rPr>
        <w:t xml:space="preserve">“Understanding Agency,” </w:t>
      </w:r>
      <w:r w:rsidR="00AF4CF1" w:rsidRPr="00BD018D">
        <w:rPr>
          <w:rFonts w:ascii="Times New Roman" w:hAnsi="Times New Roman" w:cs="Times New Roman"/>
          <w:color w:val="000000" w:themeColor="text1"/>
          <w:sz w:val="18"/>
          <w:szCs w:val="18"/>
        </w:rPr>
        <w:t>2504</w:t>
      </w:r>
      <w:r w:rsidR="00AC2B2B" w:rsidRPr="00BD018D">
        <w:rPr>
          <w:rFonts w:ascii="Times New Roman" w:hAnsi="Times New Roman" w:cs="Times New Roman"/>
          <w:sz w:val="18"/>
          <w:szCs w:val="18"/>
        </w:rPr>
        <w:t>.</w:t>
      </w:r>
    </w:p>
  </w:footnote>
  <w:footnote w:id="7">
    <w:p w14:paraId="49F13EC0" w14:textId="62B99F65" w:rsidR="00590B67" w:rsidRDefault="00590B67" w:rsidP="00BD018D">
      <w:pPr>
        <w:pStyle w:val="Notedebasdepage"/>
      </w:pPr>
      <w:r w:rsidRPr="00BD018D">
        <w:rPr>
          <w:rStyle w:val="Appelnotedebasdep"/>
          <w:rFonts w:ascii="Times New Roman" w:hAnsi="Times New Roman" w:cs="Times New Roman"/>
          <w:sz w:val="18"/>
          <w:szCs w:val="18"/>
        </w:rPr>
        <w:footnoteRef/>
      </w:r>
      <w:r w:rsidRPr="00BD018D">
        <w:rPr>
          <w:rFonts w:ascii="Times New Roman" w:hAnsi="Times New Roman" w:cs="Times New Roman"/>
          <w:sz w:val="18"/>
          <w:szCs w:val="18"/>
        </w:rPr>
        <w:t xml:space="preserve"> </w:t>
      </w:r>
      <w:r w:rsidR="00AE42B5" w:rsidRPr="00BD018D">
        <w:rPr>
          <w:rFonts w:ascii="Times New Roman" w:hAnsi="Times New Roman" w:cs="Times New Roman"/>
          <w:sz w:val="18"/>
          <w:szCs w:val="18"/>
        </w:rPr>
        <w:t>“Understanding Agency</w:t>
      </w:r>
      <w:r w:rsidR="00E755E3" w:rsidRPr="00BD018D">
        <w:rPr>
          <w:rFonts w:ascii="Times New Roman" w:hAnsi="Times New Roman" w:cs="Times New Roman"/>
          <w:sz w:val="18"/>
          <w:szCs w:val="18"/>
        </w:rPr>
        <w:t>,</w:t>
      </w:r>
      <w:r w:rsidR="00AE42B5" w:rsidRPr="00BD018D">
        <w:rPr>
          <w:rFonts w:ascii="Times New Roman" w:hAnsi="Times New Roman" w:cs="Times New Roman"/>
          <w:sz w:val="18"/>
          <w:szCs w:val="18"/>
        </w:rPr>
        <w:t>”</w:t>
      </w:r>
      <w:r w:rsidR="00E755E3" w:rsidRPr="00BD018D">
        <w:rPr>
          <w:rFonts w:ascii="Times New Roman" w:hAnsi="Times New Roman" w:cs="Times New Roman"/>
          <w:sz w:val="18"/>
          <w:szCs w:val="18"/>
        </w:rPr>
        <w:t xml:space="preserve"> </w:t>
      </w:r>
      <w:r w:rsidR="00BD018D" w:rsidRPr="00BD018D">
        <w:rPr>
          <w:rFonts w:ascii="Times New Roman" w:hAnsi="Times New Roman" w:cs="Times New Roman"/>
          <w:sz w:val="18"/>
          <w:szCs w:val="18"/>
        </w:rPr>
        <w:t>2501</w:t>
      </w:r>
      <w:r w:rsidR="00E755E3" w:rsidRPr="00BD018D">
        <w:rPr>
          <w:rFonts w:ascii="Times New Roman" w:hAnsi="Times New Roman" w:cs="Times New Roman"/>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D0DCF"/>
    <w:multiLevelType w:val="multilevel"/>
    <w:tmpl w:val="FBC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16713"/>
    <w:multiLevelType w:val="multilevel"/>
    <w:tmpl w:val="02E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96CBE"/>
    <w:multiLevelType w:val="multilevel"/>
    <w:tmpl w:val="0E0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A38CE"/>
    <w:multiLevelType w:val="multilevel"/>
    <w:tmpl w:val="FC2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B08AB"/>
    <w:multiLevelType w:val="multilevel"/>
    <w:tmpl w:val="565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C32E3"/>
    <w:multiLevelType w:val="multilevel"/>
    <w:tmpl w:val="F1A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AC"/>
    <w:rsid w:val="00004B15"/>
    <w:rsid w:val="00005DD2"/>
    <w:rsid w:val="00007651"/>
    <w:rsid w:val="00012973"/>
    <w:rsid w:val="00014E06"/>
    <w:rsid w:val="00024482"/>
    <w:rsid w:val="00031636"/>
    <w:rsid w:val="00042895"/>
    <w:rsid w:val="00042CE7"/>
    <w:rsid w:val="0004594D"/>
    <w:rsid w:val="000463DA"/>
    <w:rsid w:val="00052BB0"/>
    <w:rsid w:val="000566E7"/>
    <w:rsid w:val="0006017D"/>
    <w:rsid w:val="00064901"/>
    <w:rsid w:val="00067737"/>
    <w:rsid w:val="0007337B"/>
    <w:rsid w:val="00080A79"/>
    <w:rsid w:val="00093587"/>
    <w:rsid w:val="000C2F4F"/>
    <w:rsid w:val="000C3E8D"/>
    <w:rsid w:val="000E2404"/>
    <w:rsid w:val="000F0DED"/>
    <w:rsid w:val="0010185D"/>
    <w:rsid w:val="00101A06"/>
    <w:rsid w:val="00104892"/>
    <w:rsid w:val="00112297"/>
    <w:rsid w:val="001140C9"/>
    <w:rsid w:val="00131DBA"/>
    <w:rsid w:val="00136D89"/>
    <w:rsid w:val="001556F3"/>
    <w:rsid w:val="001605B7"/>
    <w:rsid w:val="00165C77"/>
    <w:rsid w:val="00173582"/>
    <w:rsid w:val="001739CE"/>
    <w:rsid w:val="00174065"/>
    <w:rsid w:val="00180D86"/>
    <w:rsid w:val="00181A5A"/>
    <w:rsid w:val="0018322D"/>
    <w:rsid w:val="001848AE"/>
    <w:rsid w:val="001A579F"/>
    <w:rsid w:val="001A6E46"/>
    <w:rsid w:val="001B0AAD"/>
    <w:rsid w:val="001B0E55"/>
    <w:rsid w:val="001B602D"/>
    <w:rsid w:val="001B63F9"/>
    <w:rsid w:val="001B72C5"/>
    <w:rsid w:val="001C0AC4"/>
    <w:rsid w:val="001C3A1B"/>
    <w:rsid w:val="001E1609"/>
    <w:rsid w:val="001F31E0"/>
    <w:rsid w:val="001F4864"/>
    <w:rsid w:val="00201DB2"/>
    <w:rsid w:val="002021D1"/>
    <w:rsid w:val="002106B1"/>
    <w:rsid w:val="0023114F"/>
    <w:rsid w:val="00231895"/>
    <w:rsid w:val="00232849"/>
    <w:rsid w:val="0024561C"/>
    <w:rsid w:val="00245ED5"/>
    <w:rsid w:val="00247133"/>
    <w:rsid w:val="0025024C"/>
    <w:rsid w:val="00250536"/>
    <w:rsid w:val="00251269"/>
    <w:rsid w:val="0026724C"/>
    <w:rsid w:val="002766EA"/>
    <w:rsid w:val="0029189F"/>
    <w:rsid w:val="002970B6"/>
    <w:rsid w:val="002A4EB5"/>
    <w:rsid w:val="002B15CD"/>
    <w:rsid w:val="002B3396"/>
    <w:rsid w:val="002B5181"/>
    <w:rsid w:val="002C6DBC"/>
    <w:rsid w:val="002E23D2"/>
    <w:rsid w:val="002F48E0"/>
    <w:rsid w:val="0030302F"/>
    <w:rsid w:val="0030636E"/>
    <w:rsid w:val="00310737"/>
    <w:rsid w:val="003111E9"/>
    <w:rsid w:val="00313F87"/>
    <w:rsid w:val="00320C2C"/>
    <w:rsid w:val="00332D0E"/>
    <w:rsid w:val="0034754B"/>
    <w:rsid w:val="00355FE8"/>
    <w:rsid w:val="0038169E"/>
    <w:rsid w:val="00384962"/>
    <w:rsid w:val="003A0F5F"/>
    <w:rsid w:val="003A2F19"/>
    <w:rsid w:val="003B2188"/>
    <w:rsid w:val="003C2994"/>
    <w:rsid w:val="003D15C2"/>
    <w:rsid w:val="003D2D90"/>
    <w:rsid w:val="003D4ADC"/>
    <w:rsid w:val="003F035B"/>
    <w:rsid w:val="003F7533"/>
    <w:rsid w:val="004403DA"/>
    <w:rsid w:val="00463A26"/>
    <w:rsid w:val="00467AC3"/>
    <w:rsid w:val="0047321D"/>
    <w:rsid w:val="0047332F"/>
    <w:rsid w:val="00482705"/>
    <w:rsid w:val="004874C6"/>
    <w:rsid w:val="004B34F8"/>
    <w:rsid w:val="004B3B2D"/>
    <w:rsid w:val="004B4181"/>
    <w:rsid w:val="004B7570"/>
    <w:rsid w:val="004D5DF7"/>
    <w:rsid w:val="004D6128"/>
    <w:rsid w:val="004E2E20"/>
    <w:rsid w:val="004E7459"/>
    <w:rsid w:val="00510F87"/>
    <w:rsid w:val="0051327F"/>
    <w:rsid w:val="00513383"/>
    <w:rsid w:val="00513BAE"/>
    <w:rsid w:val="00527C9E"/>
    <w:rsid w:val="0053061B"/>
    <w:rsid w:val="00546BDC"/>
    <w:rsid w:val="00557E40"/>
    <w:rsid w:val="005649FA"/>
    <w:rsid w:val="00575F31"/>
    <w:rsid w:val="0057758C"/>
    <w:rsid w:val="00590B67"/>
    <w:rsid w:val="005A0604"/>
    <w:rsid w:val="005A60B0"/>
    <w:rsid w:val="005A7A6A"/>
    <w:rsid w:val="005B0B5C"/>
    <w:rsid w:val="005B49B3"/>
    <w:rsid w:val="005C4A04"/>
    <w:rsid w:val="005C7EF0"/>
    <w:rsid w:val="005D2A88"/>
    <w:rsid w:val="00603DF0"/>
    <w:rsid w:val="006065B3"/>
    <w:rsid w:val="00607B3B"/>
    <w:rsid w:val="00620A91"/>
    <w:rsid w:val="0063251A"/>
    <w:rsid w:val="006358E0"/>
    <w:rsid w:val="00647C04"/>
    <w:rsid w:val="00650FB6"/>
    <w:rsid w:val="006609F3"/>
    <w:rsid w:val="00662201"/>
    <w:rsid w:val="00663CBB"/>
    <w:rsid w:val="00664367"/>
    <w:rsid w:val="00670FAA"/>
    <w:rsid w:val="00681FE8"/>
    <w:rsid w:val="006932A8"/>
    <w:rsid w:val="00697AC3"/>
    <w:rsid w:val="006A067C"/>
    <w:rsid w:val="006A6B88"/>
    <w:rsid w:val="006B3E4E"/>
    <w:rsid w:val="006B4105"/>
    <w:rsid w:val="006B4ADB"/>
    <w:rsid w:val="006D0279"/>
    <w:rsid w:val="006D55C5"/>
    <w:rsid w:val="006D6481"/>
    <w:rsid w:val="006E067E"/>
    <w:rsid w:val="00706E9D"/>
    <w:rsid w:val="00713879"/>
    <w:rsid w:val="00723DF8"/>
    <w:rsid w:val="00726D5B"/>
    <w:rsid w:val="00727D04"/>
    <w:rsid w:val="00732045"/>
    <w:rsid w:val="0073449E"/>
    <w:rsid w:val="00760051"/>
    <w:rsid w:val="007647BA"/>
    <w:rsid w:val="0077402D"/>
    <w:rsid w:val="00781FF7"/>
    <w:rsid w:val="00785898"/>
    <w:rsid w:val="00786869"/>
    <w:rsid w:val="0079030D"/>
    <w:rsid w:val="00792973"/>
    <w:rsid w:val="00793212"/>
    <w:rsid w:val="007A0440"/>
    <w:rsid w:val="007A4AEC"/>
    <w:rsid w:val="007B03AC"/>
    <w:rsid w:val="007B0CFA"/>
    <w:rsid w:val="007C400D"/>
    <w:rsid w:val="007C79FE"/>
    <w:rsid w:val="007F1B1C"/>
    <w:rsid w:val="00807C55"/>
    <w:rsid w:val="008121DC"/>
    <w:rsid w:val="00820D77"/>
    <w:rsid w:val="008211A8"/>
    <w:rsid w:val="00822571"/>
    <w:rsid w:val="00827088"/>
    <w:rsid w:val="00834CBC"/>
    <w:rsid w:val="0083577F"/>
    <w:rsid w:val="008364EA"/>
    <w:rsid w:val="0084714F"/>
    <w:rsid w:val="0085147B"/>
    <w:rsid w:val="00852336"/>
    <w:rsid w:val="00876A36"/>
    <w:rsid w:val="00890428"/>
    <w:rsid w:val="008A3AE5"/>
    <w:rsid w:val="008B3EF4"/>
    <w:rsid w:val="008C0D0A"/>
    <w:rsid w:val="008C0FEE"/>
    <w:rsid w:val="008C4FE5"/>
    <w:rsid w:val="008D2B19"/>
    <w:rsid w:val="008D7B51"/>
    <w:rsid w:val="008F4BDD"/>
    <w:rsid w:val="008F5E3C"/>
    <w:rsid w:val="0090447A"/>
    <w:rsid w:val="0091057E"/>
    <w:rsid w:val="009115F7"/>
    <w:rsid w:val="0091307C"/>
    <w:rsid w:val="0091699C"/>
    <w:rsid w:val="00924B56"/>
    <w:rsid w:val="009329B4"/>
    <w:rsid w:val="00936671"/>
    <w:rsid w:val="0094462C"/>
    <w:rsid w:val="00955E89"/>
    <w:rsid w:val="00960BEC"/>
    <w:rsid w:val="0096436F"/>
    <w:rsid w:val="009678C6"/>
    <w:rsid w:val="009702C1"/>
    <w:rsid w:val="009708E4"/>
    <w:rsid w:val="00970904"/>
    <w:rsid w:val="00970AF2"/>
    <w:rsid w:val="009776E1"/>
    <w:rsid w:val="00982EBF"/>
    <w:rsid w:val="00991165"/>
    <w:rsid w:val="00996C61"/>
    <w:rsid w:val="009A59C2"/>
    <w:rsid w:val="009B44AE"/>
    <w:rsid w:val="009B6951"/>
    <w:rsid w:val="009C1662"/>
    <w:rsid w:val="009C1EC6"/>
    <w:rsid w:val="009D0878"/>
    <w:rsid w:val="009D1EC2"/>
    <w:rsid w:val="009D39B5"/>
    <w:rsid w:val="009D5E1F"/>
    <w:rsid w:val="009F2419"/>
    <w:rsid w:val="00A00C1D"/>
    <w:rsid w:val="00A140CA"/>
    <w:rsid w:val="00A21E7E"/>
    <w:rsid w:val="00A2297A"/>
    <w:rsid w:val="00A24ED5"/>
    <w:rsid w:val="00A261D8"/>
    <w:rsid w:val="00A3587D"/>
    <w:rsid w:val="00A424B8"/>
    <w:rsid w:val="00A4322C"/>
    <w:rsid w:val="00A6017E"/>
    <w:rsid w:val="00A6445E"/>
    <w:rsid w:val="00A67F70"/>
    <w:rsid w:val="00A752F7"/>
    <w:rsid w:val="00A803EF"/>
    <w:rsid w:val="00A807E8"/>
    <w:rsid w:val="00A853A4"/>
    <w:rsid w:val="00A977D5"/>
    <w:rsid w:val="00AC0A5E"/>
    <w:rsid w:val="00AC2B2B"/>
    <w:rsid w:val="00AC4F27"/>
    <w:rsid w:val="00AE42B5"/>
    <w:rsid w:val="00AE63B5"/>
    <w:rsid w:val="00AF2D03"/>
    <w:rsid w:val="00AF4CF1"/>
    <w:rsid w:val="00B233EC"/>
    <w:rsid w:val="00B3046B"/>
    <w:rsid w:val="00B348AA"/>
    <w:rsid w:val="00B41D19"/>
    <w:rsid w:val="00B47A3F"/>
    <w:rsid w:val="00B65EAD"/>
    <w:rsid w:val="00B66F99"/>
    <w:rsid w:val="00B71BB8"/>
    <w:rsid w:val="00B77F94"/>
    <w:rsid w:val="00B930C0"/>
    <w:rsid w:val="00B95FAB"/>
    <w:rsid w:val="00BA35B9"/>
    <w:rsid w:val="00BB399C"/>
    <w:rsid w:val="00BC2171"/>
    <w:rsid w:val="00BD018D"/>
    <w:rsid w:val="00BF4D8A"/>
    <w:rsid w:val="00C3210C"/>
    <w:rsid w:val="00C41F7A"/>
    <w:rsid w:val="00C45D78"/>
    <w:rsid w:val="00C56822"/>
    <w:rsid w:val="00C65C06"/>
    <w:rsid w:val="00C7449D"/>
    <w:rsid w:val="00C80256"/>
    <w:rsid w:val="00C907E1"/>
    <w:rsid w:val="00CC0C87"/>
    <w:rsid w:val="00CC6724"/>
    <w:rsid w:val="00CE0AA2"/>
    <w:rsid w:val="00CF34EC"/>
    <w:rsid w:val="00CF6B60"/>
    <w:rsid w:val="00D01CD4"/>
    <w:rsid w:val="00D05BF0"/>
    <w:rsid w:val="00D07B99"/>
    <w:rsid w:val="00D21085"/>
    <w:rsid w:val="00D21F1A"/>
    <w:rsid w:val="00D24FED"/>
    <w:rsid w:val="00D3199C"/>
    <w:rsid w:val="00D34256"/>
    <w:rsid w:val="00D45436"/>
    <w:rsid w:val="00D46559"/>
    <w:rsid w:val="00D46808"/>
    <w:rsid w:val="00D47E37"/>
    <w:rsid w:val="00D51C25"/>
    <w:rsid w:val="00D5208B"/>
    <w:rsid w:val="00D546BE"/>
    <w:rsid w:val="00D56081"/>
    <w:rsid w:val="00D61895"/>
    <w:rsid w:val="00D6191E"/>
    <w:rsid w:val="00D733D1"/>
    <w:rsid w:val="00D77301"/>
    <w:rsid w:val="00DA539A"/>
    <w:rsid w:val="00DA64BC"/>
    <w:rsid w:val="00DA6EA3"/>
    <w:rsid w:val="00DB705D"/>
    <w:rsid w:val="00DC0EB3"/>
    <w:rsid w:val="00DC1C2F"/>
    <w:rsid w:val="00DC1CFC"/>
    <w:rsid w:val="00DC5FA5"/>
    <w:rsid w:val="00E043A8"/>
    <w:rsid w:val="00E1051D"/>
    <w:rsid w:val="00E1768E"/>
    <w:rsid w:val="00E25808"/>
    <w:rsid w:val="00E37339"/>
    <w:rsid w:val="00E4186E"/>
    <w:rsid w:val="00E42B9A"/>
    <w:rsid w:val="00E42F4B"/>
    <w:rsid w:val="00E44A12"/>
    <w:rsid w:val="00E53EC7"/>
    <w:rsid w:val="00E617EC"/>
    <w:rsid w:val="00E72360"/>
    <w:rsid w:val="00E755E3"/>
    <w:rsid w:val="00E77253"/>
    <w:rsid w:val="00E81EBB"/>
    <w:rsid w:val="00E9140F"/>
    <w:rsid w:val="00E94EAF"/>
    <w:rsid w:val="00EA76F8"/>
    <w:rsid w:val="00EC0543"/>
    <w:rsid w:val="00EC2C8E"/>
    <w:rsid w:val="00EC5E0E"/>
    <w:rsid w:val="00ED0D47"/>
    <w:rsid w:val="00ED0EFB"/>
    <w:rsid w:val="00ED55B7"/>
    <w:rsid w:val="00EE4EA0"/>
    <w:rsid w:val="00EE5D58"/>
    <w:rsid w:val="00F247E1"/>
    <w:rsid w:val="00F26143"/>
    <w:rsid w:val="00F27421"/>
    <w:rsid w:val="00F3063A"/>
    <w:rsid w:val="00F32147"/>
    <w:rsid w:val="00F35A42"/>
    <w:rsid w:val="00F36CCA"/>
    <w:rsid w:val="00F417C6"/>
    <w:rsid w:val="00F500C6"/>
    <w:rsid w:val="00F501C2"/>
    <w:rsid w:val="00F5155B"/>
    <w:rsid w:val="00F6507C"/>
    <w:rsid w:val="00F723E0"/>
    <w:rsid w:val="00F76161"/>
    <w:rsid w:val="00F847C1"/>
    <w:rsid w:val="00F851D5"/>
    <w:rsid w:val="00F9711C"/>
    <w:rsid w:val="00F971B1"/>
    <w:rsid w:val="00FA23E9"/>
    <w:rsid w:val="00FA63F6"/>
    <w:rsid w:val="00FA6B58"/>
    <w:rsid w:val="00FA7DFD"/>
    <w:rsid w:val="00FB0A9C"/>
    <w:rsid w:val="00FB1990"/>
    <w:rsid w:val="00FB1DC6"/>
    <w:rsid w:val="00FB3839"/>
    <w:rsid w:val="00FC445F"/>
    <w:rsid w:val="00FF47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B8C5"/>
  <w15:chartTrackingRefBased/>
  <w15:docId w15:val="{3683A750-C78D-4DA1-B8F1-8A82BC82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AC"/>
    <w:pPr>
      <w:spacing w:line="256" w:lineRule="auto"/>
    </w:pPr>
    <w:rPr>
      <w:rFonts w:ascii="Calibri" w:eastAsia="Calibri" w:hAnsi="Calibri" w:cs="Calibri"/>
      <w:lang w:val="en-US"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B03AC"/>
    <w:rPr>
      <w:color w:val="0563C1" w:themeColor="hyperlink"/>
      <w:u w:val="single"/>
    </w:rPr>
  </w:style>
  <w:style w:type="paragraph" w:styleId="NormalWeb">
    <w:name w:val="Normal (Web)"/>
    <w:basedOn w:val="Normal"/>
    <w:uiPriority w:val="99"/>
    <w:semiHidden/>
    <w:unhideWhenUsed/>
    <w:rsid w:val="008211A8"/>
    <w:pPr>
      <w:spacing w:before="100" w:beforeAutospacing="1" w:after="100" w:afterAutospacing="1" w:line="240" w:lineRule="auto"/>
    </w:pPr>
    <w:rPr>
      <w:rFonts w:ascii="Times New Roman" w:eastAsia="Times New Roman" w:hAnsi="Times New Roman" w:cs="Times New Roman"/>
      <w:sz w:val="24"/>
      <w:szCs w:val="24"/>
      <w:lang w:val="fr-CA"/>
    </w:rPr>
  </w:style>
  <w:style w:type="character" w:customStyle="1" w:styleId="apple-tab-span">
    <w:name w:val="apple-tab-span"/>
    <w:basedOn w:val="Policepardfaut"/>
    <w:rsid w:val="008211A8"/>
  </w:style>
  <w:style w:type="paragraph" w:styleId="Notedebasdepage">
    <w:name w:val="footnote text"/>
    <w:basedOn w:val="Normal"/>
    <w:link w:val="NotedebasdepageCar"/>
    <w:uiPriority w:val="99"/>
    <w:unhideWhenUsed/>
    <w:rsid w:val="00590B67"/>
    <w:pPr>
      <w:spacing w:after="0" w:line="240" w:lineRule="auto"/>
    </w:pPr>
    <w:rPr>
      <w:sz w:val="20"/>
      <w:szCs w:val="20"/>
    </w:rPr>
  </w:style>
  <w:style w:type="character" w:customStyle="1" w:styleId="NotedebasdepageCar">
    <w:name w:val="Note de bas de page Car"/>
    <w:basedOn w:val="Policepardfaut"/>
    <w:link w:val="Notedebasdepage"/>
    <w:uiPriority w:val="99"/>
    <w:rsid w:val="00590B67"/>
    <w:rPr>
      <w:rFonts w:ascii="Calibri" w:eastAsia="Calibri" w:hAnsi="Calibri" w:cs="Calibri"/>
      <w:sz w:val="20"/>
      <w:szCs w:val="20"/>
      <w:lang w:val="en-US" w:eastAsia="fr-CA"/>
    </w:rPr>
  </w:style>
  <w:style w:type="character" w:styleId="Appelnotedebasdep">
    <w:name w:val="footnote reference"/>
    <w:basedOn w:val="Policepardfaut"/>
    <w:uiPriority w:val="99"/>
    <w:semiHidden/>
    <w:unhideWhenUsed/>
    <w:rsid w:val="00590B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27413">
      <w:bodyDiv w:val="1"/>
      <w:marLeft w:val="0"/>
      <w:marRight w:val="0"/>
      <w:marTop w:val="0"/>
      <w:marBottom w:val="0"/>
      <w:divBdr>
        <w:top w:val="none" w:sz="0" w:space="0" w:color="auto"/>
        <w:left w:val="none" w:sz="0" w:space="0" w:color="auto"/>
        <w:bottom w:val="none" w:sz="0" w:space="0" w:color="auto"/>
        <w:right w:val="none" w:sz="0" w:space="0" w:color="auto"/>
      </w:divBdr>
    </w:div>
    <w:div w:id="402802071">
      <w:bodyDiv w:val="1"/>
      <w:marLeft w:val="0"/>
      <w:marRight w:val="0"/>
      <w:marTop w:val="0"/>
      <w:marBottom w:val="0"/>
      <w:divBdr>
        <w:top w:val="none" w:sz="0" w:space="0" w:color="auto"/>
        <w:left w:val="none" w:sz="0" w:space="0" w:color="auto"/>
        <w:bottom w:val="none" w:sz="0" w:space="0" w:color="auto"/>
        <w:right w:val="none" w:sz="0" w:space="0" w:color="auto"/>
      </w:divBdr>
    </w:div>
    <w:div w:id="826748199">
      <w:bodyDiv w:val="1"/>
      <w:marLeft w:val="0"/>
      <w:marRight w:val="0"/>
      <w:marTop w:val="0"/>
      <w:marBottom w:val="0"/>
      <w:divBdr>
        <w:top w:val="none" w:sz="0" w:space="0" w:color="auto"/>
        <w:left w:val="none" w:sz="0" w:space="0" w:color="auto"/>
        <w:bottom w:val="none" w:sz="0" w:space="0" w:color="auto"/>
        <w:right w:val="none" w:sz="0" w:space="0" w:color="auto"/>
      </w:divBdr>
    </w:div>
    <w:div w:id="985087387">
      <w:bodyDiv w:val="1"/>
      <w:marLeft w:val="0"/>
      <w:marRight w:val="0"/>
      <w:marTop w:val="0"/>
      <w:marBottom w:val="0"/>
      <w:divBdr>
        <w:top w:val="none" w:sz="0" w:space="0" w:color="auto"/>
        <w:left w:val="none" w:sz="0" w:space="0" w:color="auto"/>
        <w:bottom w:val="none" w:sz="0" w:space="0" w:color="auto"/>
        <w:right w:val="none" w:sz="0" w:space="0" w:color="auto"/>
      </w:divBdr>
    </w:div>
    <w:div w:id="1365592258">
      <w:bodyDiv w:val="1"/>
      <w:marLeft w:val="0"/>
      <w:marRight w:val="0"/>
      <w:marTop w:val="0"/>
      <w:marBottom w:val="0"/>
      <w:divBdr>
        <w:top w:val="none" w:sz="0" w:space="0" w:color="auto"/>
        <w:left w:val="none" w:sz="0" w:space="0" w:color="auto"/>
        <w:bottom w:val="none" w:sz="0" w:space="0" w:color="auto"/>
        <w:right w:val="none" w:sz="0" w:space="0" w:color="auto"/>
      </w:divBdr>
    </w:div>
    <w:div w:id="1725253904">
      <w:bodyDiv w:val="1"/>
      <w:marLeft w:val="0"/>
      <w:marRight w:val="0"/>
      <w:marTop w:val="0"/>
      <w:marBottom w:val="0"/>
      <w:divBdr>
        <w:top w:val="none" w:sz="0" w:space="0" w:color="auto"/>
        <w:left w:val="none" w:sz="0" w:space="0" w:color="auto"/>
        <w:bottom w:val="none" w:sz="0" w:space="0" w:color="auto"/>
        <w:right w:val="none" w:sz="0" w:space="0" w:color="auto"/>
      </w:divBdr>
    </w:div>
    <w:div w:id="204027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s2010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5C6CE-8432-4E39-B431-8BA93D8D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3270</TotalTime>
  <Pages>5</Pages>
  <Words>1194</Words>
  <Characters>6569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130</cp:revision>
  <dcterms:created xsi:type="dcterms:W3CDTF">2021-11-17T20:04:00Z</dcterms:created>
  <dcterms:modified xsi:type="dcterms:W3CDTF">2021-12-05T16:15:00Z</dcterms:modified>
</cp:coreProperties>
</file>