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1B88E" w14:textId="6802D02D" w:rsidR="00BF0291" w:rsidRDefault="00BF0291" w:rsidP="00BF0291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 2022</w:t>
      </w:r>
    </w:p>
    <w:p w14:paraId="07DCA228" w14:textId="2113CB7A" w:rsidR="005115B1" w:rsidRPr="005115B1" w:rsidRDefault="005115B1" w:rsidP="00BF0291">
      <w:pPr>
        <w:spacing w:line="276" w:lineRule="auto"/>
        <w:rPr>
          <w:rFonts w:ascii="Arial" w:hAnsi="Arial" w:cs="Arial"/>
          <w:sz w:val="24"/>
          <w:szCs w:val="24"/>
        </w:rPr>
      </w:pPr>
      <w:r w:rsidRPr="005115B1">
        <w:rPr>
          <w:rFonts w:ascii="Arial" w:hAnsi="Arial" w:cs="Arial"/>
          <w:sz w:val="24"/>
          <w:szCs w:val="24"/>
        </w:rPr>
        <w:t xml:space="preserve">Dear </w:t>
      </w:r>
      <w:r w:rsidRPr="005115B1">
        <w:rPr>
          <w:rFonts w:ascii="Arial" w:hAnsi="Arial" w:cs="Arial"/>
          <w:i/>
          <w:iCs/>
          <w:sz w:val="24"/>
          <w:szCs w:val="24"/>
        </w:rPr>
        <w:t>Queerolina</w:t>
      </w:r>
      <w:r w:rsidRPr="005115B1">
        <w:rPr>
          <w:rFonts w:ascii="Arial" w:hAnsi="Arial" w:cs="Arial"/>
          <w:sz w:val="24"/>
          <w:szCs w:val="24"/>
        </w:rPr>
        <w:t xml:space="preserve"> user and researcher,</w:t>
      </w:r>
    </w:p>
    <w:p w14:paraId="73024961" w14:textId="69378DAE" w:rsidR="005115B1" w:rsidRPr="005115B1" w:rsidRDefault="005115B1" w:rsidP="00BF0291">
      <w:pPr>
        <w:shd w:val="clear" w:color="auto" w:fill="FFFFFF"/>
        <w:spacing w:after="0" w:line="276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5115B1">
        <w:rPr>
          <w:rFonts w:ascii="Arial" w:eastAsia="Times New Roman" w:hAnsi="Arial" w:cs="Arial"/>
          <w:color w:val="000000"/>
          <w:sz w:val="24"/>
          <w:szCs w:val="24"/>
        </w:rPr>
        <w:t xml:space="preserve">My first experiences of many places on the UNC Chapel Hill campus and the surrounding town were through the stories shared by “The Story of Us” contributors. During June 2020, I packed up my life in southern California and rode the </w:t>
      </w:r>
      <w:r w:rsidR="00632EDC">
        <w:rPr>
          <w:rFonts w:ascii="Arial" w:eastAsia="Times New Roman" w:hAnsi="Arial" w:cs="Arial"/>
          <w:color w:val="000000"/>
          <w:sz w:val="24"/>
          <w:szCs w:val="24"/>
        </w:rPr>
        <w:t>I-</w:t>
      </w:r>
      <w:r w:rsidRPr="005115B1">
        <w:rPr>
          <w:rFonts w:ascii="Arial" w:eastAsia="Times New Roman" w:hAnsi="Arial" w:cs="Arial"/>
          <w:color w:val="000000"/>
          <w:sz w:val="24"/>
          <w:szCs w:val="24"/>
        </w:rPr>
        <w:t>40 east from Flagstaff straight to Durham to start working towards a Master of Science in Library Science degree in the School of Information and Library Science at UNC. It would be nearly a year before I saw the inside of any building, including Wilson Special Collections Library where I would spend the next two years developing the UNC Story Archive for the University Archives and the Story of Us.</w:t>
      </w:r>
    </w:p>
    <w:p w14:paraId="39C61556" w14:textId="465E4320" w:rsidR="005115B1" w:rsidRPr="005115B1" w:rsidRDefault="005115B1" w:rsidP="00BF0291">
      <w:pPr>
        <w:shd w:val="clear" w:color="auto" w:fill="FFFFFF"/>
        <w:spacing w:after="0" w:line="276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5115B1">
        <w:rPr>
          <w:rFonts w:ascii="Arial" w:eastAsia="Times New Roman" w:hAnsi="Arial" w:cs="Arial"/>
          <w:color w:val="000000"/>
          <w:sz w:val="24"/>
          <w:szCs w:val="24"/>
        </w:rPr>
        <w:t xml:space="preserve">When I first began contacting folks to contribute their stories to the UNC Story Archive and the Story of Us, I sheepishly admitted that I knew </w:t>
      </w:r>
      <w:r w:rsidR="00632EDC" w:rsidRPr="005115B1">
        <w:rPr>
          <w:rFonts w:ascii="Arial" w:eastAsia="Times New Roman" w:hAnsi="Arial" w:cs="Arial"/>
          <w:color w:val="000000"/>
          <w:sz w:val="24"/>
          <w:szCs w:val="24"/>
        </w:rPr>
        <w:t>little</w:t>
      </w:r>
      <w:r w:rsidRPr="005115B1">
        <w:rPr>
          <w:rFonts w:ascii="Arial" w:eastAsia="Times New Roman" w:hAnsi="Arial" w:cs="Arial"/>
          <w:color w:val="000000"/>
          <w:sz w:val="24"/>
          <w:szCs w:val="24"/>
        </w:rPr>
        <w:t xml:space="preserve"> about the place. I had read about the history of the campus and the area. </w:t>
      </w:r>
      <w:r w:rsidR="00632EDC" w:rsidRPr="005115B1">
        <w:rPr>
          <w:rFonts w:ascii="Arial" w:eastAsia="Times New Roman" w:hAnsi="Arial" w:cs="Arial"/>
          <w:color w:val="000000"/>
          <w:sz w:val="24"/>
          <w:szCs w:val="24"/>
        </w:rPr>
        <w:t>However,</w:t>
      </w:r>
      <w:r w:rsidRPr="005115B1">
        <w:rPr>
          <w:rFonts w:ascii="Arial" w:eastAsia="Times New Roman" w:hAnsi="Arial" w:cs="Arial"/>
          <w:color w:val="000000"/>
          <w:sz w:val="24"/>
          <w:szCs w:val="24"/>
        </w:rPr>
        <w:t xml:space="preserve"> places need to be experienced, and the pandemic made that nearly impossible. But the contributors were incredibly gracious with this short-coming. </w:t>
      </w:r>
    </w:p>
    <w:p w14:paraId="5D8839C6" w14:textId="77777777" w:rsidR="00BF0291" w:rsidRDefault="005115B1" w:rsidP="00BF0291">
      <w:pPr>
        <w:shd w:val="clear" w:color="auto" w:fill="FFFFFF"/>
        <w:spacing w:after="0" w:line="276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5115B1">
        <w:rPr>
          <w:rFonts w:ascii="Arial" w:eastAsia="Times New Roman" w:hAnsi="Arial" w:cs="Arial"/>
          <w:color w:val="000000"/>
          <w:sz w:val="24"/>
          <w:szCs w:val="24"/>
        </w:rPr>
        <w:t xml:space="preserve">And, in reflection, I am thankful for that. </w:t>
      </w:r>
    </w:p>
    <w:p w14:paraId="7F2D4AE5" w14:textId="714E2256" w:rsidR="005115B1" w:rsidRPr="005115B1" w:rsidRDefault="005115B1" w:rsidP="00BF0291">
      <w:pPr>
        <w:shd w:val="clear" w:color="auto" w:fill="FFFFFF"/>
        <w:spacing w:after="0" w:line="276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5115B1">
        <w:rPr>
          <w:rFonts w:ascii="Arial" w:eastAsia="Times New Roman" w:hAnsi="Arial" w:cs="Arial"/>
          <w:color w:val="000000"/>
          <w:sz w:val="24"/>
          <w:szCs w:val="24"/>
        </w:rPr>
        <w:t>Instead, I got so many “tours” of Carolina from so many perspectives. Because of the Story of Us, I knew the Student Union as a place where knowing glances and stolen kisses were shared, and the basement of Wilson as a place of privacy and sexual exploration. When I finally could walk the campus and explore the town, I delighted in knowing that the “Carolina experience” was not as typical or rosy as the dominant narratives of the place made it seem.</w:t>
      </w:r>
    </w:p>
    <w:p w14:paraId="079F3E69" w14:textId="14D212F9" w:rsidR="005115B1" w:rsidRPr="005115B1" w:rsidRDefault="005115B1" w:rsidP="00BF0291">
      <w:pPr>
        <w:shd w:val="clear" w:color="auto" w:fill="FFFFFF"/>
        <w:spacing w:after="0" w:line="276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5115B1">
        <w:rPr>
          <w:rFonts w:ascii="Arial" w:eastAsia="Times New Roman" w:hAnsi="Arial" w:cs="Arial"/>
          <w:color w:val="000000"/>
          <w:sz w:val="24"/>
          <w:szCs w:val="24"/>
        </w:rPr>
        <w:t xml:space="preserve">My relationship with “place” is complicated. I am a first-generation student who is of a “non-traditional” age, so I often felt out of place on college and university campuses. I was adopted through an agency that provided social services to those in need, so my lineage does not have a tidy narrative that some need </w:t>
      </w:r>
      <w:r w:rsidR="00632EDC" w:rsidRPr="005115B1">
        <w:rPr>
          <w:rFonts w:ascii="Arial" w:eastAsia="Times New Roman" w:hAnsi="Arial" w:cs="Arial"/>
          <w:color w:val="000000"/>
          <w:sz w:val="24"/>
          <w:szCs w:val="24"/>
        </w:rPr>
        <w:t>to</w:t>
      </w:r>
      <w:r w:rsidRPr="005115B1">
        <w:rPr>
          <w:rFonts w:ascii="Arial" w:eastAsia="Times New Roman" w:hAnsi="Arial" w:cs="Arial"/>
          <w:color w:val="000000"/>
          <w:sz w:val="24"/>
          <w:szCs w:val="24"/>
        </w:rPr>
        <w:t xml:space="preserve"> “place” people. My hometown is a place marked by the joys and complications of being on the Mexico-United States </w:t>
      </w:r>
      <w:r w:rsidRPr="005115B1">
        <w:rPr>
          <w:rFonts w:ascii="Arial" w:eastAsia="Times New Roman" w:hAnsi="Arial" w:cs="Arial"/>
          <w:i/>
          <w:iCs/>
          <w:color w:val="000000"/>
          <w:sz w:val="24"/>
          <w:szCs w:val="24"/>
        </w:rPr>
        <w:t>frontera</w:t>
      </w:r>
      <w:r w:rsidRPr="005115B1">
        <w:rPr>
          <w:rFonts w:ascii="Arial" w:eastAsia="Times New Roman" w:hAnsi="Arial" w:cs="Arial"/>
          <w:color w:val="000000"/>
          <w:sz w:val="24"/>
          <w:szCs w:val="24"/>
        </w:rPr>
        <w:t>. So, if one subscribes to the belief that research is “me”search, then it may be easy to understand why place and space interest me. </w:t>
      </w:r>
    </w:p>
    <w:p w14:paraId="032A0882" w14:textId="77777777" w:rsidR="005115B1" w:rsidRPr="005115B1" w:rsidRDefault="005115B1" w:rsidP="00BF0291">
      <w:pPr>
        <w:shd w:val="clear" w:color="auto" w:fill="FFFFFF"/>
        <w:spacing w:after="0" w:line="276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5115B1">
        <w:rPr>
          <w:rFonts w:ascii="Arial" w:eastAsia="Times New Roman" w:hAnsi="Arial" w:cs="Arial"/>
          <w:color w:val="000000"/>
          <w:sz w:val="24"/>
          <w:szCs w:val="24"/>
        </w:rPr>
        <w:t xml:space="preserve">I share this with you because it illuminates my perspective as well as what I hope you gain in exploring </w:t>
      </w:r>
      <w:r w:rsidRPr="005115B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Queerolina. </w:t>
      </w:r>
      <w:r w:rsidRPr="005115B1">
        <w:rPr>
          <w:rFonts w:ascii="Arial" w:eastAsia="Times New Roman" w:hAnsi="Arial" w:cs="Arial"/>
          <w:color w:val="000000"/>
          <w:sz w:val="24"/>
          <w:szCs w:val="24"/>
        </w:rPr>
        <w:t xml:space="preserve">As a straight, cis-gender woman I am in no place to make a grand argument- or say anything, really- about an “LGBTQiA+ narrative” at Carolina. But, as life experiences and the expertise of Hooper Schultz have taught me, a single narrative does not, and could not, exist. And that is not what </w:t>
      </w:r>
      <w:r w:rsidRPr="005115B1">
        <w:rPr>
          <w:rFonts w:ascii="Arial" w:eastAsia="Times New Roman" w:hAnsi="Arial" w:cs="Arial"/>
          <w:i/>
          <w:iCs/>
          <w:color w:val="000000"/>
          <w:sz w:val="24"/>
          <w:szCs w:val="24"/>
        </w:rPr>
        <w:t>Queerolina</w:t>
      </w:r>
      <w:r w:rsidRPr="005115B1">
        <w:rPr>
          <w:rFonts w:ascii="Arial" w:eastAsia="Times New Roman" w:hAnsi="Arial" w:cs="Arial"/>
          <w:color w:val="000000"/>
          <w:sz w:val="24"/>
          <w:szCs w:val="24"/>
        </w:rPr>
        <w:t xml:space="preserve"> is trying to do. Instead, what I hope the structure, choices, and methods of </w:t>
      </w:r>
      <w:r w:rsidRPr="005115B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Queerolina </w:t>
      </w:r>
      <w:r w:rsidRPr="005115B1">
        <w:rPr>
          <w:rFonts w:ascii="Arial" w:eastAsia="Times New Roman" w:hAnsi="Arial" w:cs="Arial"/>
          <w:color w:val="000000"/>
          <w:sz w:val="24"/>
          <w:szCs w:val="24"/>
          <w:u w:val="single"/>
        </w:rPr>
        <w:t>does</w:t>
      </w:r>
      <w:r w:rsidRPr="005115B1">
        <w:rPr>
          <w:rFonts w:ascii="Arial" w:eastAsia="Times New Roman" w:hAnsi="Arial" w:cs="Arial"/>
          <w:color w:val="000000"/>
          <w:sz w:val="24"/>
          <w:szCs w:val="24"/>
        </w:rPr>
        <w:t xml:space="preserve"> do is provide you with a “tour” of Carolina that challenges the notion of a monolithic narrative of place, space, and experience.</w:t>
      </w:r>
    </w:p>
    <w:p w14:paraId="360E062A" w14:textId="77777777" w:rsidR="005115B1" w:rsidRPr="005115B1" w:rsidRDefault="005115B1" w:rsidP="00BF0291">
      <w:pPr>
        <w:shd w:val="clear" w:color="auto" w:fill="FFFFFF"/>
        <w:spacing w:after="0" w:line="276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5115B1">
        <w:rPr>
          <w:rFonts w:ascii="Arial" w:eastAsia="Times New Roman" w:hAnsi="Arial" w:cs="Arial"/>
          <w:sz w:val="24"/>
          <w:szCs w:val="24"/>
        </w:rPr>
        <w:t> </w:t>
      </w:r>
    </w:p>
    <w:p w14:paraId="37141B1A" w14:textId="41F57C3F" w:rsidR="005115B1" w:rsidRPr="00B11491" w:rsidRDefault="005115B1" w:rsidP="00B11491">
      <w:pPr>
        <w:spacing w:line="276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115B1">
        <w:rPr>
          <w:rFonts w:ascii="Arial" w:eastAsia="Times New Roman" w:hAnsi="Arial" w:cs="Arial"/>
          <w:color w:val="000000"/>
          <w:sz w:val="24"/>
          <w:szCs w:val="24"/>
        </w:rPr>
        <w:t>Warmly yours,</w:t>
      </w:r>
      <w:r w:rsidRPr="005115B1">
        <w:rPr>
          <w:rFonts w:ascii="Arial" w:eastAsia="Times New Roman" w:hAnsi="Arial" w:cs="Arial"/>
          <w:color w:val="000000"/>
          <w:sz w:val="24"/>
          <w:szCs w:val="24"/>
        </w:rPr>
        <w:br/>
        <w:t>Cassie Tanks</w:t>
      </w:r>
    </w:p>
    <w:sectPr w:rsidR="005115B1" w:rsidRPr="00B11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B1"/>
    <w:rsid w:val="00347D98"/>
    <w:rsid w:val="005115B1"/>
    <w:rsid w:val="00632EDC"/>
    <w:rsid w:val="00B11491"/>
    <w:rsid w:val="00BE2656"/>
    <w:rsid w:val="00BF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AC02"/>
  <w15:chartTrackingRefBased/>
  <w15:docId w15:val="{9EA0FBD8-55CC-454C-AEC5-383D5F93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Tanks, Cassandra</dc:creator>
  <cp:keywords/>
  <dc:description/>
  <cp:lastModifiedBy>Tanks, Cassandra</cp:lastModifiedBy>
  <cp:revision>3</cp:revision>
  <dcterms:created xsi:type="dcterms:W3CDTF">2022-04-18T21:14:00Z</dcterms:created>
  <dcterms:modified xsi:type="dcterms:W3CDTF">2022-04-18T21:16:00Z</dcterms:modified>
</cp:coreProperties>
</file>