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9B02" w14:textId="53611F30" w:rsidR="00DD1EC8" w:rsidRDefault="00DD1EC8">
      <w:pPr>
        <w:rPr>
          <w:rFonts w:eastAsia="Times New Roman"/>
        </w:rPr>
      </w:pPr>
    </w:p>
    <w:p w14:paraId="5725A006" w14:textId="23E4D905" w:rsidR="00564D3D" w:rsidRDefault="00564D3D">
      <w:pPr>
        <w:pStyle w:val="Heading1"/>
        <w:rPr>
          <w:rStyle w:val="Strong"/>
          <w:rFonts w:eastAsia="Times New Roman"/>
          <w:b w:val="0"/>
          <w:bCs w:val="0"/>
        </w:rPr>
      </w:pPr>
    </w:p>
    <w:p w14:paraId="411A55E9" w14:textId="77777777" w:rsidR="00575C6F" w:rsidRDefault="00575C6F" w:rsidP="00575C6F">
      <w:r>
        <w:t xml:space="preserve">Name </w:t>
      </w:r>
      <w:proofErr w:type="spellStart"/>
      <w:r>
        <w:t>Tadesse</w:t>
      </w:r>
      <w:proofErr w:type="spellEnd"/>
      <w:r>
        <w:t xml:space="preserve"> </w:t>
      </w:r>
      <w:proofErr w:type="spellStart"/>
      <w:r>
        <w:t>Agegnehu</w:t>
      </w:r>
      <w:proofErr w:type="spellEnd"/>
    </w:p>
    <w:p w14:paraId="6B39A2DC" w14:textId="7DB8A919" w:rsidR="00564D3D" w:rsidRPr="002B29D8" w:rsidRDefault="00575C6F" w:rsidP="002B29D8">
      <w:pPr>
        <w:rPr>
          <w:rStyle w:val="Strong"/>
          <w:b w:val="0"/>
          <w:bCs w:val="0"/>
        </w:rPr>
      </w:pPr>
      <w:r>
        <w:t xml:space="preserve">Id </w:t>
      </w:r>
      <w:r w:rsidR="002B29D8">
        <w:t>BDU1602496</w:t>
      </w:r>
      <w:r>
        <w:t xml:space="preserve"> </w:t>
      </w:r>
      <w:r w:rsidR="00564D3D"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05510C" wp14:editId="3B033165">
                <wp:extent cx="5943600" cy="1270"/>
                <wp:effectExtent l="0" t="31750" r="0" b="36830"/>
                <wp:docPr id="135991034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CA31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D6382" w14:textId="022547A1" w:rsidR="00DD1EC8" w:rsidRDefault="00DD1EC8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Assignment-2: PC Brand Evaluation – Compaq</w:t>
      </w:r>
    </w:p>
    <w:p w14:paraId="47AF4C84" w14:textId="38159862" w:rsidR="00DD1EC8" w:rsidRDefault="00DD1EC8">
      <w:pPr>
        <w:rPr>
          <w:rFonts w:eastAsia="Times New Roman"/>
        </w:rPr>
      </w:pPr>
    </w:p>
    <w:p w14:paraId="2B173913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1. Hardware Quality &amp;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731"/>
      </w:tblGrid>
      <w:tr w:rsidR="00DD1EC8" w14:paraId="78714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54E91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D3E126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57A8B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56E2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CPU Performance</w:t>
            </w:r>
          </w:p>
        </w:tc>
        <w:tc>
          <w:tcPr>
            <w:tcW w:w="0" w:type="auto"/>
            <w:vAlign w:val="center"/>
            <w:hideMark/>
          </w:tcPr>
          <w:p w14:paraId="0D10C6D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Compaq PCs usually use </w:t>
            </w:r>
            <w:r>
              <w:rPr>
                <w:rStyle w:val="Strong"/>
                <w:rFonts w:eastAsia="Times New Roman"/>
              </w:rPr>
              <w:t>Intel Core i3/i5 (older 8th–11th Gen)</w:t>
            </w:r>
            <w:r>
              <w:rPr>
                <w:rFonts w:eastAsia="Times New Roman"/>
              </w:rPr>
              <w:t xml:space="preserve"> or </w:t>
            </w:r>
            <w:r>
              <w:rPr>
                <w:rStyle w:val="Strong"/>
                <w:rFonts w:eastAsia="Times New Roman"/>
              </w:rPr>
              <w:t xml:space="preserve">AMD </w:t>
            </w:r>
            <w:proofErr w:type="spellStart"/>
            <w:r>
              <w:rPr>
                <w:rStyle w:val="Strong"/>
                <w:rFonts w:eastAsia="Times New Roman"/>
              </w:rPr>
              <w:t>Ryzen</w:t>
            </w:r>
            <w:proofErr w:type="spellEnd"/>
            <w:r>
              <w:rPr>
                <w:rStyle w:val="Strong"/>
                <w:rFonts w:eastAsia="Times New Roman"/>
              </w:rPr>
              <w:t xml:space="preserve"> 3/5</w:t>
            </w:r>
            <w:r>
              <w:rPr>
                <w:rFonts w:eastAsia="Times New Roman"/>
              </w:rPr>
              <w:t xml:space="preserve"> processors. Suitable for </w:t>
            </w:r>
            <w:r>
              <w:rPr>
                <w:rStyle w:val="Strong"/>
                <w:rFonts w:eastAsia="Times New Roman"/>
              </w:rPr>
              <w:t>office work, browsing, and light multitasking</w:t>
            </w:r>
            <w:r>
              <w:rPr>
                <w:rFonts w:eastAsia="Times New Roman"/>
              </w:rPr>
              <w:t>, not high-end workloads. Power efficiency is average; thermal output is manageable but not optimized for heavy loads.</w:t>
            </w:r>
          </w:p>
        </w:tc>
      </w:tr>
      <w:tr w:rsidR="00DD1EC8" w14:paraId="6509B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55E6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GPU Performance</w:t>
            </w:r>
          </w:p>
        </w:tc>
        <w:tc>
          <w:tcPr>
            <w:tcW w:w="0" w:type="auto"/>
            <w:vAlign w:val="center"/>
            <w:hideMark/>
          </w:tcPr>
          <w:p w14:paraId="35825BD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Mostly </w:t>
            </w:r>
            <w:r>
              <w:rPr>
                <w:rStyle w:val="Strong"/>
                <w:rFonts w:eastAsia="Times New Roman"/>
              </w:rPr>
              <w:t>integrated GPUs</w:t>
            </w:r>
            <w:r>
              <w:rPr>
                <w:rFonts w:eastAsia="Times New Roman"/>
              </w:rPr>
              <w:t xml:space="preserve"> (Intel UHD / Iris </w:t>
            </w:r>
            <w:proofErr w:type="spellStart"/>
            <w:r>
              <w:rPr>
                <w:rFonts w:eastAsia="Times New Roman"/>
              </w:rPr>
              <w:t>Xe</w:t>
            </w:r>
            <w:proofErr w:type="spellEnd"/>
            <w:r>
              <w:rPr>
                <w:rFonts w:eastAsia="Times New Roman"/>
              </w:rPr>
              <w:t xml:space="preserve"> or AMD Vega). Not designed for gaming or workstation tasks. Very limited graphics performance.</w:t>
            </w:r>
          </w:p>
        </w:tc>
      </w:tr>
      <w:tr w:rsidR="00DD1EC8" w14:paraId="7A77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6CB6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RAM Type &amp; Speed</w:t>
            </w:r>
          </w:p>
        </w:tc>
        <w:tc>
          <w:tcPr>
            <w:tcW w:w="0" w:type="auto"/>
            <w:vAlign w:val="center"/>
            <w:hideMark/>
          </w:tcPr>
          <w:p w14:paraId="7E2F5FB3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Typically </w:t>
            </w:r>
            <w:r>
              <w:rPr>
                <w:rStyle w:val="Strong"/>
                <w:rFonts w:eastAsia="Times New Roman"/>
              </w:rPr>
              <w:t>DDR4 RAM</w:t>
            </w:r>
            <w:r>
              <w:rPr>
                <w:rFonts w:eastAsia="Times New Roman"/>
              </w:rPr>
              <w:t xml:space="preserve">, 8GB common. Some models allow </w:t>
            </w:r>
            <w:r>
              <w:rPr>
                <w:rStyle w:val="Strong"/>
                <w:rFonts w:eastAsia="Times New Roman"/>
              </w:rPr>
              <w:t>RAM upgrades</w:t>
            </w:r>
            <w:r>
              <w:rPr>
                <w:rFonts w:eastAsia="Times New Roman"/>
              </w:rPr>
              <w:t xml:space="preserve">, but many budget laptops have </w:t>
            </w:r>
            <w:r>
              <w:rPr>
                <w:rStyle w:val="Strong"/>
                <w:rFonts w:eastAsia="Times New Roman"/>
              </w:rPr>
              <w:t>one soldered slot</w:t>
            </w:r>
            <w:r>
              <w:rPr>
                <w:rFonts w:eastAsia="Times New Roman"/>
              </w:rPr>
              <w:t>. DDR5 is rare.</w:t>
            </w:r>
          </w:p>
        </w:tc>
      </w:tr>
      <w:tr w:rsidR="00DD1EC8" w14:paraId="6F8A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4FC5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8C81999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Uses </w:t>
            </w:r>
            <w:r>
              <w:rPr>
                <w:rStyle w:val="Strong"/>
                <w:rFonts w:eastAsia="Times New Roman"/>
              </w:rPr>
              <w:t xml:space="preserve">SSD (SATA or </w:t>
            </w:r>
            <w:proofErr w:type="spellStart"/>
            <w:r>
              <w:rPr>
                <w:rStyle w:val="Strong"/>
                <w:rFonts w:eastAsia="Times New Roman"/>
              </w:rPr>
              <w:t>PCIe</w:t>
            </w:r>
            <w:proofErr w:type="spellEnd"/>
            <w:r>
              <w:rPr>
                <w:rStyle w:val="Strong"/>
                <w:rFonts w:eastAsia="Times New Roman"/>
              </w:rPr>
              <w:t xml:space="preserve"> Gen 3 </w:t>
            </w:r>
            <w:proofErr w:type="spellStart"/>
            <w:r>
              <w:rPr>
                <w:rStyle w:val="Strong"/>
                <w:rFonts w:eastAsia="Times New Roman"/>
              </w:rPr>
              <w:t>NVMe</w:t>
            </w:r>
            <w:proofErr w:type="spellEnd"/>
            <w:r>
              <w:rPr>
                <w:rStyle w:val="Strong"/>
                <w:rFonts w:eastAsia="Times New Roman"/>
              </w:rPr>
              <w:t>)</w:t>
            </w:r>
            <w:r>
              <w:rPr>
                <w:rFonts w:eastAsia="Times New Roman"/>
              </w:rPr>
              <w:t xml:space="preserve"> in newer models. Older models may include HDDs. Storage upgrade is usually possible.</w:t>
            </w:r>
          </w:p>
        </w:tc>
      </w:tr>
    </w:tbl>
    <w:p w14:paraId="3E817E09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D5F384" wp14:editId="61EBDE3A">
                <wp:extent cx="5943600" cy="1270"/>
                <wp:effectExtent l="0" t="31750" r="0" b="36830"/>
                <wp:docPr id="202857734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7780F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CCEB2D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 Thermals &amp; Noise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7229"/>
      </w:tblGrid>
      <w:tr w:rsidR="00DD1EC8" w14:paraId="616DB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6D0E6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68E032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60B67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77E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Cooling System Quality</w:t>
            </w:r>
          </w:p>
        </w:tc>
        <w:tc>
          <w:tcPr>
            <w:tcW w:w="0" w:type="auto"/>
            <w:vAlign w:val="center"/>
            <w:hideMark/>
          </w:tcPr>
          <w:p w14:paraId="5CCA875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Basic cooling system. Designed for low-power CPUs. Not suitable for sustained heavy workloads.</w:t>
            </w:r>
          </w:p>
        </w:tc>
      </w:tr>
      <w:tr w:rsidR="00DD1EC8" w14:paraId="659E0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9D0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Fan Noise Under Load</w:t>
            </w:r>
          </w:p>
        </w:tc>
        <w:tc>
          <w:tcPr>
            <w:tcW w:w="0" w:type="auto"/>
            <w:vAlign w:val="center"/>
            <w:hideMark/>
          </w:tcPr>
          <w:p w14:paraId="346018A3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Quiet during light tasks. Fan becomes noticeable under multitasking or long usage.</w:t>
            </w:r>
          </w:p>
        </w:tc>
      </w:tr>
      <w:tr w:rsidR="00DD1EC8" w14:paraId="7C5D0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602D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Thermal Throttling</w:t>
            </w:r>
          </w:p>
        </w:tc>
        <w:tc>
          <w:tcPr>
            <w:tcW w:w="0" w:type="auto"/>
            <w:vAlign w:val="center"/>
            <w:hideMark/>
          </w:tcPr>
          <w:p w14:paraId="1082936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occur under continuous load due to basic thermal design. Acceptable for everyday tasks.</w:t>
            </w:r>
          </w:p>
        </w:tc>
      </w:tr>
    </w:tbl>
    <w:p w14:paraId="18A880E0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937A7" wp14:editId="4C98E0AD">
                <wp:extent cx="5943600" cy="1270"/>
                <wp:effectExtent l="0" t="31750" r="0" b="36830"/>
                <wp:docPr id="146491762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0134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64CE25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3. Build Materials &amp; Durability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256"/>
      </w:tblGrid>
      <w:tr w:rsidR="00DD1EC8" w14:paraId="01943D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20D5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009587C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0DF6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0C6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Chassis Material</w:t>
            </w:r>
          </w:p>
        </w:tc>
        <w:tc>
          <w:tcPr>
            <w:tcW w:w="0" w:type="auto"/>
            <w:vAlign w:val="center"/>
            <w:hideMark/>
          </w:tcPr>
          <w:p w14:paraId="09EAC0E2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Mostly </w:t>
            </w:r>
            <w:r>
              <w:rPr>
                <w:rStyle w:val="Strong"/>
                <w:rFonts w:eastAsia="Times New Roman"/>
              </w:rPr>
              <w:t>plastic chassis</w:t>
            </w:r>
            <w:r>
              <w:rPr>
                <w:rFonts w:eastAsia="Times New Roman"/>
              </w:rPr>
              <w:t xml:space="preserve"> to reduce cost.</w:t>
            </w:r>
          </w:p>
        </w:tc>
      </w:tr>
      <w:tr w:rsidR="00DD1EC8" w14:paraId="155D5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F64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Hinges</w:t>
            </w:r>
          </w:p>
        </w:tc>
        <w:tc>
          <w:tcPr>
            <w:tcW w:w="0" w:type="auto"/>
            <w:vAlign w:val="center"/>
            <w:hideMark/>
          </w:tcPr>
          <w:p w14:paraId="5DF183E2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Standard hinges; not reinforced like business-grade laptops.</w:t>
            </w:r>
          </w:p>
        </w:tc>
      </w:tr>
      <w:tr w:rsidR="00DD1EC8" w14:paraId="150D0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DA7D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Durability Certifications</w:t>
            </w:r>
          </w:p>
        </w:tc>
        <w:tc>
          <w:tcPr>
            <w:tcW w:w="0" w:type="auto"/>
            <w:vAlign w:val="center"/>
            <w:hideMark/>
          </w:tcPr>
          <w:p w14:paraId="5B02CA05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 MIL-STD certifications. Not designed for rugged use.</w:t>
            </w:r>
          </w:p>
        </w:tc>
      </w:tr>
    </w:tbl>
    <w:p w14:paraId="310A8C14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032FA" wp14:editId="5CE06A66">
                <wp:extent cx="5943600" cy="1270"/>
                <wp:effectExtent l="0" t="31750" r="0" b="36830"/>
                <wp:docPr id="46757766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1B375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ACB759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4. Design &amp; Ergonomics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7515"/>
      </w:tblGrid>
      <w:tr w:rsidR="00DD1EC8" w14:paraId="1F3C43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2DA9B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8916CB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334C2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43C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Weight &amp; Portability</w:t>
            </w:r>
          </w:p>
        </w:tc>
        <w:tc>
          <w:tcPr>
            <w:tcW w:w="0" w:type="auto"/>
            <w:vAlign w:val="center"/>
            <w:hideMark/>
          </w:tcPr>
          <w:p w14:paraId="0D954A33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Lightweight to moderate. Suitable for students and office users.</w:t>
            </w:r>
          </w:p>
        </w:tc>
      </w:tr>
      <w:tr w:rsidR="00DD1EC8" w14:paraId="6D25C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A15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Keyboard Quality</w:t>
            </w:r>
          </w:p>
        </w:tc>
        <w:tc>
          <w:tcPr>
            <w:tcW w:w="0" w:type="auto"/>
            <w:vAlign w:val="center"/>
            <w:hideMark/>
          </w:tcPr>
          <w:p w14:paraId="25BD6057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Average keyboard. Decent typing experience but limited key travel. Backlight may be absent in budget models.</w:t>
            </w:r>
          </w:p>
        </w:tc>
      </w:tr>
      <w:tr w:rsidR="00DD1EC8" w14:paraId="0156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A218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Trackpad</w:t>
            </w:r>
          </w:p>
        </w:tc>
        <w:tc>
          <w:tcPr>
            <w:tcW w:w="0" w:type="auto"/>
            <w:vAlign w:val="center"/>
            <w:hideMark/>
          </w:tcPr>
          <w:p w14:paraId="1B4D58D9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Functional but basic. Adequate for normal use.</w:t>
            </w:r>
          </w:p>
        </w:tc>
      </w:tr>
      <w:tr w:rsidR="00DD1EC8" w14:paraId="04A7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1238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Hinge Design</w:t>
            </w:r>
          </w:p>
        </w:tc>
        <w:tc>
          <w:tcPr>
            <w:tcW w:w="0" w:type="auto"/>
            <w:vAlign w:val="center"/>
            <w:hideMark/>
          </w:tcPr>
          <w:p w14:paraId="2D3FD3A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Traditional clamshell design (no 360° or detachable).</w:t>
            </w:r>
          </w:p>
        </w:tc>
      </w:tr>
      <w:tr w:rsidR="00DD1EC8" w14:paraId="2F0E4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8243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Aesthetics</w:t>
            </w:r>
          </w:p>
        </w:tc>
        <w:tc>
          <w:tcPr>
            <w:tcW w:w="0" w:type="auto"/>
            <w:vAlign w:val="center"/>
            <w:hideMark/>
          </w:tcPr>
          <w:p w14:paraId="203F14D1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Simple, minimal, budget-oriented design philosophy.</w:t>
            </w:r>
          </w:p>
        </w:tc>
      </w:tr>
    </w:tbl>
    <w:p w14:paraId="529B80A8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5EB322" wp14:editId="540ADE4A">
                <wp:extent cx="5943600" cy="1270"/>
                <wp:effectExtent l="0" t="31750" r="0" b="36830"/>
                <wp:docPr id="71081937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59E5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A39927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5. Display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6711"/>
      </w:tblGrid>
      <w:tr w:rsidR="00DD1EC8" w14:paraId="57468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74B21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4A0249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11028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69CB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1D55AA1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Mostly </w:t>
            </w:r>
            <w:r>
              <w:rPr>
                <w:rStyle w:val="Strong"/>
                <w:rFonts w:eastAsia="Times New Roman"/>
              </w:rPr>
              <w:t>Full HD (1920×1080)</w:t>
            </w:r>
            <w:r>
              <w:rPr>
                <w:rFonts w:eastAsia="Times New Roman"/>
              </w:rPr>
              <w:t>. Older models may use HD panels.</w:t>
            </w:r>
          </w:p>
        </w:tc>
      </w:tr>
      <w:tr w:rsidR="00DD1EC8" w14:paraId="475F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DFF0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Panel Type</w:t>
            </w:r>
          </w:p>
        </w:tc>
        <w:tc>
          <w:tcPr>
            <w:tcW w:w="0" w:type="auto"/>
            <w:vAlign w:val="center"/>
            <w:hideMark/>
          </w:tcPr>
          <w:p w14:paraId="5DC0C557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IPS in newer models; TN panels in older or very low-cost models.</w:t>
            </w:r>
          </w:p>
        </w:tc>
      </w:tr>
      <w:tr w:rsidR="00DD1EC8" w14:paraId="594B5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1ECD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14:paraId="5FEE6FFE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Around </w:t>
            </w:r>
            <w:r>
              <w:rPr>
                <w:rStyle w:val="Strong"/>
                <w:rFonts w:eastAsia="Times New Roman"/>
              </w:rPr>
              <w:t>220–300 nits</w:t>
            </w:r>
            <w:r>
              <w:rPr>
                <w:rFonts w:eastAsia="Times New Roman"/>
              </w:rPr>
              <w:t xml:space="preserve"> (average).</w:t>
            </w:r>
          </w:p>
        </w:tc>
      </w:tr>
      <w:tr w:rsidR="00DD1EC8" w14:paraId="36AF5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29D3" w14:textId="77777777" w:rsidR="00DD1EC8" w:rsidRDefault="00DD1EC8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Color</w:t>
            </w:r>
            <w:proofErr w:type="spellEnd"/>
            <w:r>
              <w:rPr>
                <w:rStyle w:val="Strong"/>
                <w:rFonts w:eastAsia="Times New Roman"/>
              </w:rPr>
              <w:t xml:space="preserve"> Coverage</w:t>
            </w:r>
          </w:p>
        </w:tc>
        <w:tc>
          <w:tcPr>
            <w:tcW w:w="0" w:type="auto"/>
            <w:vAlign w:val="center"/>
            <w:hideMark/>
          </w:tcPr>
          <w:p w14:paraId="7FAD4EA7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~60–65% </w:t>
            </w:r>
            <w:proofErr w:type="spellStart"/>
            <w:r>
              <w:rPr>
                <w:rFonts w:eastAsia="Times New Roman"/>
              </w:rPr>
              <w:t>sRGB</w:t>
            </w:r>
            <w:proofErr w:type="spellEnd"/>
            <w:r>
              <w:rPr>
                <w:rFonts w:eastAsia="Times New Roman"/>
              </w:rPr>
              <w:t xml:space="preserve">. Not suitable for professional </w:t>
            </w:r>
            <w:proofErr w:type="spellStart"/>
            <w:r>
              <w:rPr>
                <w:rFonts w:eastAsia="Times New Roman"/>
              </w:rPr>
              <w:t>color</w:t>
            </w:r>
            <w:proofErr w:type="spellEnd"/>
            <w:r>
              <w:rPr>
                <w:rFonts w:eastAsia="Times New Roman"/>
              </w:rPr>
              <w:t xml:space="preserve"> work.</w:t>
            </w:r>
          </w:p>
        </w:tc>
      </w:tr>
      <w:tr w:rsidR="00DD1EC8" w14:paraId="3BD4C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1473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Refresh Rate</w:t>
            </w:r>
          </w:p>
        </w:tc>
        <w:tc>
          <w:tcPr>
            <w:tcW w:w="0" w:type="auto"/>
            <w:vAlign w:val="center"/>
            <w:hideMark/>
          </w:tcPr>
          <w:p w14:paraId="2F6E76EA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Standard </w:t>
            </w:r>
            <w:r>
              <w:rPr>
                <w:rStyle w:val="Strong"/>
                <w:rFonts w:eastAsia="Times New Roman"/>
              </w:rPr>
              <w:t>60 Hz</w:t>
            </w:r>
            <w:r>
              <w:rPr>
                <w:rFonts w:eastAsia="Times New Roman"/>
              </w:rPr>
              <w:t>.</w:t>
            </w:r>
          </w:p>
        </w:tc>
      </w:tr>
      <w:tr w:rsidR="00DD1EC8" w14:paraId="31E2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4B2D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Contrast Ratio</w:t>
            </w:r>
          </w:p>
        </w:tc>
        <w:tc>
          <w:tcPr>
            <w:tcW w:w="0" w:type="auto"/>
            <w:vAlign w:val="center"/>
            <w:hideMark/>
          </w:tcPr>
          <w:p w14:paraId="4820EAF8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Average contrast.</w:t>
            </w:r>
          </w:p>
        </w:tc>
      </w:tr>
      <w:tr w:rsidR="00DD1EC8" w14:paraId="10E2B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049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Touchscreen</w:t>
            </w:r>
          </w:p>
        </w:tc>
        <w:tc>
          <w:tcPr>
            <w:tcW w:w="0" w:type="auto"/>
            <w:vAlign w:val="center"/>
            <w:hideMark/>
          </w:tcPr>
          <w:p w14:paraId="58780EF5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Rare; available only in selected models.</w:t>
            </w:r>
          </w:p>
        </w:tc>
      </w:tr>
    </w:tbl>
    <w:p w14:paraId="648322FB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FEACE7" wp14:editId="283BE29A">
                <wp:extent cx="5943600" cy="1270"/>
                <wp:effectExtent l="0" t="31750" r="0" b="36830"/>
                <wp:docPr id="12572769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4FED0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1E182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6. Reliability &amp; Brand Reputation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6921"/>
      </w:tblGrid>
      <w:tr w:rsidR="00DD1EC8" w14:paraId="1469ED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50867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701889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6EA8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73C7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Reliability Track Record</w:t>
            </w:r>
          </w:p>
        </w:tc>
        <w:tc>
          <w:tcPr>
            <w:tcW w:w="0" w:type="auto"/>
            <w:vAlign w:val="center"/>
            <w:hideMark/>
          </w:tcPr>
          <w:p w14:paraId="44E05EFA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Decent for entry-level systems. Not premium or long-term heavy-use machines.</w:t>
            </w:r>
          </w:p>
        </w:tc>
      </w:tr>
      <w:tr w:rsidR="00DD1EC8" w14:paraId="5822A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C7FB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User Reviews</w:t>
            </w:r>
          </w:p>
        </w:tc>
        <w:tc>
          <w:tcPr>
            <w:tcW w:w="0" w:type="auto"/>
            <w:vAlign w:val="center"/>
            <w:hideMark/>
          </w:tcPr>
          <w:p w14:paraId="0E57C4B9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Mixed reviews: praised for affordability, criticized for build quality.</w:t>
            </w:r>
          </w:p>
        </w:tc>
      </w:tr>
      <w:tr w:rsidR="00DD1EC8" w14:paraId="67686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35A6" w14:textId="77777777" w:rsidR="00DD1EC8" w:rsidRDefault="00DD1EC8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Repairability</w:t>
            </w:r>
            <w:proofErr w:type="spellEnd"/>
            <w:r>
              <w:rPr>
                <w:rStyle w:val="Strong"/>
                <w:rFonts w:eastAsia="Times New Roman"/>
              </w:rPr>
              <w:t xml:space="preserve"> Scores</w:t>
            </w:r>
          </w:p>
        </w:tc>
        <w:tc>
          <w:tcPr>
            <w:tcW w:w="0" w:type="auto"/>
            <w:vAlign w:val="center"/>
            <w:hideMark/>
          </w:tcPr>
          <w:p w14:paraId="5725FD0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Moderate </w:t>
            </w:r>
            <w:proofErr w:type="spellStart"/>
            <w:r>
              <w:rPr>
                <w:rFonts w:eastAsia="Times New Roman"/>
              </w:rPr>
              <w:t>repairability</w:t>
            </w:r>
            <w:proofErr w:type="spellEnd"/>
            <w:r>
              <w:rPr>
                <w:rFonts w:eastAsia="Times New Roman"/>
              </w:rPr>
              <w:t>. Easier than ultra-thin laptops but not excellent.</w:t>
            </w:r>
          </w:p>
        </w:tc>
      </w:tr>
      <w:tr w:rsidR="00DD1EC8" w14:paraId="23374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653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Long-Term Performance</w:t>
            </w:r>
          </w:p>
        </w:tc>
        <w:tc>
          <w:tcPr>
            <w:tcW w:w="0" w:type="auto"/>
            <w:vAlign w:val="center"/>
            <w:hideMark/>
          </w:tcPr>
          <w:p w14:paraId="4412E06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Stable for basic use; performance degrades faster under heavy workloads.</w:t>
            </w:r>
          </w:p>
        </w:tc>
      </w:tr>
    </w:tbl>
    <w:p w14:paraId="1A172AEC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70E8C4" wp14:editId="329E713C">
                <wp:extent cx="5943600" cy="1270"/>
                <wp:effectExtent l="0" t="31750" r="0" b="36830"/>
                <wp:docPr id="128744269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6472C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D662B9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7. Battery &amp; Power Efficiency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4860"/>
      </w:tblGrid>
      <w:tr w:rsidR="00DD1EC8" w14:paraId="2C95E5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61586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C45FA3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1878D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1D3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Battery Life</w:t>
            </w:r>
          </w:p>
        </w:tc>
        <w:tc>
          <w:tcPr>
            <w:tcW w:w="0" w:type="auto"/>
            <w:vAlign w:val="center"/>
            <w:hideMark/>
          </w:tcPr>
          <w:p w14:paraId="79499F7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5–7 hours</w:t>
            </w:r>
            <w:r>
              <w:rPr>
                <w:rFonts w:eastAsia="Times New Roman"/>
              </w:rPr>
              <w:t xml:space="preserve"> for normal usage.</w:t>
            </w:r>
          </w:p>
        </w:tc>
      </w:tr>
      <w:tr w:rsidR="00DD1EC8" w14:paraId="0066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CE3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Fast Charging</w:t>
            </w:r>
          </w:p>
        </w:tc>
        <w:tc>
          <w:tcPr>
            <w:tcW w:w="0" w:type="auto"/>
            <w:vAlign w:val="center"/>
            <w:hideMark/>
          </w:tcPr>
          <w:p w14:paraId="219230C7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 or not available in most models.</w:t>
            </w:r>
          </w:p>
        </w:tc>
      </w:tr>
      <w:tr w:rsidR="00DD1EC8" w14:paraId="270D7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B69D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Battery Health Features</w:t>
            </w:r>
          </w:p>
        </w:tc>
        <w:tc>
          <w:tcPr>
            <w:tcW w:w="0" w:type="auto"/>
            <w:vAlign w:val="center"/>
            <w:hideMark/>
          </w:tcPr>
          <w:p w14:paraId="22D38120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Basic battery management via BIOS/Windows.</w:t>
            </w:r>
          </w:p>
        </w:tc>
      </w:tr>
      <w:tr w:rsidR="00DD1EC8" w14:paraId="33206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DAA3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Power Adapter</w:t>
            </w:r>
          </w:p>
        </w:tc>
        <w:tc>
          <w:tcPr>
            <w:tcW w:w="0" w:type="auto"/>
            <w:vAlign w:val="center"/>
            <w:hideMark/>
          </w:tcPr>
          <w:p w14:paraId="69CE8710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Compact and lightweight charger.</w:t>
            </w:r>
          </w:p>
        </w:tc>
      </w:tr>
    </w:tbl>
    <w:p w14:paraId="7D32486B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6ACFF6" wp14:editId="33B8B695">
                <wp:extent cx="5943600" cy="1270"/>
                <wp:effectExtent l="0" t="31750" r="0" b="36830"/>
                <wp:docPr id="181360737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6F625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111ECB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8. Software &amp;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837"/>
      </w:tblGrid>
      <w:tr w:rsidR="00DD1EC8" w14:paraId="260D0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71734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A20E58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05DE6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0E60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Preinstalled Bloatware</w:t>
            </w:r>
          </w:p>
        </w:tc>
        <w:tc>
          <w:tcPr>
            <w:tcW w:w="0" w:type="auto"/>
            <w:vAlign w:val="center"/>
            <w:hideMark/>
          </w:tcPr>
          <w:p w14:paraId="496369CB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 HP/Compaq utilities preinstalled; removable.</w:t>
            </w:r>
          </w:p>
        </w:tc>
      </w:tr>
      <w:tr w:rsidR="00DD1EC8" w14:paraId="5495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FFE2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OS Options</w:t>
            </w:r>
          </w:p>
        </w:tc>
        <w:tc>
          <w:tcPr>
            <w:tcW w:w="0" w:type="auto"/>
            <w:vAlign w:val="center"/>
            <w:hideMark/>
          </w:tcPr>
          <w:p w14:paraId="16624FA1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Mostly </w:t>
            </w:r>
            <w:r>
              <w:rPr>
                <w:rStyle w:val="Strong"/>
                <w:rFonts w:eastAsia="Times New Roman"/>
              </w:rPr>
              <w:t>Windows 10/11</w:t>
            </w:r>
            <w:r>
              <w:rPr>
                <w:rFonts w:eastAsia="Times New Roman"/>
              </w:rPr>
              <w:t>. Linux support is unofficial but possible.</w:t>
            </w:r>
          </w:p>
        </w:tc>
      </w:tr>
      <w:tr w:rsidR="00DD1EC8" w14:paraId="7EF8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86B9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Brand Software</w:t>
            </w:r>
          </w:p>
        </w:tc>
        <w:tc>
          <w:tcPr>
            <w:tcW w:w="0" w:type="auto"/>
            <w:vAlign w:val="center"/>
            <w:hideMark/>
          </w:tcPr>
          <w:p w14:paraId="6BC4FBB0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Basic HP utilities (system diagnostics, updates).</w:t>
            </w:r>
          </w:p>
        </w:tc>
      </w:tr>
      <w:tr w:rsidR="00DD1EC8" w14:paraId="5555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AB3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Driver Stability</w:t>
            </w:r>
          </w:p>
        </w:tc>
        <w:tc>
          <w:tcPr>
            <w:tcW w:w="0" w:type="auto"/>
            <w:vAlign w:val="center"/>
            <w:hideMark/>
          </w:tcPr>
          <w:p w14:paraId="77496288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Stable drivers, but updates are less frequent than premium brands.</w:t>
            </w:r>
          </w:p>
        </w:tc>
      </w:tr>
    </w:tbl>
    <w:p w14:paraId="5AE52C68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413E08" wp14:editId="71F592D1">
                <wp:extent cx="5943600" cy="1270"/>
                <wp:effectExtent l="0" t="31750" r="0" b="36830"/>
                <wp:docPr id="67418701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8AA8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E588C5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9. Security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689"/>
      </w:tblGrid>
      <w:tr w:rsidR="00DD1EC8" w14:paraId="75BF6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CB221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0A572F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51CE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670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BIOS/UEFI Security</w:t>
            </w:r>
          </w:p>
        </w:tc>
        <w:tc>
          <w:tcPr>
            <w:tcW w:w="0" w:type="auto"/>
            <w:vAlign w:val="center"/>
            <w:hideMark/>
          </w:tcPr>
          <w:p w14:paraId="093F05D0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Standard BIOS security features.</w:t>
            </w:r>
          </w:p>
        </w:tc>
      </w:tr>
      <w:tr w:rsidR="00DD1EC8" w14:paraId="251C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58A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TPM</w:t>
            </w:r>
          </w:p>
        </w:tc>
        <w:tc>
          <w:tcPr>
            <w:tcW w:w="0" w:type="auto"/>
            <w:vAlign w:val="center"/>
            <w:hideMark/>
          </w:tcPr>
          <w:p w14:paraId="6591CAC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TPM 2.0 available in newer models.</w:t>
            </w:r>
          </w:p>
        </w:tc>
      </w:tr>
      <w:tr w:rsidR="00DD1EC8" w14:paraId="040DA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B27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Fingerprint Reader</w:t>
            </w:r>
          </w:p>
        </w:tc>
        <w:tc>
          <w:tcPr>
            <w:tcW w:w="0" w:type="auto"/>
            <w:vAlign w:val="center"/>
            <w:hideMark/>
          </w:tcPr>
          <w:p w14:paraId="5394870B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Rare in budget Compaq models.</w:t>
            </w:r>
          </w:p>
        </w:tc>
      </w:tr>
      <w:tr w:rsidR="00DD1EC8" w14:paraId="3C42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5A7B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IR Camera</w:t>
            </w:r>
          </w:p>
        </w:tc>
        <w:tc>
          <w:tcPr>
            <w:tcW w:w="0" w:type="auto"/>
            <w:vAlign w:val="center"/>
            <w:hideMark/>
          </w:tcPr>
          <w:p w14:paraId="4AF1E099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Generally not available.</w:t>
            </w:r>
          </w:p>
        </w:tc>
      </w:tr>
      <w:tr w:rsidR="00DD1EC8" w14:paraId="5A0AA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0FEA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Privacy Shutter</w:t>
            </w:r>
          </w:p>
        </w:tc>
        <w:tc>
          <w:tcPr>
            <w:tcW w:w="0" w:type="auto"/>
            <w:vAlign w:val="center"/>
            <w:hideMark/>
          </w:tcPr>
          <w:p w14:paraId="27ED6A10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Usually absent.</w:t>
            </w:r>
          </w:p>
        </w:tc>
      </w:tr>
      <w:tr w:rsidR="00DD1EC8" w14:paraId="71E95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DD6E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Encryption Support</w:t>
            </w:r>
          </w:p>
        </w:tc>
        <w:tc>
          <w:tcPr>
            <w:tcW w:w="0" w:type="auto"/>
            <w:vAlign w:val="center"/>
            <w:hideMark/>
          </w:tcPr>
          <w:p w14:paraId="2E93A9E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Supports BitLocker via Windows.</w:t>
            </w:r>
          </w:p>
        </w:tc>
      </w:tr>
    </w:tbl>
    <w:p w14:paraId="20A1CCA7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0E5AED" wp14:editId="42C331CE">
                <wp:extent cx="5943600" cy="1270"/>
                <wp:effectExtent l="0" t="31750" r="0" b="36830"/>
                <wp:docPr id="146314718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87110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34DBAF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10. Upgradeability &amp; </w:t>
      </w:r>
      <w:proofErr w:type="spellStart"/>
      <w:r>
        <w:rPr>
          <w:rStyle w:val="Strong"/>
          <w:rFonts w:eastAsia="Times New Roman"/>
          <w:b w:val="0"/>
          <w:bCs w:val="0"/>
        </w:rPr>
        <w:t>Repairability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4514"/>
      </w:tblGrid>
      <w:tr w:rsidR="00DD1EC8" w14:paraId="31108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CD18B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5F9CD6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5A328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4735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RAM Upgrade</w:t>
            </w:r>
          </w:p>
        </w:tc>
        <w:tc>
          <w:tcPr>
            <w:tcW w:w="0" w:type="auto"/>
            <w:vAlign w:val="center"/>
            <w:hideMark/>
          </w:tcPr>
          <w:p w14:paraId="2D3EB85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Limited; depends on model.</w:t>
            </w:r>
          </w:p>
        </w:tc>
      </w:tr>
      <w:tr w:rsidR="00DD1EC8" w14:paraId="22F0F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25C0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Storage Expansion</w:t>
            </w:r>
          </w:p>
        </w:tc>
        <w:tc>
          <w:tcPr>
            <w:tcW w:w="0" w:type="auto"/>
            <w:vAlign w:val="center"/>
            <w:hideMark/>
          </w:tcPr>
          <w:p w14:paraId="56AC16BB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SSD replacement possible in most models.</w:t>
            </w:r>
          </w:p>
        </w:tc>
      </w:tr>
      <w:tr w:rsidR="00DD1EC8" w14:paraId="435F9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F978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Battery </w:t>
            </w:r>
            <w:proofErr w:type="spellStart"/>
            <w:r>
              <w:rPr>
                <w:rStyle w:val="Strong"/>
                <w:rFonts w:eastAsia="Times New Roman"/>
              </w:rPr>
              <w:t>Replaceability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372D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Internal battery; replaceable by technician.</w:t>
            </w:r>
          </w:p>
        </w:tc>
      </w:tr>
      <w:tr w:rsidR="00DD1EC8" w14:paraId="14B18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A320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Repair Restrictions</w:t>
            </w:r>
          </w:p>
        </w:tc>
        <w:tc>
          <w:tcPr>
            <w:tcW w:w="0" w:type="auto"/>
            <w:vAlign w:val="center"/>
            <w:hideMark/>
          </w:tcPr>
          <w:p w14:paraId="4F33E3A8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Moderate restrictions.</w:t>
            </w:r>
          </w:p>
        </w:tc>
      </w:tr>
      <w:tr w:rsidR="00DD1EC8" w14:paraId="160FF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136C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Screw Accessibility</w:t>
            </w:r>
          </w:p>
        </w:tc>
        <w:tc>
          <w:tcPr>
            <w:tcW w:w="0" w:type="auto"/>
            <w:vAlign w:val="center"/>
            <w:hideMark/>
          </w:tcPr>
          <w:p w14:paraId="6D209563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Standard screws, not overly complex.</w:t>
            </w:r>
          </w:p>
        </w:tc>
      </w:tr>
    </w:tbl>
    <w:p w14:paraId="7C818A43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5A817A" wp14:editId="0C2616C4">
                <wp:extent cx="5943600" cy="1270"/>
                <wp:effectExtent l="0" t="31750" r="0" b="36830"/>
                <wp:docPr id="6363551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1DF6D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A22E92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11. Connectivity &amp;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743"/>
      </w:tblGrid>
      <w:tr w:rsidR="00DD1EC8" w14:paraId="6FC22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13EAD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2E500F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73419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5025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USB Ports</w:t>
            </w:r>
          </w:p>
        </w:tc>
        <w:tc>
          <w:tcPr>
            <w:tcW w:w="0" w:type="auto"/>
            <w:vAlign w:val="center"/>
            <w:hideMark/>
          </w:tcPr>
          <w:p w14:paraId="1078542A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USB-A and USB-C available (no Thunderbolt).</w:t>
            </w:r>
          </w:p>
        </w:tc>
      </w:tr>
      <w:tr w:rsidR="00DD1EC8" w14:paraId="252B0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F6B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Video Output</w:t>
            </w:r>
          </w:p>
        </w:tc>
        <w:tc>
          <w:tcPr>
            <w:tcW w:w="0" w:type="auto"/>
            <w:vAlign w:val="center"/>
            <w:hideMark/>
          </w:tcPr>
          <w:p w14:paraId="1CBD4C7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HDMI supported.</w:t>
            </w:r>
          </w:p>
        </w:tc>
      </w:tr>
      <w:tr w:rsidR="00DD1EC8" w14:paraId="79934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4DE7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Card Reader</w:t>
            </w:r>
          </w:p>
        </w:tc>
        <w:tc>
          <w:tcPr>
            <w:tcW w:w="0" w:type="auto"/>
            <w:vAlign w:val="center"/>
            <w:hideMark/>
          </w:tcPr>
          <w:p w14:paraId="76C18835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SD/</w:t>
            </w:r>
            <w:proofErr w:type="spellStart"/>
            <w:r>
              <w:rPr>
                <w:rFonts w:eastAsia="Times New Roman"/>
              </w:rPr>
              <w:t>microSD</w:t>
            </w:r>
            <w:proofErr w:type="spellEnd"/>
            <w:r>
              <w:rPr>
                <w:rFonts w:eastAsia="Times New Roman"/>
              </w:rPr>
              <w:t xml:space="preserve"> available in some models.</w:t>
            </w:r>
          </w:p>
        </w:tc>
      </w:tr>
      <w:tr w:rsidR="00DD1EC8" w14:paraId="1AD00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C70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5842EECD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Available in desktops; rare in laptops.</w:t>
            </w:r>
          </w:p>
        </w:tc>
      </w:tr>
      <w:tr w:rsidR="00DD1EC8" w14:paraId="51CBD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586B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14:paraId="236AC31C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Wi-Fi 5 or Wi-Fi 6 in newer models.</w:t>
            </w:r>
          </w:p>
        </w:tc>
      </w:tr>
      <w:tr w:rsidR="00DD1EC8" w14:paraId="2267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5837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Bluetooth</w:t>
            </w:r>
          </w:p>
        </w:tc>
        <w:tc>
          <w:tcPr>
            <w:tcW w:w="0" w:type="auto"/>
            <w:vAlign w:val="center"/>
            <w:hideMark/>
          </w:tcPr>
          <w:p w14:paraId="3F3D0149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Bluetooth 5.0+.</w:t>
            </w:r>
          </w:p>
        </w:tc>
      </w:tr>
    </w:tbl>
    <w:p w14:paraId="67C5C3F7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4410D5" wp14:editId="4A4674A0">
                <wp:extent cx="5943600" cy="1270"/>
                <wp:effectExtent l="0" t="31750" r="0" b="36830"/>
                <wp:docPr id="8773752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8E2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FBD35E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12. Price &amp;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4536"/>
      </w:tblGrid>
      <w:tr w:rsidR="00DD1EC8" w14:paraId="40049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8818E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BF1E91" w14:textId="77777777" w:rsidR="00DD1EC8" w:rsidRDefault="00DD1EC8" w:rsidP="00FE69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5F8F3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3CA1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Price-to-Performance</w:t>
            </w:r>
          </w:p>
        </w:tc>
        <w:tc>
          <w:tcPr>
            <w:tcW w:w="0" w:type="auto"/>
            <w:vAlign w:val="center"/>
            <w:hideMark/>
          </w:tcPr>
          <w:p w14:paraId="3069A29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Good for basic computing tasks.</w:t>
            </w:r>
          </w:p>
        </w:tc>
      </w:tr>
      <w:tr w:rsidR="00DD1EC8" w14:paraId="3049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FAF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Lifespan Value</w:t>
            </w:r>
          </w:p>
        </w:tc>
        <w:tc>
          <w:tcPr>
            <w:tcW w:w="0" w:type="auto"/>
            <w:vAlign w:val="center"/>
            <w:hideMark/>
          </w:tcPr>
          <w:p w14:paraId="2D3A4A86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Suitable for short- to mid-term use.</w:t>
            </w:r>
          </w:p>
        </w:tc>
      </w:tr>
      <w:tr w:rsidR="00DD1EC8" w14:paraId="389C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9667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Configurations</w:t>
            </w:r>
          </w:p>
        </w:tc>
        <w:tc>
          <w:tcPr>
            <w:tcW w:w="0" w:type="auto"/>
            <w:vAlign w:val="center"/>
            <w:hideMark/>
          </w:tcPr>
          <w:p w14:paraId="7B459CC5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 customization options.</w:t>
            </w:r>
          </w:p>
        </w:tc>
      </w:tr>
      <w:tr w:rsidR="00DD1EC8" w14:paraId="50C0F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31C3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Upgrade Path</w:t>
            </w:r>
          </w:p>
        </w:tc>
        <w:tc>
          <w:tcPr>
            <w:tcW w:w="0" w:type="auto"/>
            <w:vAlign w:val="center"/>
            <w:hideMark/>
          </w:tcPr>
          <w:p w14:paraId="4798ECCB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 but acceptable for budget systems.</w:t>
            </w:r>
          </w:p>
        </w:tc>
      </w:tr>
      <w:tr w:rsidR="00DD1EC8" w14:paraId="3AD52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055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Discounts</w:t>
            </w:r>
          </w:p>
        </w:tc>
        <w:tc>
          <w:tcPr>
            <w:tcW w:w="0" w:type="auto"/>
            <w:vAlign w:val="center"/>
            <w:hideMark/>
          </w:tcPr>
          <w:p w14:paraId="707E5D7B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Often affordable with student pricing.</w:t>
            </w:r>
          </w:p>
        </w:tc>
      </w:tr>
    </w:tbl>
    <w:p w14:paraId="1E528DB8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4EF47" wp14:editId="4E8C1F67">
                <wp:extent cx="5943600" cy="1270"/>
                <wp:effectExtent l="0" t="31750" r="0" b="36830"/>
                <wp:docPr id="81905748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AA70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139B44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13. Customer Service &amp; Warranty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932"/>
      </w:tblGrid>
      <w:tr w:rsidR="00DD1EC8" w14:paraId="08CDA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6E38" w14:textId="77777777" w:rsidR="00DD1EC8" w:rsidRDefault="00DD1EC8" w:rsidP="008E78F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E95779" w14:textId="77777777" w:rsidR="00DD1EC8" w:rsidRDefault="00DD1EC8" w:rsidP="008E78F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Evaluation</w:t>
            </w:r>
          </w:p>
        </w:tc>
      </w:tr>
      <w:tr w:rsidR="00DD1EC8" w14:paraId="2649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0B5A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Warranty Length</w:t>
            </w:r>
          </w:p>
        </w:tc>
        <w:tc>
          <w:tcPr>
            <w:tcW w:w="0" w:type="auto"/>
            <w:vAlign w:val="center"/>
            <w:hideMark/>
          </w:tcPr>
          <w:p w14:paraId="79A767E3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Standard </w:t>
            </w:r>
            <w:r>
              <w:rPr>
                <w:rStyle w:val="Strong"/>
                <w:rFonts w:eastAsia="Times New Roman"/>
              </w:rPr>
              <w:t>1 year</w:t>
            </w:r>
            <w:r>
              <w:rPr>
                <w:rFonts w:eastAsia="Times New Roman"/>
              </w:rPr>
              <w:t>.</w:t>
            </w:r>
          </w:p>
        </w:tc>
      </w:tr>
      <w:tr w:rsidR="00DD1EC8" w14:paraId="592F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31BA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Repair Type</w:t>
            </w:r>
          </w:p>
        </w:tc>
        <w:tc>
          <w:tcPr>
            <w:tcW w:w="0" w:type="auto"/>
            <w:vAlign w:val="center"/>
            <w:hideMark/>
          </w:tcPr>
          <w:p w14:paraId="053B90D4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Depot repair mostly.</w:t>
            </w:r>
          </w:p>
        </w:tc>
      </w:tr>
      <w:tr w:rsidR="00DD1EC8" w14:paraId="4BF6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191F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Support Quality</w:t>
            </w:r>
          </w:p>
        </w:tc>
        <w:tc>
          <w:tcPr>
            <w:tcW w:w="0" w:type="auto"/>
            <w:vAlign w:val="center"/>
            <w:hideMark/>
          </w:tcPr>
          <w:p w14:paraId="70536FD5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Average responsiveness.</w:t>
            </w:r>
          </w:p>
        </w:tc>
      </w:tr>
      <w:tr w:rsidR="00DD1EC8" w14:paraId="6D4F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D435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Extended Warranty</w:t>
            </w:r>
          </w:p>
        </w:tc>
        <w:tc>
          <w:tcPr>
            <w:tcW w:w="0" w:type="auto"/>
            <w:vAlign w:val="center"/>
            <w:hideMark/>
          </w:tcPr>
          <w:p w14:paraId="60A9CDF8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Available at additional cost.</w:t>
            </w:r>
          </w:p>
        </w:tc>
      </w:tr>
      <w:tr w:rsidR="00DD1EC8" w14:paraId="28DC6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AA5C" w14:textId="77777777" w:rsidR="00DD1EC8" w:rsidRDefault="00DD1EC8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Accidental Damage</w:t>
            </w:r>
          </w:p>
        </w:tc>
        <w:tc>
          <w:tcPr>
            <w:tcW w:w="0" w:type="auto"/>
            <w:vAlign w:val="center"/>
            <w:hideMark/>
          </w:tcPr>
          <w:p w14:paraId="02985408" w14:textId="77777777" w:rsidR="00DD1EC8" w:rsidRDefault="00DD1E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Limited availability.</w:t>
            </w:r>
          </w:p>
        </w:tc>
      </w:tr>
    </w:tbl>
    <w:p w14:paraId="2AF862A1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9D9D7D" wp14:editId="69AFB3E7">
                <wp:extent cx="5943600" cy="1270"/>
                <wp:effectExtent l="0" t="31750" r="0" b="36830"/>
                <wp:docPr id="188845684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C9D84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EC9647" w14:textId="7777777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14. Special Use-Case Evaluation</w:t>
      </w:r>
    </w:p>
    <w:p w14:paraId="304DE8D4" w14:textId="77777777" w:rsidR="00DD1EC8" w:rsidRDefault="00DD1EC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For Students</w:t>
      </w:r>
    </w:p>
    <w:p w14:paraId="37E9C7FC" w14:textId="77777777" w:rsidR="00DD1EC8" w:rsidRDefault="00DD1EC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Affordable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Lightweight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Adequate battery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Not powerful</w:t>
      </w:r>
    </w:p>
    <w:p w14:paraId="1EA9E684" w14:textId="77777777" w:rsidR="00DD1EC8" w:rsidRDefault="00DD1EC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For Business</w:t>
      </w:r>
    </w:p>
    <w:p w14:paraId="76FD12DE" w14:textId="77777777" w:rsidR="00DD1EC8" w:rsidRDefault="00DD1EC8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Basic security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Not rugged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Limited enterprise features</w:t>
      </w:r>
    </w:p>
    <w:p w14:paraId="65C9C256" w14:textId="77777777" w:rsidR="00DD1EC8" w:rsidRDefault="00DD1EC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For Gaming</w:t>
      </w:r>
    </w:p>
    <w:p w14:paraId="08314878" w14:textId="77777777" w:rsidR="00DD1EC8" w:rsidRDefault="00DD1EC8">
      <w:pPr>
        <w:pStyle w:val="NormalWeb"/>
      </w:pPr>
      <w:r>
        <w:rPr>
          <w:rFonts w:ascii="Segoe UI Emoji" w:hAnsi="Segoe UI Emoji" w:cs="Segoe UI Emoji"/>
        </w:rPr>
        <w:t>✖</w:t>
      </w:r>
      <w:r>
        <w:t xml:space="preserve"> No dedicated GPU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Weak cooling</w:t>
      </w:r>
    </w:p>
    <w:p w14:paraId="65B5D44C" w14:textId="77777777" w:rsidR="00DD1EC8" w:rsidRDefault="00DD1EC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For Creative Work</w:t>
      </w:r>
    </w:p>
    <w:p w14:paraId="0B9E4400" w14:textId="77777777" w:rsidR="00DD1EC8" w:rsidRDefault="00DD1EC8">
      <w:pPr>
        <w:pStyle w:val="NormalWeb"/>
      </w:pPr>
      <w:r>
        <w:rPr>
          <w:rFonts w:ascii="Segoe UI Emoji" w:hAnsi="Segoe UI Emoji" w:cs="Segoe UI Emoji"/>
        </w:rPr>
        <w:t>✖</w:t>
      </w:r>
      <w:r>
        <w:t xml:space="preserve"> Low </w:t>
      </w:r>
      <w:proofErr w:type="spellStart"/>
      <w:r>
        <w:t>color</w:t>
      </w:r>
      <w:proofErr w:type="spellEnd"/>
      <w:r>
        <w:t xml:space="preserve"> accuracy</w:t>
      </w:r>
      <w:r>
        <w:br/>
      </w:r>
      <w:r>
        <w:rPr>
          <w:rFonts w:ascii="Segoe UI Emoji" w:hAnsi="Segoe UI Emoji" w:cs="Segoe UI Emoji"/>
        </w:rPr>
        <w:t>✖</w:t>
      </w:r>
      <w:r>
        <w:t xml:space="preserve"> Weak GPU</w:t>
      </w:r>
    </w:p>
    <w:p w14:paraId="51A3660D" w14:textId="77777777" w:rsidR="00DD1EC8" w:rsidRDefault="00DD1EC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95898D" wp14:editId="47CA9786">
                <wp:extent cx="5943600" cy="1270"/>
                <wp:effectExtent l="0" t="31750" r="0" b="36830"/>
                <wp:docPr id="14642595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730F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8EE774" w14:textId="7D3672D7" w:rsidR="00DD1EC8" w:rsidRDefault="00DD1EC8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 Conclusion</w:t>
      </w:r>
    </w:p>
    <w:p w14:paraId="795201BD" w14:textId="77777777" w:rsidR="00DD1EC8" w:rsidRDefault="00DD1EC8">
      <w:pPr>
        <w:pStyle w:val="NormalWeb"/>
      </w:pPr>
      <w:r>
        <w:rPr>
          <w:rStyle w:val="Strong"/>
        </w:rPr>
        <w:t>Compaq PCs are best suited for students, home users, and basic office work.</w:t>
      </w:r>
      <w:r>
        <w:br/>
        <w:t xml:space="preserve">They offer </w:t>
      </w:r>
      <w:r>
        <w:rPr>
          <w:rStyle w:val="Strong"/>
        </w:rPr>
        <w:t>good affordability and acceptable performance</w:t>
      </w:r>
      <w:r>
        <w:t xml:space="preserve">, but lack </w:t>
      </w:r>
      <w:r>
        <w:rPr>
          <w:rStyle w:val="Strong"/>
        </w:rPr>
        <w:t>premium build quality, strong graphics, and advanced features</w:t>
      </w:r>
      <w:r>
        <w:t>.</w:t>
      </w:r>
    </w:p>
    <w:p w14:paraId="5A199D21" w14:textId="2CE098FB" w:rsidR="00DD1EC8" w:rsidRDefault="00DD1EC8">
      <w:pPr>
        <w:rPr>
          <w:rFonts w:eastAsia="Times New Roman"/>
        </w:rPr>
      </w:pPr>
    </w:p>
    <w:p w14:paraId="2C96AEEA" w14:textId="77777777" w:rsidR="00DD1EC8" w:rsidRDefault="00DD1EC8"/>
    <w:sectPr w:rsidR="00DD1E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745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89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C8"/>
    <w:rsid w:val="000A7D4B"/>
    <w:rsid w:val="002B29D8"/>
    <w:rsid w:val="00506B36"/>
    <w:rsid w:val="00564D3D"/>
    <w:rsid w:val="00575C6F"/>
    <w:rsid w:val="00612A75"/>
    <w:rsid w:val="008E78F0"/>
    <w:rsid w:val="00CE69B1"/>
    <w:rsid w:val="00DD1EC8"/>
    <w:rsid w:val="00FE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A453A"/>
  <w15:chartTrackingRefBased/>
  <w15:docId w15:val="{65AD0999-4658-5848-B6C0-C7E746CCC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E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1EC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1EC8"/>
    <w:rPr>
      <w:b/>
      <w:bCs/>
    </w:rPr>
  </w:style>
  <w:style w:type="character" w:styleId="Emphasis">
    <w:name w:val="Emphasis"/>
    <w:basedOn w:val="DefaultParagraphFont"/>
    <w:uiPriority w:val="20"/>
    <w:qFormat/>
    <w:rsid w:val="00DD1E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esset4003@gmail.com</dc:creator>
  <cp:keywords/>
  <dc:description/>
  <cp:lastModifiedBy>esset4003@gmail.com</cp:lastModifiedBy>
  <cp:revision>2</cp:revision>
  <dcterms:created xsi:type="dcterms:W3CDTF">2026-01-14T05:29:00Z</dcterms:created>
  <dcterms:modified xsi:type="dcterms:W3CDTF">2026-01-14T05:29:00Z</dcterms:modified>
</cp:coreProperties>
</file>