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720"/>
      </w:pPr>
      <w:r>
        <w:rPr>
          <w:rFonts w:ascii="Arial" w:cs="Arial" w:eastAsia="Arial" w:hAnsi="Arial"/>
        </w:rPr>
        <w:t xml:space="preserve"/>
      </w:r>
    </w:p>
    <w:p>
      <w:pPr>
        <w:shd w:fill="0D2B6B" w:val="clear"/>
        <w:spacing w:before="240" w:after="0"/>
        <w:ind w:left="0" w:right="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Python para Ciência de Dados</w:t>
      </w:r>
    </w:p>
    <w:p>
      <w:pPr>
        <w:shd w:fill="0D2B6B" w:val="clear"/>
        <w:spacing w:before="0" w:after="0"/>
        <w:jc w:val="center"/>
      </w:pPr>
      <w:r>
        <w:rPr>
          <w:rFonts w:ascii="Arial" w:cs="Arial" w:eastAsia="Arial" w:hAnsi="Arial"/>
          <w:b w:val="false"/>
          <w:bCs w:val="false"/>
          <w:color w:val="A5C8FF"/>
          <w:sz w:val="30"/>
          <w:szCs w:val="30"/>
        </w:rPr>
        <w:t xml:space="preserve">Panorama, Evidências e Números</w:t>
      </w:r>
    </w:p>
    <w:p>
      <w:pPr>
        <w:shd w:fill="0D2B6B" w:val="clear"/>
        <w:spacing w:before="80" w:after="240"/>
        <w:jc w:val="center"/>
      </w:pPr>
      <w:r>
        <w:rPr>
          <w:rFonts w:ascii="Arial" w:cs="Arial" w:eastAsia="Arial" w:hAnsi="Arial"/>
          <w:color w:val="93C5FD"/>
          <w:sz w:val="22"/>
          <w:szCs w:val="22"/>
        </w:rPr>
        <w:t xml:space="preserve">Relatório de Pesquisa  ·  2025</w:t>
      </w:r>
    </w:p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spacing w:before="0" w:after="0"/>
        <w:jc w:val="center"/>
      </w:pPr>
      <w:r>
        <w:rPr>
          <w:rFonts w:ascii="Arial" w:cs="Arial" w:eastAsia="Arial" w:hAnsi="Arial"/>
          <w:i/>
          <w:iCs/>
          <w:color w:val="475569"/>
          <w:sz w:val="20"/>
          <w:szCs w:val="20"/>
        </w:rPr>
        <w:t xml:space="preserve">MBA Ciência de Dados  ·  UNIFOR  ·  Prof. Cássio Pinheiro</w:t>
      </w:r>
    </w:p>
    <w:p>
      <w:pPr>
        <w:spacing w:before="0" w:after="0"/>
        <w:jc w:val="center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Fevereiro de 2026</w:t>
      </w:r>
    </w:p>
    <w:p>
      <w:r>
        <w:br w:type="page"/>
      </w:r>
    </w:p>
    <w:p>
      <w:pPr>
        <w:pStyle w:val="Heading1"/>
        <w:pBdr>
          <w:bottom w:val="single" w:color="0D2B6B" w:sz="8" w:space="6"/>
        </w:pBdr>
        <w:spacing w:before="360" w:after="160"/>
      </w:pPr>
      <w:r>
        <w:rPr>
          <w:rFonts w:ascii="Arial" w:cs="Arial" w:eastAsia="Arial" w:hAnsi="Arial"/>
          <w:b/>
          <w:bCs/>
          <w:color w:val="0D2B6B"/>
          <w:sz w:val="32"/>
          <w:szCs w:val="32"/>
        </w:rPr>
        <w:t xml:space="preserve">1. Sumário Executivo</w:t>
      </w:r>
    </w:p>
    <w:p>
      <w:pPr>
        <w:spacing w:before="0" w:after="120"/>
        <w:jc w:val="both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Python consolidou-se como a linguagem dominante para Ciência de Dados a nível global. Com uma participação de mercado de 23,84% no TIOBE Index (dezembro de 2024) e presença em mais de 78% dos fluxos de trabalho de cientistas de dados segundo o Kaggle, a linguagem combina acessibilidade, produtividade e um ecossistema de bibliotecas incomparável. Este relatório reúne evidências quantitativas provenientes de surveys industriais, índices de mercado e dados de emprego para contextualizar o papel do Python no cenário atual — com ênfase no mercado brasileiro e na formação de profissionais de dados.</w:t>
      </w:r>
    </w:p>
    <w:p>
      <w:pPr>
        <w:spacing w:before="0" w:after="0"/>
      </w:pPr>
      <w:r>
        <w:t xml:space="preserve"/>
      </w:r>
    </w:p>
    <w:p>
      <w:pPr>
        <w:shd w:fill="0D2B6B" w:val="clear"/>
        <w:spacing w:before="160" w:after="160"/>
        <w:ind w:left="360" w:right="360"/>
        <w:jc w:val="center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Python: linguagem do ano TIOBE 2024 — maior crescimento anual da história do índice (+9,3 p.p.)</w:t>
      </w:r>
    </w:p>
    <w:p>
      <w:pPr>
        <w:spacing w:before="0" w:after="0"/>
      </w:pPr>
      <w:r>
        <w:t xml:space="preserve"/>
      </w:r>
    </w:p>
    <w:p>
      <w:pPr>
        <w:pStyle w:val="Heading1"/>
        <w:pBdr>
          <w:bottom w:val="single" w:color="0D2B6B" w:sz="8" w:space="6"/>
        </w:pBdr>
        <w:spacing w:before="360" w:after="160"/>
      </w:pPr>
      <w:r>
        <w:rPr>
          <w:rFonts w:ascii="Arial" w:cs="Arial" w:eastAsia="Arial" w:hAnsi="Arial"/>
          <w:b/>
          <w:bCs/>
          <w:color w:val="0D2B6B"/>
          <w:sz w:val="32"/>
          <w:szCs w:val="32"/>
        </w:rPr>
        <w:t xml:space="preserve">2. Python no Cenário Global de Programação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2.1 Índices e Rankings de Popularidade</w:t>
      </w:r>
    </w:p>
    <w:p>
      <w:pPr>
        <w:spacing w:before="0" w:after="120"/>
        <w:jc w:val="both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Os principais índices de popularidade de linguagens de programação convergem em apontar Python como a linguagem número 1 ou 2 — dependendo da metodologia — em 2024-2025. Diferentemente de linguagens que dominam nichos específicos, Python acumula protagonismo simultâneo em múltiplas áreas: ciência de dados, inteligência artificial, automação, desenvolvimento web e ensino de computação.</w:t>
      </w:r>
    </w:p>
    <w:p>
      <w:pPr>
        <w:spacing w:before="0" w:after="0"/>
      </w:pPr>
      <w: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2700"/>
        <w:gridCol w:w="1860"/>
      </w:tblGrid>
      <w:tr>
        <w:trPr>
          <w:tblHeader/>
        </w:trPr>
        <w:tc>
          <w:tcPr>
            <w:tcW w:type="dxa" w:w="2200"/>
            <w:tcBorders>
              <w:top w:val="single" w:color="0D2B6B" w:sz="4"/>
              <w:left w:val="single" w:color="0D2B6B" w:sz="4"/>
              <w:bottom w:val="single" w:color="0D2B6B" w:sz="4"/>
              <w:right w:val="single" w:color="0D2B6B" w:sz="4"/>
            </w:tcBorders>
            <w:shd w:fill="0D2B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Índice / Fonte</w:t>
            </w:r>
          </w:p>
        </w:tc>
        <w:tc>
          <w:tcPr>
            <w:tcW w:type="dxa" w:w="1600"/>
            <w:tcBorders>
              <w:top w:val="single" w:color="0D2B6B" w:sz="4"/>
              <w:left w:val="single" w:color="0D2B6B" w:sz="4"/>
              <w:bottom w:val="single" w:color="0D2B6B" w:sz="4"/>
              <w:right w:val="single" w:color="0D2B6B" w:sz="4"/>
            </w:tcBorders>
            <w:shd w:fill="0D2B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Posição de Python</w:t>
            </w:r>
          </w:p>
        </w:tc>
        <w:tc>
          <w:tcPr>
            <w:tcW w:type="dxa" w:w="2700"/>
            <w:tcBorders>
              <w:top w:val="single" w:color="0D2B6B" w:sz="4"/>
              <w:left w:val="single" w:color="0D2B6B" w:sz="4"/>
              <w:bottom w:val="single" w:color="0D2B6B" w:sz="4"/>
              <w:right w:val="single" w:color="0D2B6B" w:sz="4"/>
            </w:tcBorders>
            <w:shd w:fill="0D2B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Dado Principal</w:t>
            </w:r>
          </w:p>
        </w:tc>
        <w:tc>
          <w:tcPr>
            <w:tcW w:type="dxa" w:w="1860"/>
            <w:tcBorders>
              <w:top w:val="single" w:color="0D2B6B" w:sz="4"/>
              <w:left w:val="single" w:color="0D2B6B" w:sz="4"/>
              <w:bottom w:val="single" w:color="0D2B6B" w:sz="4"/>
              <w:right w:val="single" w:color="0D2B6B" w:sz="4"/>
            </w:tcBorders>
            <w:shd w:fill="0D2B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Referência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TIOBE Index (Dez. 2024)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#1</w:t>
            </w:r>
          </w:p>
        </w:tc>
        <w:tc>
          <w:tcPr>
            <w:tcW w:type="dxa" w:w="2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23,84% de market share</w:t>
            </w:r>
          </w:p>
        </w:tc>
        <w:tc>
          <w:tcPr>
            <w:tcW w:type="dxa" w:w="1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TIOBE Software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TIOBE — Crescimento anual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1º em ganho</w:t>
            </w:r>
          </w:p>
        </w:tc>
        <w:tc>
          <w:tcPr>
            <w:tcW w:type="dxa" w:w="2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+9,3 p.p. em 2024 (Linguagem do Ano)</w:t>
            </w:r>
          </w:p>
        </w:tc>
        <w:tc>
          <w:tcPr>
            <w:tcW w:type="dxa" w:w="1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TIOBE 2024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TIOBE (Ago. 2024)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Recorde histórico</w:t>
            </w:r>
          </w:p>
        </w:tc>
        <w:tc>
          <w:tcPr>
            <w:tcW w:type="dxa" w:w="2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18,04% — maior rating da história</w:t>
            </w:r>
          </w:p>
        </w:tc>
        <w:tc>
          <w:tcPr>
            <w:tcW w:type="dxa" w:w="1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InfoWorld / TIOBE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PYPL Index (2024)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#1</w:t>
            </w:r>
          </w:p>
        </w:tc>
        <w:tc>
          <w:tcPr>
            <w:tcW w:type="dxa" w:w="2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28,59% de market share</w:t>
            </w:r>
          </w:p>
        </w:tc>
        <w:tc>
          <w:tcPr>
            <w:tcW w:type="dxa" w:w="1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PYPL Index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Stack Overflow Survey 2024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Top 3</w:t>
            </w:r>
          </w:p>
        </w:tc>
        <w:tc>
          <w:tcPr>
            <w:tcW w:type="dxa" w:w="2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51% dos devs usam Python</w:t>
            </w:r>
          </w:p>
        </w:tc>
        <w:tc>
          <w:tcPr>
            <w:tcW w:type="dxa" w:w="1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Stack Overflow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Stack Overflow Survey 2024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Mais desejada</w:t>
            </w:r>
          </w:p>
        </w:tc>
        <w:tc>
          <w:tcPr>
            <w:tcW w:type="dxa" w:w="2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1ª linguagem que devs querem aprender</w:t>
            </w:r>
          </w:p>
        </w:tc>
        <w:tc>
          <w:tcPr>
            <w:tcW w:type="dxa" w:w="1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Stack Overflow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GitHub Octoverse 2024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1ª em repositórios</w:t>
            </w:r>
          </w:p>
        </w:tc>
        <w:tc>
          <w:tcPr>
            <w:tcW w:type="dxa" w:w="2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Ultrapassou JavaScript após 10 anos</w:t>
            </w:r>
          </w:p>
        </w:tc>
        <w:tc>
          <w:tcPr>
            <w:tcW w:type="dxa" w:w="1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GitHub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JetBrains Dev Ecosystem 2025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#2 em uso geral</w:t>
            </w:r>
          </w:p>
        </w:tc>
        <w:tc>
          <w:tcPr>
            <w:tcW w:type="dxa" w:w="2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57% dos devs usam Python; 34% primária</w:t>
            </w:r>
          </w:p>
        </w:tc>
        <w:tc>
          <w:tcPr>
            <w:tcW w:type="dxa" w:w="1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JetBrains</w:t>
            </w:r>
          </w:p>
        </w:tc>
      </w:tr>
    </w:tbl>
    <w:p>
      <w:pPr>
        <w:spacing w:before="0" w:after="0"/>
      </w:pPr>
      <w:r>
        <w:t xml:space="preserve"/>
      </w:r>
    </w:p>
    <w:p>
      <w:pPr>
        <w:pBdr>
          <w:left w:val="single" w:color="CA8A04" w:sz="12" w:space="8"/>
        </w:pBdr>
        <w:shd w:fill="F1F5F9" w:val="clear"/>
        <w:spacing w:before="80" w:after="120"/>
        <w:ind w:left="360"/>
      </w:pPr>
      <w:r>
        <w:rPr>
          <w:rFonts w:ascii="Arial" w:cs="Arial" w:eastAsia="Arial" w:hAnsi="Arial"/>
          <w:i/>
          <w:iCs/>
          <w:color w:val="475569"/>
          <w:sz w:val="20"/>
          <w:szCs w:val="20"/>
        </w:rPr>
        <w:t xml:space="preserve">  Fontes: TIOBE Software (tiobe.com), Stack Overflow Developer Survey 2024 (survey.stackoverflow.co/2024), GitHub Octoverse 2024 (github.blog/octoverse), JetBrains Developer Ecosystem 2025 (jetbrains.com).</w:t>
      </w:r>
    </w:p>
    <w:p>
      <w:pPr>
        <w:spacing w:before="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2.2 Base de Desenvolvedores</w:t>
      </w:r>
    </w:p>
    <w:p>
      <w:pPr>
        <w:spacing w:before="0" w:after="120"/>
        <w:jc w:val="both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 ecossistema Python conta com uma base estimada de 18,2 milhões de desenvolvedores ativos em todo o mundo (JetBrains State of Developer Ecosystem Report 2024). Esse número representa crescimento consistente ao longo dos últimos cinco anos, impulsionado especialmente pela adoção em Inteligência Artificial e Ciência de Dados.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2.3 Python como Linguagem de Ensino</w:t>
      </w:r>
    </w:p>
    <w:p>
      <w:pPr>
        <w:spacing w:before="0" w:after="120"/>
        <w:jc w:val="both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Python tornou-se a principal linguagem de iniciação em universidades ao redor do mundo. O Stack Overflow Developer Survey 2024 identificou Python como a linguagem mais usada por pessoas que estão aprendendo a programar — resultado que se mantém consistente por vários anos. Instituições como MIT, Harvard, Stanford, USP e UFMG adotam Python como idioma primário em disciplinas introdutórias de programação, análise de dados e aprendizado de máquina.</w:t>
      </w:r>
    </w:p>
    <w:p>
      <w:r>
        <w:br w:type="page"/>
      </w:r>
    </w:p>
    <w:p>
      <w:pPr>
        <w:pStyle w:val="Heading1"/>
        <w:pBdr>
          <w:bottom w:val="single" w:color="0D2B6B" w:sz="8" w:space="6"/>
        </w:pBdr>
        <w:spacing w:before="360" w:after="160"/>
      </w:pPr>
      <w:r>
        <w:rPr>
          <w:rFonts w:ascii="Arial" w:cs="Arial" w:eastAsia="Arial" w:hAnsi="Arial"/>
          <w:b/>
          <w:bCs/>
          <w:color w:val="0D2B6B"/>
          <w:sz w:val="32"/>
          <w:szCs w:val="32"/>
        </w:rPr>
        <w:t xml:space="preserve">3. Python Especificamente em Ciência de Dados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3.1 Adoção entre Profissionais de Dados</w:t>
      </w:r>
    </w:p>
    <w:p>
      <w:pPr>
        <w:spacing w:before="0" w:after="120"/>
        <w:jc w:val="both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 dominância de Python em Ciência de Dados vai além dos rankings gerais de programação. Surveys específicos do setor mostram adoção ainda mais expressiva nesse domínio: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Kaggle State of Data Science &amp; ML: mais de 78% dos cientistas de dados usam Python regularmente, percentual consistente ao longo de quatro anos consecutivos de survey.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Dados de 2025 apontam 85% de adoção de Python entre profissionais de dados (versus 45% para R e 60% para SQL).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41% dos desenvolvedores Python utilizam a linguagem especificamente para Machine Learning (State of Python 2025, JetBrains).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 demanda por habilidades Python em vagas de dados cresceu 12% em relação a 2023.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Python foi adotada como 'língua franca' do ensino de Ciência de Dados: universidades, MOOCs e bootcamps utilizam-na como veículo principal de instrução.</w:t>
      </w:r>
    </w:p>
    <w:p>
      <w:pPr>
        <w:spacing w:before="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3.2 Python vs. Outras Linguagens em Data Science</w:t>
      </w:r>
    </w:p>
    <w:p>
      <w:pPr>
        <w:spacing w:before="0" w:after="120"/>
        <w:jc w:val="both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Enquanto Python lidera com folga, R e SQL mantêm relevância em nichos complementares. A tabela a seguir sintetiza o posicionamento comparativo:</w:t>
      </w:r>
    </w:p>
    <w:p>
      <w:pPr>
        <w:spacing w:before="0" w:after="0"/>
      </w:pPr>
      <w: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2600"/>
        <w:gridCol w:w="2360"/>
      </w:tblGrid>
      <w:tr>
        <w:trPr>
          <w:tblHeader/>
        </w:trPr>
        <w:tc>
          <w:tcPr>
            <w:tcW w:type="dxa" w:w="1800"/>
            <w:tcBorders>
              <w:top w:val="single" w:color="0D2B6B" w:sz="4"/>
              <w:left w:val="single" w:color="0D2B6B" w:sz="4"/>
              <w:bottom w:val="single" w:color="0D2B6B" w:sz="4"/>
              <w:right w:val="single" w:color="0D2B6B" w:sz="4"/>
            </w:tcBorders>
            <w:shd w:fill="0D2B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Linguagem</w:t>
            </w:r>
          </w:p>
        </w:tc>
        <w:tc>
          <w:tcPr>
            <w:tcW w:type="dxa" w:w="1600"/>
            <w:tcBorders>
              <w:top w:val="single" w:color="0D2B6B" w:sz="4"/>
              <w:left w:val="single" w:color="0D2B6B" w:sz="4"/>
              <w:bottom w:val="single" w:color="0D2B6B" w:sz="4"/>
              <w:right w:val="single" w:color="0D2B6B" w:sz="4"/>
            </w:tcBorders>
            <w:shd w:fill="0D2B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Adoção (Dados)</w:t>
            </w:r>
          </w:p>
        </w:tc>
        <w:tc>
          <w:tcPr>
            <w:tcW w:type="dxa" w:w="2600"/>
            <w:tcBorders>
              <w:top w:val="single" w:color="0D2B6B" w:sz="4"/>
              <w:left w:val="single" w:color="0D2B6B" w:sz="4"/>
              <w:bottom w:val="single" w:color="0D2B6B" w:sz="4"/>
              <w:right w:val="single" w:color="0D2B6B" w:sz="4"/>
            </w:tcBorders>
            <w:shd w:fill="0D2B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Ponto Forte</w:t>
            </w:r>
          </w:p>
        </w:tc>
        <w:tc>
          <w:tcPr>
            <w:tcW w:type="dxa" w:w="2360"/>
            <w:tcBorders>
              <w:top w:val="single" w:color="0D2B6B" w:sz="4"/>
              <w:left w:val="single" w:color="0D2B6B" w:sz="4"/>
              <w:bottom w:val="single" w:color="0D2B6B" w:sz="4"/>
              <w:right w:val="single" w:color="0D2B6B" w:sz="4"/>
            </w:tcBorders>
            <w:shd w:fill="0D2B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Nicho Principal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Python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~85% (2025)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Ecossistema completo, ML, automação</w:t>
            </w:r>
          </w:p>
        </w:tc>
        <w:tc>
          <w:tcPr>
            <w:tcW w:type="dxa" w:w="2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Geral — dados, IA, engenharia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~45% (2025)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Estatística avançada, CRAN</w:t>
            </w:r>
          </w:p>
        </w:tc>
        <w:tc>
          <w:tcPr>
            <w:tcW w:type="dxa" w:w="2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Pesquisa acadêmica, bioinformática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SQL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~60% (2025)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Consultas, banco relacional</w:t>
            </w:r>
          </w:p>
        </w:tc>
        <w:tc>
          <w:tcPr>
            <w:tcW w:type="dxa" w:w="2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Engenharia de dados, BI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Julia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&lt; 5%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Performance numérica</w:t>
            </w:r>
          </w:p>
        </w:tc>
        <w:tc>
          <w:tcPr>
            <w:tcW w:type="dxa" w:w="2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Computação científica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Scala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&lt; 5%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Big Data (Spark)</w:t>
            </w:r>
          </w:p>
        </w:tc>
        <w:tc>
          <w:tcPr>
            <w:tcW w:type="dxa" w:w="2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Engenharia de big data</w:t>
            </w:r>
          </w:p>
        </w:tc>
      </w:tr>
    </w:tbl>
    <w:p>
      <w:pPr>
        <w:spacing w:before="0" w:after="0"/>
      </w:pPr>
      <w:r>
        <w:t xml:space="preserve"/>
      </w:r>
    </w:p>
    <w:p>
      <w:pPr>
        <w:pBdr>
          <w:left w:val="single" w:color="CA8A04" w:sz="12" w:space="8"/>
        </w:pBdr>
        <w:shd w:fill="F1F5F9" w:val="clear"/>
        <w:spacing w:before="80" w:after="120"/>
        <w:ind w:left="360"/>
      </w:pPr>
      <w:r>
        <w:rPr>
          <w:rFonts w:ascii="Arial" w:cs="Arial" w:eastAsia="Arial" w:hAnsi="Arial"/>
          <w:i/>
          <w:iCs/>
          <w:color w:val="475569"/>
          <w:sz w:val="20"/>
          <w:szCs w:val="20"/>
        </w:rPr>
        <w:t xml:space="preserve">  Python, R e SQL formam o tripé padrão da Ciência de Dados. Em análises exploratórias e produção de modelos, Python é disparado o primeiro choice.</w:t>
      </w:r>
    </w:p>
    <w:p>
      <w:pPr>
        <w:spacing w:before="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3.3 Crescimento de Jupyter Notebooks</w:t>
      </w:r>
    </w:p>
    <w:p>
      <w:pPr>
        <w:spacing w:before="0" w:after="120"/>
        <w:jc w:val="both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 GitHub Octoverse 2024 registrou crescimento de 92% no uso de Jupyter Notebooks na plataforma — o ambiente interativo que se tornou padrão em exploração de dados, prototipagem de modelos e ensino. Esse crescimento é um indicador direto do avanço de Python em workflows de ciência de dados, pois Jupyter é quase exclusivamente associado ao ecossistema Python.</w:t>
      </w:r>
    </w:p>
    <w:p>
      <w:r>
        <w:br w:type="page"/>
      </w:r>
    </w:p>
    <w:p>
      <w:pPr>
        <w:pStyle w:val="Heading1"/>
        <w:pBdr>
          <w:bottom w:val="single" w:color="0D2B6B" w:sz="8" w:space="6"/>
        </w:pBdr>
        <w:spacing w:before="360" w:after="160"/>
      </w:pPr>
      <w:r>
        <w:rPr>
          <w:rFonts w:ascii="Arial" w:cs="Arial" w:eastAsia="Arial" w:hAnsi="Arial"/>
          <w:b/>
          <w:bCs/>
          <w:color w:val="0D2B6B"/>
          <w:sz w:val="32"/>
          <w:szCs w:val="32"/>
        </w:rPr>
        <w:t xml:space="preserve">4. Ecossistema de Bibliotecas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4.1 As Quatro Fundações</w:t>
      </w:r>
    </w:p>
    <w:p>
      <w:pPr>
        <w:spacing w:before="0" w:after="120"/>
        <w:jc w:val="both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 poder do Python em análise de dados reside, em grande medida, em seu ecossistema de bibliotecas abertas — construído de forma colaborativa por academia e indústria ao longo de duas décadas. As quatro bibliotecas fundamentais são:</w:t>
      </w:r>
    </w:p>
    <w:p>
      <w:pPr>
        <w:spacing w:before="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D2B6B"/>
          <w:sz w:val="22"/>
          <w:szCs w:val="22"/>
        </w:rPr>
        <w:t xml:space="preserve">NumPy — Computação Numérica</w:t>
      </w:r>
    </w:p>
    <w:p>
      <w:pPr>
        <w:spacing w:before="0" w:after="120"/>
        <w:jc w:val="both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Fundação de quase todo o stack de dados Python. Fornece o tipo ndarray (array N-dimensional) com operações vetorizadas que eliminam loops explícitos e entregam performance próxima a C/Fortran. NumPy acumula 2,4 bilhões de downloads totais e é dependência direta de Pandas, SciPy, Scikit-learn, TensorFlow e PyTorch. Em 2024, registrou crescimento de 40% ano a ano nas métricas de uso.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D2B6B"/>
          <w:sz w:val="22"/>
          <w:szCs w:val="22"/>
        </w:rPr>
        <w:t xml:space="preserve">Pandas — Análise de Dados Estruturados</w:t>
      </w:r>
    </w:p>
    <w:p>
      <w:pPr>
        <w:spacing w:before="0" w:after="120"/>
        <w:jc w:val="both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Biblioteca open-source para manipulação e análise de dados tabulares. Fornece as estruturas DataFrame (2D) e Series (1D), suporte a múltiplos formatos de arquivo (CSV, Excel, JSON, SQL, Parquet) e operações de limpeza, filtragem, agrupamento e pivotagem sem necessidade de muito código. A versão 2.x, lançada em 2024, adiciona suporte nativo a Apache Arrow e aceleração GPU para grandes volumes de dados.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D2B6B"/>
          <w:sz w:val="22"/>
          <w:szCs w:val="22"/>
        </w:rPr>
        <w:t xml:space="preserve">Matplotlib — Visualização Base</w:t>
      </w:r>
    </w:p>
    <w:p>
      <w:pPr>
        <w:spacing w:before="0" w:after="120"/>
        <w:jc w:val="both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 biblioteca mais antiga e amplamente usada para visualização em Python. Serve como camada de fundação para Seaborn e para o módulo de plotagem do Pandas. Oferece controle granular sobre gráficos estáticos, animados e interativos, sendo adotada tanto em ensino de visualização quanto em geração de figuras de qualidade para publicações acadêmicas.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D2B6B"/>
          <w:sz w:val="22"/>
          <w:szCs w:val="22"/>
        </w:rPr>
        <w:t xml:space="preserve">Seaborn — Visualização Estatística</w:t>
      </w:r>
    </w:p>
    <w:p>
      <w:pPr>
        <w:spacing w:before="0" w:after="120"/>
        <w:jc w:val="both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Construída sobre Matplotlib, Seaborn oferece uma API de alto nível para visualizações estatísticas: boxplots, heatmaps de correlação, violin plots, pairplots e distribuições. Integra nativamente com Pandas DataFrames e tornou-se o padrão de facto para EDA (Análise Exploratória de Dados) em projetos de ciência de dados.</w:t>
      </w:r>
    </w:p>
    <w:p>
      <w:pPr>
        <w:spacing w:before="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4.2 Stack Completo por Fase do Projeto</w:t>
      </w:r>
    </w:p>
    <w:p>
      <w:pPr>
        <w:spacing w:before="0" w:after="0"/>
      </w:pPr>
      <w: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2960"/>
      </w:tblGrid>
      <w:tr>
        <w:trPr>
          <w:tblHeader/>
        </w:trPr>
        <w:tc>
          <w:tcPr>
            <w:tcW w:type="dxa" w:w="2200"/>
            <w:tcBorders>
              <w:top w:val="single" w:color="0D2B6B" w:sz="4"/>
              <w:left w:val="single" w:color="0D2B6B" w:sz="4"/>
              <w:bottom w:val="single" w:color="0D2B6B" w:sz="4"/>
              <w:right w:val="single" w:color="0D2B6B" w:sz="4"/>
            </w:tcBorders>
            <w:shd w:fill="0D2B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 do Projeto</w:t>
            </w:r>
          </w:p>
        </w:tc>
        <w:tc>
          <w:tcPr>
            <w:tcW w:type="dxa" w:w="3200"/>
            <w:tcBorders>
              <w:top w:val="single" w:color="0D2B6B" w:sz="4"/>
              <w:left w:val="single" w:color="0D2B6B" w:sz="4"/>
              <w:bottom w:val="single" w:color="0D2B6B" w:sz="4"/>
              <w:right w:val="single" w:color="0D2B6B" w:sz="4"/>
            </w:tcBorders>
            <w:shd w:fill="0D2B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Bibliotecas Principais</w:t>
            </w:r>
          </w:p>
        </w:tc>
        <w:tc>
          <w:tcPr>
            <w:tcW w:type="dxa" w:w="2960"/>
            <w:tcBorders>
              <w:top w:val="single" w:color="0D2B6B" w:sz="4"/>
              <w:left w:val="single" w:color="0D2B6B" w:sz="4"/>
              <w:bottom w:val="single" w:color="0D2B6B" w:sz="4"/>
              <w:right w:val="single" w:color="0D2B6B" w:sz="4"/>
            </w:tcBorders>
            <w:shd w:fill="0D2B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Observação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Ingestão de dados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Pandas, SQLAlchemy, Requests, BeautifulSoup</w:t>
            </w:r>
          </w:p>
        </w:tc>
        <w:tc>
          <w:tcPr>
            <w:tcW w:type="dxa" w:w="2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CSV, SQL, APIs, web scraping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Limpeza e preparação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Pandas, NumPy, Pyjanitor</w:t>
            </w:r>
          </w:p>
        </w:tc>
        <w:tc>
          <w:tcPr>
            <w:tcW w:type="dxa" w:w="2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Missings, duplicatas, tipos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Análise estatística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SciPy, Statsmodels, Pandas</w:t>
            </w:r>
          </w:p>
        </w:tc>
        <w:tc>
          <w:tcPr>
            <w:tcW w:type="dxa" w:w="2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Testes, regressão, séries temporais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Visualização / EDA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Matplotlib, Seaborn, Plotly</w:t>
            </w:r>
          </w:p>
        </w:tc>
        <w:tc>
          <w:tcPr>
            <w:tcW w:type="dxa" w:w="2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Gráficos estáticos e interativos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Machine Learning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Scikit-learn, XGBoost, LightGBM</w:t>
            </w:r>
          </w:p>
        </w:tc>
        <w:tc>
          <w:tcPr>
            <w:tcW w:type="dxa" w:w="2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Classificação, regressão, clustering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Deep Learning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PyTorch, TensorFlow, Keras</w:t>
            </w:r>
          </w:p>
        </w:tc>
        <w:tc>
          <w:tcPr>
            <w:tcW w:type="dxa" w:w="2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Redes neurais, NLP, visão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LLMs / GenAI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LangChain, Hugging Face, OpenAI SDK</w:t>
            </w:r>
          </w:p>
        </w:tc>
        <w:tc>
          <w:tcPr>
            <w:tcW w:type="dxa" w:w="2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RAG, chatbots, embeddings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Big Data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PySpark, Dask, Polars</w:t>
            </w:r>
          </w:p>
        </w:tc>
        <w:tc>
          <w:tcPr>
            <w:tcW w:type="dxa" w:w="2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Dados &gt; memória, processamento paralelo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Deploy / MLOps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FastAPI, MLflow, BentoML, Airflow</w:t>
            </w:r>
          </w:p>
        </w:tc>
        <w:tc>
          <w:tcPr>
            <w:tcW w:type="dxa" w:w="2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APIs, rastreabilidade, pipelines</w:t>
            </w:r>
          </w:p>
        </w:tc>
      </w:tr>
    </w:tbl>
    <w:p>
      <w:pPr>
        <w:spacing w:before="0" w:after="0"/>
      </w:pPr>
      <w:r>
        <w:t xml:space="preserve"/>
      </w:r>
    </w:p>
    <w:p>
      <w:pPr>
        <w:pBdr>
          <w:left w:val="single" w:color="CA8A04" w:sz="12" w:space="8"/>
        </w:pBdr>
        <w:shd w:fill="F1F5F9" w:val="clear"/>
        <w:spacing w:before="80" w:after="120"/>
        <w:ind w:left="360"/>
      </w:pPr>
      <w:r>
        <w:rPr>
          <w:rFonts w:ascii="Arial" w:cs="Arial" w:eastAsia="Arial" w:hAnsi="Arial"/>
          <w:i/>
          <w:iCs/>
          <w:color w:val="475569"/>
          <w:sz w:val="20"/>
          <w:szCs w:val="20"/>
        </w:rPr>
        <w:t xml:space="preserve">  Polars (lançado 2022) vem crescendo como alternativa de alta performance ao Pandas — reporta entre 5 a 50x mais velocidade em operações pesadas. Dask estende a API Pandas/NumPy para clusters distribuídos.</w:t>
      </w:r>
    </w:p>
    <w:p>
      <w:pPr>
        <w:spacing w:before="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4.3 Python como Lingua Franca de IA</w:t>
      </w:r>
    </w:p>
    <w:p>
      <w:pPr>
        <w:spacing w:before="0" w:after="120"/>
        <w:jc w:val="both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Todos os grandes frameworks de Inteligência Artificial são primariamente Python: TensorFlow (Google), PyTorch (Meta), Hugging Face Transformers, LangChain, OpenAI SDK, Anthropic SDK. Isso cria um efeito de rede poderoso: aprender Python para Ciência de Dados abre as portas para o ecossistema de IA moderno sem mudança de linguagem.</w:t>
      </w:r>
    </w:p>
    <w:p>
      <w:r>
        <w:br w:type="page"/>
      </w:r>
    </w:p>
    <w:p>
      <w:pPr>
        <w:pStyle w:val="Heading1"/>
        <w:pBdr>
          <w:bottom w:val="single" w:color="0D2B6B" w:sz="8" w:space="6"/>
        </w:pBdr>
        <w:spacing w:before="360" w:after="160"/>
      </w:pPr>
      <w:r>
        <w:rPr>
          <w:rFonts w:ascii="Arial" w:cs="Arial" w:eastAsia="Arial" w:hAnsi="Arial"/>
          <w:b/>
          <w:bCs/>
          <w:color w:val="0D2B6B"/>
          <w:sz w:val="32"/>
          <w:szCs w:val="32"/>
        </w:rPr>
        <w:t xml:space="preserve">5. Mercado de Trabalho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5.1 Panorama Global</w:t>
      </w:r>
    </w:p>
    <w:p>
      <w:pPr>
        <w:spacing w:before="0" w:after="120"/>
        <w:jc w:val="both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 demanda por profissionais de dados com Python segue em expansão acelerada. O Bureau of Labor Statistics dos EUA projeta crescimento de 35% nas vagas de Ciência de Dados entre 2024 e 2030, taxa quase quatro vezes superior à média geral do mercado de trabalho americano.</w:t>
      </w:r>
    </w:p>
    <w:p>
      <w:pPr>
        <w:spacing w:before="0" w:after="0"/>
      </w:pPr>
      <w: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3160"/>
      </w:tblGrid>
      <w:tr>
        <w:trPr>
          <w:tblHeader/>
        </w:trPr>
        <w:tc>
          <w:tcPr>
            <w:tcW w:type="dxa" w:w="3200"/>
            <w:tcBorders>
              <w:top w:val="single" w:color="0D2B6B" w:sz="4"/>
              <w:left w:val="single" w:color="0D2B6B" w:sz="4"/>
              <w:bottom w:val="single" w:color="0D2B6B" w:sz="4"/>
              <w:right w:val="single" w:color="0D2B6B" w:sz="4"/>
            </w:tcBorders>
            <w:shd w:fill="0D2B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Indicador</w:t>
            </w:r>
          </w:p>
        </w:tc>
        <w:tc>
          <w:tcPr>
            <w:tcW w:type="dxa" w:w="2000"/>
            <w:tcBorders>
              <w:top w:val="single" w:color="0D2B6B" w:sz="4"/>
              <w:left w:val="single" w:color="0D2B6B" w:sz="4"/>
              <w:bottom w:val="single" w:color="0D2B6B" w:sz="4"/>
              <w:right w:val="single" w:color="0D2B6B" w:sz="4"/>
            </w:tcBorders>
            <w:shd w:fill="0D2B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  <w:tc>
          <w:tcPr>
            <w:tcW w:type="dxa" w:w="3160"/>
            <w:tcBorders>
              <w:top w:val="single" w:color="0D2B6B" w:sz="4"/>
              <w:left w:val="single" w:color="0D2B6B" w:sz="4"/>
              <w:bottom w:val="single" w:color="0D2B6B" w:sz="4"/>
              <w:right w:val="single" w:color="0D2B6B" w:sz="4"/>
            </w:tcBorders>
            <w:shd w:fill="0D2B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Vagas de dados abertas no mundo (2025)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~4,5 milhões</w:t>
            </w:r>
          </w:p>
        </w:tc>
        <w:tc>
          <w:tcPr>
            <w:tcW w:type="dxa" w:w="3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LinkedIn Economic Graph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Crescimento projetado (2024–2030)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+35%</w:t>
            </w:r>
          </w:p>
        </w:tc>
        <w:tc>
          <w:tcPr>
            <w:tcW w:type="dxa" w:w="3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U.S. Bureau of Labor Statistics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Salário médio global (Data Scientist)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USD 115.000/ano</w:t>
            </w:r>
          </w:p>
        </w:tc>
        <w:tc>
          <w:tcPr>
            <w:tcW w:type="dxa" w:w="3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KDnuggets / JetBrains 2025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Salário sênior (ML/AI, 5+ anos)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USD 141.000 – 177.000/ano</w:t>
            </w:r>
          </w:p>
        </w:tc>
        <w:tc>
          <w:tcPr>
            <w:tcW w:type="dxa" w:w="3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PythonCentral Salary Guide 2025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Machine Learning em vagas de dados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77% das ofertas mencionam ML</w:t>
            </w:r>
          </w:p>
        </w:tc>
        <w:tc>
          <w:tcPr>
            <w:tcW w:type="dxa" w:w="3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KDnuggets 2025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Prêmio salarial de profissionais de IA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+56% vs. média da área (2024)</w:t>
            </w:r>
          </w:p>
        </w:tc>
        <w:tc>
          <w:tcPr>
            <w:tcW w:type="dxa" w:w="3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IDB / Bloomberg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5.2 Brasil e América Latina</w:t>
      </w:r>
    </w:p>
    <w:p>
      <w:pPr>
        <w:spacing w:before="0" w:after="120"/>
        <w:jc w:val="both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 mercado brasileiro desponta como o maior polo de tecnologia da América Latina, com demanda crescente por profissionais de dados e um gap significativo entre oferta e demanda de talentos qualificados.</w:t>
      </w:r>
    </w:p>
    <w:p>
      <w:pPr>
        <w:spacing w:before="0" w:after="0"/>
      </w:pPr>
      <w: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3360"/>
      </w:tblGrid>
      <w:tr>
        <w:trPr>
          <w:tblHeader/>
        </w:trPr>
        <w:tc>
          <w:tcPr>
            <w:tcW w:type="dxa" w:w="3000"/>
            <w:tcBorders>
              <w:top w:val="single" w:color="0D2B6B" w:sz="4"/>
              <w:left w:val="single" w:color="0D2B6B" w:sz="4"/>
              <w:bottom w:val="single" w:color="0D2B6B" w:sz="4"/>
              <w:right w:val="single" w:color="0D2B6B" w:sz="4"/>
            </w:tcBorders>
            <w:shd w:fill="0D2B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Indicador</w:t>
            </w:r>
          </w:p>
        </w:tc>
        <w:tc>
          <w:tcPr>
            <w:tcW w:type="dxa" w:w="2000"/>
            <w:tcBorders>
              <w:top w:val="single" w:color="0D2B6B" w:sz="4"/>
              <w:left w:val="single" w:color="0D2B6B" w:sz="4"/>
              <w:bottom w:val="single" w:color="0D2B6B" w:sz="4"/>
              <w:right w:val="single" w:color="0D2B6B" w:sz="4"/>
            </w:tcBorders>
            <w:shd w:fill="0D2B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  <w:tc>
          <w:tcPr>
            <w:tcW w:type="dxa" w:w="3360"/>
            <w:tcBorders>
              <w:top w:val="single" w:color="0D2B6B" w:sz="4"/>
              <w:left w:val="single" w:color="0D2B6B" w:sz="4"/>
              <w:bottom w:val="single" w:color="0D2B6B" w:sz="4"/>
              <w:right w:val="single" w:color="0D2B6B" w:sz="4"/>
            </w:tcBorders>
            <w:shd w:fill="0D2B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Fonte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Mercado tech BR projetado (2025)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USD 13,3 bilhões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ABES / IDC Brasil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Novas vagas tech BR (até 2025)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~800.000 posições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AWS / MCTI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Vagas em dados no Brasil (Glassdoor)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+50.000 abertas (maior da AL)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Glassdoor Brasil 2024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Salário médio Data Scientist BR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R$ 98.195/ano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PayScale Brasil 2025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Faixa sênior / AI Engineer BR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R$ 120.000 – 180.000/ano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Robert Half 2025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Dificuldade para contratar tech BR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90% dos recrutadores relata dificuldade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AWS / Robert Half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Formados x vagas abertas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53.000 formados/ano vs. 800.000 vagas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MCTI / AWS Brasil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Taxa de desemprego tech qualificado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3,5%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Robert Half Salary Guide 2025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Crescimento mercado dados AL (2024–28)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Mercado previsto dobrar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BID / IDB 2024</w:t>
            </w:r>
          </w:p>
        </w:tc>
      </w:tr>
    </w:tbl>
    <w:p>
      <w:pPr>
        <w:spacing w:before="0" w:after="0"/>
      </w:pPr>
      <w:r>
        <w:t xml:space="preserve"/>
      </w:r>
    </w:p>
    <w:p>
      <w:pPr>
        <w:pBdr>
          <w:left w:val="single" w:color="CA8A04" w:sz="12" w:space="8"/>
        </w:pBdr>
        <w:shd w:fill="F1F5F9" w:val="clear"/>
        <w:spacing w:before="80" w:after="120"/>
        <w:ind w:left="360"/>
      </w:pPr>
      <w:r>
        <w:rPr>
          <w:rFonts w:ascii="Arial" w:cs="Arial" w:eastAsia="Arial" w:hAnsi="Arial"/>
          <w:i/>
          <w:iCs/>
          <w:color w:val="475569"/>
          <w:sz w:val="20"/>
          <w:szCs w:val="20"/>
        </w:rPr>
        <w:t xml:space="preserve">  O gap de talentos no Brasil é crítico: apenas 53 mil profissionais formados por ano frente a 800 mil vagas abertas até 2025. Dominar Python para análise de dados é um diferencial imediato de empregabilidade no mercado nacional.</w:t>
      </w:r>
    </w:p>
    <w:p>
      <w:pPr>
        <w:spacing w:before="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5.3 Habilidades Mais Demandadas</w:t>
      </w:r>
    </w:p>
    <w:p>
      <w:pPr>
        <w:spacing w:before="0" w:after="120"/>
        <w:jc w:val="both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Segundo análises agregadas de ofertas de emprego em 2024-2025, o perfil técnico mais solicitado para posições de dados combina: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Python (presente em praticamente 100% das vagas de Data Scientist e ML Engineer)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SQL — terceira linguagem mais requisitada no mercado geral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Machine Learning (Scikit-learn, XGBoost) — em 77% das vagas de dados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Cloud: AWS, GCP, Azure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Visualização: Matplotlib, Seaborn, Power BI, Tableau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LLMs e GenAI: habilidades que renderem +56% de prêmio salarial em 2024</w:t>
      </w:r>
    </w:p>
    <w:p>
      <w:pPr>
        <w:spacing w:before="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D2B6B" w:sz="8" w:space="6"/>
        </w:pBdr>
        <w:spacing w:before="360" w:after="160"/>
      </w:pPr>
      <w:r>
        <w:rPr>
          <w:rFonts w:ascii="Arial" w:cs="Arial" w:eastAsia="Arial" w:hAnsi="Arial"/>
          <w:b/>
          <w:bCs/>
          <w:color w:val="0D2B6B"/>
          <w:sz w:val="32"/>
          <w:szCs w:val="32"/>
        </w:rPr>
        <w:t xml:space="preserve">6. Dimensão Acadêmica e Educacional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6.1 Python como Padrão no Ensino Superior</w:t>
      </w:r>
    </w:p>
    <w:p>
      <w:pPr>
        <w:spacing w:before="0" w:after="120"/>
        <w:jc w:val="both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 adoção de Python como linguagem principal em cursos de Ciência de Dados e áreas correlatas é hoje praticamente universal nas principais universidades. Exemplos de instituições que oferecem formação extensiva em Python para dados: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MIT e Harvard: Python é linguagem primária em cursos introdutórios e no Professional Certificate in Learning Python for Data Science (Harvard Online).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University of Michigan (Coursera): especialização Applied Data Science with Python com ferramentas Pandas, Matplotlib, Scikit-learn e NLTK.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University of Helsinki (MOOC.fi): curso Data Analysis with Python 2024-2025 disponível gratuitamente via MOOC.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University of Chicago: programa de 8 semanas focado em Python de alta performance para ciência de dados, análise e ML.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No Brasil: USP, UFMG, UNICAMP, PUC-Rio, UNIFOR e dezenas de outras IES adotam Python em cursos de graduação, especialização e MBA em dados.</w:t>
      </w:r>
    </w:p>
    <w:p>
      <w:pPr>
        <w:spacing w:before="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6.2 Mercado de Cursos Online</w:t>
      </w:r>
    </w:p>
    <w:p>
      <w:pPr>
        <w:spacing w:before="0" w:after="120"/>
        <w:jc w:val="both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 mercado global de cursos de Python cresceu de forma expressiva, impulsionado pela convergência entre demanda corporativa e busca individual por requalificação:</w:t>
      </w:r>
    </w:p>
    <w:p>
      <w:pPr>
        <w:spacing w:before="0" w:after="0"/>
      </w:pPr>
      <w: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3160"/>
      </w:tblGrid>
      <w:tr>
        <w:trPr>
          <w:tblHeader/>
        </w:trPr>
        <w:tc>
          <w:tcPr>
            <w:tcW w:type="dxa" w:w="2400"/>
            <w:tcBorders>
              <w:top w:val="single" w:color="0D2B6B" w:sz="4"/>
              <w:left w:val="single" w:color="0D2B6B" w:sz="4"/>
              <w:bottom w:val="single" w:color="0D2B6B" w:sz="4"/>
              <w:right w:val="single" w:color="0D2B6B" w:sz="4"/>
            </w:tcBorders>
            <w:shd w:fill="0D2B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Período / Marco</w:t>
            </w:r>
          </w:p>
        </w:tc>
        <w:tc>
          <w:tcPr>
            <w:tcW w:type="dxa" w:w="2800"/>
            <w:tcBorders>
              <w:top w:val="single" w:color="0D2B6B" w:sz="4"/>
              <w:left w:val="single" w:color="0D2B6B" w:sz="4"/>
              <w:bottom w:val="single" w:color="0D2B6B" w:sz="4"/>
              <w:right w:val="single" w:color="0D2B6B" w:sz="4"/>
            </w:tcBorders>
            <w:shd w:fill="0D2B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Dado</w:t>
            </w:r>
          </w:p>
        </w:tc>
        <w:tc>
          <w:tcPr>
            <w:tcW w:type="dxa" w:w="3160"/>
            <w:tcBorders>
              <w:top w:val="single" w:color="0D2B6B" w:sz="4"/>
              <w:left w:val="single" w:color="0D2B6B" w:sz="4"/>
              <w:bottom w:val="single" w:color="0D2B6B" w:sz="4"/>
              <w:right w:val="single" w:color="0D2B6B" w:sz="4"/>
            </w:tcBorders>
            <w:shd w:fill="0D2B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Contexto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2019–2024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Mercado &gt; USD 50 milhões em receita</w:t>
            </w:r>
          </w:p>
        </w:tc>
        <w:tc>
          <w:tcPr>
            <w:tcW w:type="dxa" w:w="3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Base do crescimento do segmento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2025 (projeção)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&gt; USD 100 milhões de tamanho de mercado</w:t>
            </w:r>
          </w:p>
        </w:tc>
        <w:tc>
          <w:tcPr>
            <w:tcW w:type="dxa" w:w="3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Crescimento 2x em 1 ano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2033 (projeção)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&gt; USD 500 milhões</w:t>
            </w:r>
          </w:p>
        </w:tc>
        <w:tc>
          <w:tcPr>
            <w:tcW w:type="dxa" w:w="3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Expansão 10x em 8 anos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Demanda por Python no trabalho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+12% de crescimento nas vagas (2023 → 2024)</w:t>
            </w:r>
          </w:p>
        </w:tc>
        <w:tc>
          <w:tcPr>
            <w:tcW w:type="dxa" w:w="3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Análise de job boards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6.3 Plataformas de Aprendizagem</w:t>
      </w:r>
    </w:p>
    <w:p>
      <w:pPr>
        <w:spacing w:before="0" w:after="120"/>
        <w:jc w:val="both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As principais plataformas de ensino online (Coursera, edX, Udemy, DataCamp, Kaggle Learn) posicionam Python e Análise de Dados como a categoria mais demandada. O programa de Python no Coursera — Applied Data Science with Python (Michigan) — é uma das especializações com maior número de inscrições da plataforma.</w:t>
      </w:r>
    </w:p>
    <w:p>
      <w:r>
        <w:br w:type="page"/>
      </w:r>
    </w:p>
    <w:p>
      <w:pPr>
        <w:pStyle w:val="Heading1"/>
        <w:pBdr>
          <w:bottom w:val="single" w:color="0D2B6B" w:sz="8" w:space="6"/>
        </w:pBdr>
        <w:spacing w:before="360" w:after="160"/>
      </w:pPr>
      <w:r>
        <w:rPr>
          <w:rFonts w:ascii="Arial" w:cs="Arial" w:eastAsia="Arial" w:hAnsi="Arial"/>
          <w:b/>
          <w:bCs/>
          <w:color w:val="0D2B6B"/>
          <w:sz w:val="32"/>
          <w:szCs w:val="32"/>
        </w:rPr>
        <w:t xml:space="preserve">7. Tendências e Perspectivas 2025–2030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7.1 Python e a Onda de IA Generativa</w:t>
      </w:r>
    </w:p>
    <w:p>
      <w:pPr>
        <w:spacing w:before="0" w:after="120"/>
        <w:jc w:val="both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 boom de LLMs e IA generativa (2023-2025) amplificou ainda mais o papel de Python, uma vez que toda a infraestrutura de IA generativa — treinamento, fine-tuning, deployment, RAG e orquestração de agentes — é construída em Python. Frameworks como LangChain, LlamaIndex, Hugging Face Transformers e o SDK oficial da OpenAI são todos primariamente Python.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7.2 Expansão Setorial</w:t>
      </w:r>
    </w:p>
    <w:p>
      <w:pPr>
        <w:spacing w:before="0" w:after="120"/>
        <w:jc w:val="both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 aplicação de Python para análise de dados está se expandindo ativamente para setores que historicamente operavam com ferramentas legadas: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Saúde e Bioinformática: análise de dados de pacientes, genômica, imagens médicas.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Finanças e Fintechs: modelos de risco, detecção de fraude, análise de séries temporais (Nubank, Itaú, Bradesco adotam Python extensivamente).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Indústria e IoT: monitoramento de sensores, qualidade de processos, manutenção preditiva.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Varejo e E-commerce: sistemas de recomendação, previsão de demanda, análise de churn.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Agronegócio: análise de safras, imagens de satélite (NDVI), previsão climática.</w:t>
      </w:r>
    </w:p>
    <w:p>
      <w:pPr>
        <w:spacing w:before="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7.3 Evolução das Ferramentas</w:t>
      </w:r>
    </w:p>
    <w:p>
      <w:pPr>
        <w:spacing w:before="0" w:after="120"/>
        <w:jc w:val="both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 ecossistema Python para dados evolui rapidamente em direção a maior performance e facilidade de uso: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Polars: substituto de alta performance para Pandas — 5 a 50x mais rápido, execução paralela nativa, adoção crescente em produção.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Pandas 2.x + Arrow: suporte a Apache Arrow no Pandas 2.0 reduz consumo de memória e acelera operações de I/O.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PyScript e Pyodide: permitem executar Python no navegador (WebAssembly), abrindo novas possibilidades para dashboards interativos.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Rye, uv e PEP 723: novos gerenciadores de pacotes que prometem simplificar o ciclo de dependências em projetos de dados.</w:t>
      </w:r>
    </w:p>
    <w:p>
      <w:pPr>
        <w:spacing w:before="0" w:after="0"/>
      </w:pPr>
      <w:r>
        <w:t xml:space="preserve"/>
      </w:r>
    </w:p>
    <w:p>
      <w:pPr>
        <w:shd w:fill="0D2B6B" w:val="clear"/>
        <w:spacing w:before="160" w:after="160"/>
        <w:ind w:left="360" w:right="360"/>
        <w:jc w:val="center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Python não é apenas popular hoje — o pipeline de ensino e a adoção em IA garantem dominância por pelo menos mais uma década.</w:t>
      </w:r>
    </w:p>
    <w:p>
      <w:pPr>
        <w:spacing w:before="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D2B6B" w:sz="8" w:space="6"/>
        </w:pBdr>
        <w:spacing w:before="360" w:after="160"/>
      </w:pPr>
      <w:r>
        <w:rPr>
          <w:rFonts w:ascii="Arial" w:cs="Arial" w:eastAsia="Arial" w:hAnsi="Arial"/>
          <w:b/>
          <w:bCs/>
          <w:color w:val="0D2B6B"/>
          <w:sz w:val="32"/>
          <w:szCs w:val="32"/>
        </w:rPr>
        <w:t xml:space="preserve">8. Síntese: Dados-Chave para Referência</w:t>
      </w:r>
    </w:p>
    <w:p>
      <w:pPr>
        <w:spacing w:before="0" w:after="0"/>
      </w:pPr>
      <w: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3160"/>
      </w:tblGrid>
      <w:tr>
        <w:trPr>
          <w:tblHeader/>
        </w:trPr>
        <w:tc>
          <w:tcPr>
            <w:tcW w:type="dxa" w:w="3200"/>
            <w:tcBorders>
              <w:top w:val="single" w:color="0D2B6B" w:sz="4"/>
              <w:left w:val="single" w:color="0D2B6B" w:sz="4"/>
              <w:bottom w:val="single" w:color="0D2B6B" w:sz="4"/>
              <w:right w:val="single" w:color="0D2B6B" w:sz="4"/>
            </w:tcBorders>
            <w:shd w:fill="0D2B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Indicador</w:t>
            </w:r>
          </w:p>
        </w:tc>
        <w:tc>
          <w:tcPr>
            <w:tcW w:type="dxa" w:w="2000"/>
            <w:tcBorders>
              <w:top w:val="single" w:color="0D2B6B" w:sz="4"/>
              <w:left w:val="single" w:color="0D2B6B" w:sz="4"/>
              <w:bottom w:val="single" w:color="0D2B6B" w:sz="4"/>
              <w:right w:val="single" w:color="0D2B6B" w:sz="4"/>
            </w:tcBorders>
            <w:shd w:fill="0D2B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Número</w:t>
            </w:r>
          </w:p>
        </w:tc>
        <w:tc>
          <w:tcPr>
            <w:tcW w:type="dxa" w:w="3160"/>
            <w:tcBorders>
              <w:top w:val="single" w:color="0D2B6B" w:sz="4"/>
              <w:left w:val="single" w:color="0D2B6B" w:sz="4"/>
              <w:bottom w:val="single" w:color="0D2B6B" w:sz="4"/>
              <w:right w:val="single" w:color="0D2B6B" w:sz="4"/>
            </w:tcBorders>
            <w:shd w:fill="0D2B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Fonte / Ano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Market share TIOBE Index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23,84% (#1)</w:t>
            </w:r>
          </w:p>
        </w:tc>
        <w:tc>
          <w:tcPr>
            <w:tcW w:type="dxa" w:w="3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TIOBE / Dez 2024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Crescimento TIOBE anual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+9,3 p.p. (maior da história)</w:t>
            </w:r>
          </w:p>
        </w:tc>
        <w:tc>
          <w:tcPr>
            <w:tcW w:type="dxa" w:w="3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TIOBE / 2024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Posição PYPL Index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#1 com 28,59%</w:t>
            </w:r>
          </w:p>
        </w:tc>
        <w:tc>
          <w:tcPr>
            <w:tcW w:type="dxa" w:w="3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PYPL / 2025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Uso geral (Stack Overflow)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51% dos desenvolvedores</w:t>
            </w:r>
          </w:p>
        </w:tc>
        <w:tc>
          <w:tcPr>
            <w:tcW w:type="dxa" w:w="3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SO Survey / 2024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Linguagem mais desejada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1ª (superou JavaScript)</w:t>
            </w:r>
          </w:p>
        </w:tc>
        <w:tc>
          <w:tcPr>
            <w:tcW w:type="dxa" w:w="3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SO Survey / 2024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Uso em Ciência de Dados (Kaggle)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&gt;78% dos data scientists</w:t>
            </w:r>
          </w:p>
        </w:tc>
        <w:tc>
          <w:tcPr>
            <w:tcW w:type="dxa" w:w="3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Kaggle / 2024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Adoção em ML (JetBrains)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41% dos devs Python usam para ML</w:t>
            </w:r>
          </w:p>
        </w:tc>
        <w:tc>
          <w:tcPr>
            <w:tcW w:type="dxa" w:w="3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JetBrains / 2025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Desenvolvedores Python no mundo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~18,2 milhões</w:t>
            </w:r>
          </w:p>
        </w:tc>
        <w:tc>
          <w:tcPr>
            <w:tcW w:type="dxa" w:w="3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JetBrains / 2024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Jupyter Notebooks no GitHub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+92% de crescimento</w:t>
            </w:r>
          </w:p>
        </w:tc>
        <w:tc>
          <w:tcPr>
            <w:tcW w:type="dxa" w:w="3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GitHub Octoverse / 2024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Downloads totais NumPy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2,4 bilhões</w:t>
            </w:r>
          </w:p>
        </w:tc>
        <w:tc>
          <w:tcPr>
            <w:tcW w:type="dxa" w:w="3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PyPI Stats / 2025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Crescimento NumPy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+40% ano a ano</w:t>
            </w:r>
          </w:p>
        </w:tc>
        <w:tc>
          <w:tcPr>
            <w:tcW w:type="dxa" w:w="3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Industry surveys / 2024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Vagas globais em dados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~4,5 milhões abertas</w:t>
            </w:r>
          </w:p>
        </w:tc>
        <w:tc>
          <w:tcPr>
            <w:tcW w:type="dxa" w:w="3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LinkedIn Economic Graph / 2025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Crescimento vagas dados EUA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+35% (2024–2030)</w:t>
            </w:r>
          </w:p>
        </w:tc>
        <w:tc>
          <w:tcPr>
            <w:tcW w:type="dxa" w:w="3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BLS / 2025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Salário Data Scientist (global)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USD 115.000/ano</w:t>
            </w:r>
          </w:p>
        </w:tc>
        <w:tc>
          <w:tcPr>
            <w:tcW w:type="dxa" w:w="3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JetBrains / KDnuggets 2025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Salário Data Scientist Brasil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R$ 98.195/ano</w:t>
            </w:r>
          </w:p>
        </w:tc>
        <w:tc>
          <w:tcPr>
            <w:tcW w:type="dxa" w:w="3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PayScale BR / 2025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Vagas dados abertas no Brasil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&gt;50.000 (maior da AL)</w:t>
            </w:r>
          </w:p>
        </w:tc>
        <w:tc>
          <w:tcPr>
            <w:tcW w:type="dxa" w:w="3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Glassdoor BR / 2024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Mercado cursos Python online (2025)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&gt;USD 100 milhões</w:t>
            </w:r>
          </w:p>
        </w:tc>
        <w:tc>
          <w:tcPr>
            <w:tcW w:type="dxa" w:w="3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DataInsightsMarket / 2025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pStyle w:val="Heading1"/>
        <w:pBdr>
          <w:bottom w:val="single" w:color="0D2B6B" w:sz="8" w:space="6"/>
        </w:pBdr>
        <w:spacing w:before="360" w:after="160"/>
      </w:pPr>
      <w:r>
        <w:rPr>
          <w:rFonts w:ascii="Arial" w:cs="Arial" w:eastAsia="Arial" w:hAnsi="Arial"/>
          <w:b/>
          <w:bCs/>
          <w:color w:val="0D2B6B"/>
          <w:sz w:val="32"/>
          <w:szCs w:val="32"/>
        </w:rPr>
        <w:t xml:space="preserve">9. Conclusão</w:t>
      </w:r>
    </w:p>
    <w:p>
      <w:pPr>
        <w:spacing w:before="0" w:after="120"/>
        <w:jc w:val="both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Os dados apresentados neste relatório não deixam margem para ambiguidade: Python é a linguagem de programação dominante para Ciência de Dados, consolidada por métricas de popularidade, adoção profissional, mercado de trabalho e presença acadêmica. Sua posição é reforçada — não ameaçada — pelo crescimento da IA generativa, uma vez que todo o ecossistema de LLMs é construído sobre Python.</w:t>
      </w:r>
    </w:p>
    <w:p>
      <w:pPr>
        <w:spacing w:before="0" w:after="120"/>
        <w:jc w:val="both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Para o contexto brasileiro, os números são ainda mais contundentes: o país lidera a América Latina em abertura de vagas de dados, com mais de 50.000 posições abertas e um déficit grave de profissionais qualificados. Dominar Python para análise de dados representa um dos investimentos de carreira de maior retorno disponíveis no mercado nacional em 2025.</w:t>
      </w:r>
    </w:p>
    <w:p>
      <w:pPr>
        <w:spacing w:before="0" w:after="120"/>
        <w:jc w:val="both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Por todas essas razões, Python com foco em Ciência de Dados — cobrindo fundamentos da linguagem, NumPy, Pandas, visualização e noções de Machine Learning — constitui uma base técnica de alto valor, com aplicabilidade transversal a praticamente todos os setores da economia.</w:t>
      </w:r>
    </w:p>
    <w:p>
      <w:pPr>
        <w:spacing w:before="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D2B6B" w:sz="8" w:space="6"/>
        </w:pBdr>
        <w:spacing w:before="360" w:after="160"/>
      </w:pPr>
      <w:r>
        <w:rPr>
          <w:rFonts w:ascii="Arial" w:cs="Arial" w:eastAsia="Arial" w:hAnsi="Arial"/>
          <w:b/>
          <w:bCs/>
          <w:color w:val="0D2B6B"/>
          <w:sz w:val="32"/>
          <w:szCs w:val="32"/>
        </w:rPr>
        <w:t xml:space="preserve">Referências</w:t>
      </w:r>
    </w:p>
    <w:p>
      <w:pPr>
        <w:pStyle w:val="ListParagraph"/>
        <w:numPr>
          <w:ilvl w:val="0"/>
          <w:numId w:val="3"/>
        </w:numPr>
        <w:spacing w:before="0"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TIOBE Software. TIOBE Index — Python Language Detail. </w:t>
      </w:r>
      <w:hyperlink w:history="1" r:id="rIdly1mxxihxy0arbrcwiope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https://www.tiobe.com/tiobe-index/python/</w:t>
        </w:r>
      </w:hyperlink>
    </w:p>
    <w:p>
      <w:pPr>
        <w:pStyle w:val="ListParagraph"/>
        <w:numPr>
          <w:ilvl w:val="0"/>
          <w:numId w:val="3"/>
        </w:numPr>
        <w:spacing w:before="0"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TechRepublic. TIOBE Index December 2024: Python Holds Lead. </w:t>
      </w:r>
      <w:hyperlink w:history="1" r:id="rIdnv1sopxni5z2boagt9cer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https://www.techrepublic.com/article/tiobe-index-commentary-dec-24/</w:t>
        </w:r>
      </w:hyperlink>
    </w:p>
    <w:p>
      <w:pPr>
        <w:pStyle w:val="ListParagraph"/>
        <w:numPr>
          <w:ilvl w:val="0"/>
          <w:numId w:val="3"/>
        </w:numPr>
        <w:spacing w:before="0"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Stack Overflow. 2024 Developer Survey. </w:t>
      </w:r>
      <w:hyperlink w:history="1" r:id="rIdwfqvtanrvstbese2e03ev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https://survey.stackoverflow.co/2024/</w:t>
        </w:r>
      </w:hyperlink>
    </w:p>
    <w:p>
      <w:pPr>
        <w:pStyle w:val="ListParagraph"/>
        <w:numPr>
          <w:ilvl w:val="0"/>
          <w:numId w:val="3"/>
        </w:numPr>
        <w:spacing w:before="0"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Stack Overflow. 2025 Developer Survey. </w:t>
      </w:r>
      <w:hyperlink w:history="1" r:id="rIdpckspyqcqu8y3yzmoobws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https://survey.stackoverflow.co/2025/technology</w:t>
        </w:r>
      </w:hyperlink>
    </w:p>
    <w:p>
      <w:pPr>
        <w:pStyle w:val="ListParagraph"/>
        <w:numPr>
          <w:ilvl w:val="0"/>
          <w:numId w:val="3"/>
        </w:numPr>
        <w:spacing w:before="0"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JetBrains. Python Developers Survey 2024 Results. </w:t>
      </w:r>
      <w:hyperlink w:history="1" r:id="rId5bwgibajyciuvqnn_hh6f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https://lp.jetbrains.com/python-developers-survey-2024/</w:t>
        </w:r>
      </w:hyperlink>
    </w:p>
    <w:p>
      <w:pPr>
        <w:pStyle w:val="ListParagraph"/>
        <w:numPr>
          <w:ilvl w:val="0"/>
          <w:numId w:val="3"/>
        </w:numPr>
        <w:spacing w:before="0"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JetBrains PyCharm Blog. The State of Data Science 2024. </w:t>
      </w:r>
      <w:hyperlink w:history="1" r:id="rIdchx5n5mgw_l8k3mrzklal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https://blog.jetbrains.com/pycharm/2024/12/the-state-of-data-science/</w:t>
        </w:r>
      </w:hyperlink>
    </w:p>
    <w:p>
      <w:pPr>
        <w:pStyle w:val="ListParagraph"/>
        <w:numPr>
          <w:ilvl w:val="0"/>
          <w:numId w:val="3"/>
        </w:numPr>
        <w:spacing w:before="0"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JetBrains PyCharm Blog. Why Is Python So Popular in 2025? </w:t>
      </w:r>
      <w:hyperlink w:history="1" r:id="rIdqihltcxprojyhlqe7pecx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https://blog.jetbrains.com/pycharm/2025/09/why-is-python-so-popular/</w:t>
        </w:r>
      </w:hyperlink>
    </w:p>
    <w:p>
      <w:pPr>
        <w:pStyle w:val="ListParagraph"/>
        <w:numPr>
          <w:ilvl w:val="0"/>
          <w:numId w:val="3"/>
        </w:numPr>
        <w:spacing w:before="0"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GitHub. Octoverse 2024 Report. </w:t>
      </w:r>
      <w:hyperlink w:history="1" r:id="rId-fhzagkougcblozcdunia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https://github.blog/news-insights/octoverse/</w:t>
        </w:r>
      </w:hyperlink>
    </w:p>
    <w:p>
      <w:pPr>
        <w:pStyle w:val="ListParagraph"/>
        <w:numPr>
          <w:ilvl w:val="0"/>
          <w:numId w:val="3"/>
        </w:numPr>
        <w:spacing w:before="0"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KDnuggets. Data Science Salaries &amp; Job Market Analysis 2024–2025. </w:t>
      </w:r>
      <w:hyperlink w:history="1" r:id="rIdjj53xphdokzol0cflqigj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https://www.kdnuggets.com/data-science-salaries-job-market-analysis-2024-2025</w:t>
        </w:r>
      </w:hyperlink>
    </w:p>
    <w:p>
      <w:pPr>
        <w:pStyle w:val="ListParagraph"/>
        <w:numPr>
          <w:ilvl w:val="0"/>
          <w:numId w:val="3"/>
        </w:numPr>
        <w:spacing w:before="0"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PayScale Brasil. Data Scientist Salary in Brazil 2025. </w:t>
      </w:r>
      <w:hyperlink w:history="1" r:id="rIddhxfd_sa_tvwjotdf5ayq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https://www.payscale.com/research/BR/Job=Data_Scientist/Salary</w:t>
        </w:r>
      </w:hyperlink>
    </w:p>
    <w:p>
      <w:pPr>
        <w:pStyle w:val="ListParagraph"/>
        <w:numPr>
          <w:ilvl w:val="0"/>
          <w:numId w:val="3"/>
        </w:numPr>
        <w:spacing w:before="0"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365 Data Science. Data Scientist Job Outlook 2025. </w:t>
      </w:r>
      <w:hyperlink w:history="1" r:id="rIdrofmoeik-adci2nb6jhqz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https://365datascience.com/career-advice/career-guides/data-scientist-job-outlook-2025/</w:t>
        </w:r>
      </w:hyperlink>
    </w:p>
    <w:p>
      <w:pPr>
        <w:pStyle w:val="ListParagraph"/>
        <w:numPr>
          <w:ilvl w:val="0"/>
          <w:numId w:val="3"/>
        </w:numPr>
        <w:spacing w:before="0"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PythonCentral. 2025 IT Salary Guide: Insights for Python Developers. </w:t>
      </w:r>
      <w:hyperlink w:history="1" r:id="rIdak1igz0gtx8xhzqdobkc4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https://www.pythoncentral.io/2025-it-salary-guide-insights-for-python-developers-and-beyond/</w:t>
        </w:r>
      </w:hyperlink>
    </w:p>
    <w:p>
      <w:pPr>
        <w:pStyle w:val="ListParagraph"/>
        <w:numPr>
          <w:ilvl w:val="0"/>
          <w:numId w:val="3"/>
        </w:numPr>
        <w:spacing w:before="0"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DataInsightsMarket. Python Courses Industry Report 2025. </w:t>
      </w:r>
      <w:hyperlink w:history="1" r:id="rIdysh-y76eqsr540jxtw3wl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https://www.datainsightsmarket.com/reports/python-courses-1432653</w:t>
        </w:r>
      </w:hyperlink>
    </w:p>
    <w:p>
      <w:pPr>
        <w:pStyle w:val="ListParagraph"/>
        <w:numPr>
          <w:ilvl w:val="0"/>
          <w:numId w:val="3"/>
        </w:numPr>
        <w:spacing w:before="0"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DataCamp. Top 31 Python Libraries for Data Science. </w:t>
      </w:r>
      <w:hyperlink w:history="1" r:id="rIdvdlf96gijxk7vnudk26hw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https://www.datacamp.com/blog/top-python-libraries-for-data-science</w:t>
        </w:r>
      </w:hyperlink>
    </w:p>
    <w:p>
      <w:pPr>
        <w:pStyle w:val="ListParagraph"/>
        <w:numPr>
          <w:ilvl w:val="0"/>
          <w:numId w:val="3"/>
        </w:numPr>
        <w:spacing w:before="0"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Refonte Learning. Why Python Dominates Data Science in 2025. </w:t>
      </w:r>
      <w:hyperlink w:history="1" r:id="rId0_cmg-yhayh_uuxpacidk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https://www.refontelearning.com/blog/why-python-dominates-data-science-in-2025-key-trends-insights</w:t>
        </w:r>
      </w:hyperlink>
    </w:p>
    <w:p>
      <w:pPr>
        <w:pStyle w:val="ListParagraph"/>
        <w:numPr>
          <w:ilvl w:val="0"/>
          <w:numId w:val="3"/>
        </w:numPr>
        <w:spacing w:before="0"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NuCamp. Top 10 Best Paid Tech Jobs in Brazil 2024. </w:t>
      </w:r>
      <w:hyperlink w:history="1" r:id="rId7rud1mk8vlsi5kslsea1o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https://www.nucamp.co/blog/coding-bootcamp-brazil-bra-top-10-best-paid-tech-job-in-brazil-in-2024</w:t>
        </w:r>
      </w:hyperlink>
    </w:p>
    <w:p>
      <w:pPr>
        <w:pStyle w:val="ListParagraph"/>
        <w:numPr>
          <w:ilvl w:val="0"/>
          <w:numId w:val="3"/>
        </w:numPr>
        <w:spacing w:before="0"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U.S. Bureau of Labor Statistics. Occupational Outlook Handbook — Data Scientists. </w:t>
      </w:r>
      <w:hyperlink w:history="1" r:id="rId6h8a-tt3w_5qzm7nwls6d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https://www.bls.gov/ooh/math/data-scientists.htm</w:t>
        </w:r>
      </w:hyperlink>
    </w:p>
    <w:p>
      <w:pPr>
        <w:pStyle w:val="ListParagraph"/>
        <w:numPr>
          <w:ilvl w:val="0"/>
          <w:numId w:val="3"/>
        </w:numPr>
        <w:spacing w:before="0"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pandas.pydata.org. Pandas Documentation. </w:t>
      </w:r>
      <w:hyperlink w:history="1" r:id="rIdgbb6jnnhbavdg1rnpczuu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https://pandas.pydata.org/</w:t>
        </w:r>
      </w:hyperlink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D2B6B" w:sz="4" w:space="4"/>
      </w:pBdr>
      <w:jc w:val="right"/>
    </w:pPr>
    <w:r>
      <w:rPr>
        <w:rFonts w:ascii="Arial" w:cs="Arial" w:eastAsia="Arial" w:hAnsi="Arial"/>
        <w:color w:val="475569"/>
        <w:sz w:val="18"/>
        <w:szCs w:val="18"/>
      </w:rPr>
      <w:t xml:space="preserve">MBA Ciência de Dados · UNIFOR · Prof. Cássio Pinheiro · 2026    </w:t>
    </w:r>
    <w:r>
      <w:rPr>
        <w:rFonts w:ascii="Arial" w:cs="Arial" w:eastAsia="Arial" w:hAnsi="Arial"/>
        <w:color w:val="47556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D2B6B" w:sz="4" w:space="4"/>
      </w:pBdr>
      <w:jc w:val="right"/>
    </w:pPr>
    <w:r>
      <w:rPr>
        <w:rFonts w:ascii="Arial" w:cs="Arial" w:eastAsia="Arial" w:hAnsi="Arial"/>
        <w:color w:val="475569"/>
        <w:sz w:val="18"/>
        <w:szCs w:val="18"/>
      </w:rPr>
      <w:t xml:space="preserve">Python para Ciência de Dados — Panorama e Evidências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93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0D2B6B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1A56DB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0D2B6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ly1mxxihxy0arbrcwiope" Type="http://schemas.openxmlformats.org/officeDocument/2006/relationships/hyperlink" Target="https://www.tiobe.com/tiobe-index/python/" TargetMode="External"/><Relationship Id="rIdnv1sopxni5z2boagt9cer" Type="http://schemas.openxmlformats.org/officeDocument/2006/relationships/hyperlink" Target="https://www.techrepublic.com/article/tiobe-index-commentary-dec-24/" TargetMode="External"/><Relationship Id="rIdwfqvtanrvstbese2e03ev" Type="http://schemas.openxmlformats.org/officeDocument/2006/relationships/hyperlink" Target="https://survey.stackoverflow.co/2024/" TargetMode="External"/><Relationship Id="rIdpckspyqcqu8y3yzmoobws" Type="http://schemas.openxmlformats.org/officeDocument/2006/relationships/hyperlink" Target="https://survey.stackoverflow.co/2025/technology" TargetMode="External"/><Relationship Id="rId5bwgibajyciuvqnn_hh6f" Type="http://schemas.openxmlformats.org/officeDocument/2006/relationships/hyperlink" Target="https://lp.jetbrains.com/python-developers-survey-2024/" TargetMode="External"/><Relationship Id="rIdchx5n5mgw_l8k3mrzklal" Type="http://schemas.openxmlformats.org/officeDocument/2006/relationships/hyperlink" Target="https://blog.jetbrains.com/pycharm/2024/12/the-state-of-data-science/" TargetMode="External"/><Relationship Id="rIdqihltcxprojyhlqe7pecx" Type="http://schemas.openxmlformats.org/officeDocument/2006/relationships/hyperlink" Target="https://blog.jetbrains.com/pycharm/2025/09/why-is-python-so-popular/" TargetMode="External"/><Relationship Id="rId-fhzagkougcblozcdunia" Type="http://schemas.openxmlformats.org/officeDocument/2006/relationships/hyperlink" Target="https://github.blog/news-insights/octoverse/" TargetMode="External"/><Relationship Id="rIdjj53xphdokzol0cflqigj" Type="http://schemas.openxmlformats.org/officeDocument/2006/relationships/hyperlink" Target="https://www.kdnuggets.com/data-science-salaries-job-market-analysis-2024-2025" TargetMode="External"/><Relationship Id="rIddhxfd_sa_tvwjotdf5ayq" Type="http://schemas.openxmlformats.org/officeDocument/2006/relationships/hyperlink" Target="https://www.payscale.com/research/BR/Job=Data_Scientist/Salary" TargetMode="External"/><Relationship Id="rIdrofmoeik-adci2nb6jhqz" Type="http://schemas.openxmlformats.org/officeDocument/2006/relationships/hyperlink" Target="https://365datascience.com/career-advice/career-guides/data-scientist-job-outlook-2025/" TargetMode="External"/><Relationship Id="rIdak1igz0gtx8xhzqdobkc4" Type="http://schemas.openxmlformats.org/officeDocument/2006/relationships/hyperlink" Target="https://www.pythoncentral.io/2025-it-salary-guide-insights-for-python-developers-and-beyond/" TargetMode="External"/><Relationship Id="rIdysh-y76eqsr540jxtw3wl" Type="http://schemas.openxmlformats.org/officeDocument/2006/relationships/hyperlink" Target="https://www.datainsightsmarket.com/reports/python-courses-1432653" TargetMode="External"/><Relationship Id="rIdvdlf96gijxk7vnudk26hw" Type="http://schemas.openxmlformats.org/officeDocument/2006/relationships/hyperlink" Target="https://www.datacamp.com/blog/top-python-libraries-for-data-science" TargetMode="External"/><Relationship Id="rId0_cmg-yhayh_uuxpacidk" Type="http://schemas.openxmlformats.org/officeDocument/2006/relationships/hyperlink" Target="https://www.refontelearning.com/blog/why-python-dominates-data-science-in-2025-key-trends-insights" TargetMode="External"/><Relationship Id="rId7rud1mk8vlsi5kslsea1o" Type="http://schemas.openxmlformats.org/officeDocument/2006/relationships/hyperlink" Target="https://www.nucamp.co/blog/coding-bootcamp-brazil-bra-top-10-best-paid-tech-job-in-brazil-in-2024" TargetMode="External"/><Relationship Id="rId6h8a-tt3w_5qzm7nwls6d" Type="http://schemas.openxmlformats.org/officeDocument/2006/relationships/hyperlink" Target="https://www.bls.gov/ooh/math/data-scientists.htm" TargetMode="External"/><Relationship Id="rIdgbb6jnnhbavdg1rnpczuu" Type="http://schemas.openxmlformats.org/officeDocument/2006/relationships/hyperlink" Target="https://pandas.pydata.org/" TargetMode="External"/><Relationship Id="rId2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2026-02-19T18:08:03.809Z</dcterms:created>
  <dcterms:modified xsi:type="dcterms:W3CDTF">2026-02-19T18:08:03.809Z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