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58F3" w14:textId="10CC61CE" w:rsidR="00A31EBE" w:rsidRDefault="00D80150">
      <w:r>
        <w:t>Esercizio 4 settimana 11</w:t>
      </w:r>
    </w:p>
    <w:p w14:paraId="63944E68" w14:textId="7BD0411F" w:rsidR="00D80150" w:rsidRDefault="00D80150">
      <w:r>
        <w:t>Oggi andremo ad analizzare una porzione di codice assembly per capire di che malware stiamo parlando.</w:t>
      </w:r>
    </w:p>
    <w:p w14:paraId="02BF8C58" w14:textId="5065DC31" w:rsidR="00D80150" w:rsidRDefault="00D80150">
      <w:r>
        <w:rPr>
          <w:noProof/>
        </w:rPr>
        <w:drawing>
          <wp:inline distT="0" distB="0" distL="0" distR="0" wp14:anchorId="6EBD35AE" wp14:editId="06226F1B">
            <wp:extent cx="5418290" cy="2339543"/>
            <wp:effectExtent l="0" t="0" r="0" b="3810"/>
            <wp:docPr id="14970678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67886" name="Immagine 14970678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3BA2" w14:textId="521C4355" w:rsidR="00D80150" w:rsidRDefault="00D80150">
      <w:r>
        <w:t>Date queste istruzioni, possiamo comprendere in modo veloce che si tratta di un keylogger, che però non andrà a registrare i tasti premuti sulla tastiera, bensì i click del mouse. Ciò può essere capito da queste istruzioni:</w:t>
      </w:r>
    </w:p>
    <w:p w14:paraId="11DB4378" w14:textId="656636DD" w:rsidR="00D80150" w:rsidRDefault="00D80150">
      <w:r>
        <w:rPr>
          <w:noProof/>
        </w:rPr>
        <w:drawing>
          <wp:inline distT="0" distB="0" distL="0" distR="0" wp14:anchorId="1D53B6F2" wp14:editId="1709630A">
            <wp:extent cx="4663844" cy="449619"/>
            <wp:effectExtent l="0" t="0" r="3810" b="7620"/>
            <wp:docPr id="206923037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30373" name="Immagine 2069230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E9A6" w14:textId="7392982B" w:rsidR="00D80150" w:rsidRDefault="00D80150">
      <w:r>
        <w:t>Inoltre, possiamo capire che il malware ottiene persistenza grazie alle seguenti istruzioni:</w:t>
      </w:r>
    </w:p>
    <w:p w14:paraId="309C6022" w14:textId="558EB19B" w:rsidR="00D80150" w:rsidRDefault="00D80150">
      <w:r>
        <w:rPr>
          <w:noProof/>
        </w:rPr>
        <w:drawing>
          <wp:inline distT="0" distB="0" distL="0" distR="0" wp14:anchorId="5E4061E5" wp14:editId="74A1F35E">
            <wp:extent cx="5098222" cy="1173582"/>
            <wp:effectExtent l="0" t="0" r="7620" b="7620"/>
            <wp:docPr id="110625710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57100" name="Immagine 11062571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6A52" w14:textId="297ACB28" w:rsidR="00D80150" w:rsidRDefault="00D80150">
      <w:r>
        <w:t xml:space="preserve">Come si può capire da queste istruzioni, il malware andrà a inserire il </w:t>
      </w:r>
      <w:proofErr w:type="spellStart"/>
      <w:r>
        <w:t>path</w:t>
      </w:r>
      <w:proofErr w:type="spellEnd"/>
      <w:r>
        <w:t xml:space="preserve"> della cartella “</w:t>
      </w:r>
      <w:proofErr w:type="spellStart"/>
      <w:r>
        <w:t>Startup_Folder_System</w:t>
      </w:r>
      <w:proofErr w:type="spellEnd"/>
      <w:r>
        <w:t>” e l’eseguibile del malware stesso nei registri ECX e EDX. Successivamente verrà effettuata una call “</w:t>
      </w:r>
      <w:proofErr w:type="spellStart"/>
      <w:r>
        <w:t>Copyfile</w:t>
      </w:r>
      <w:proofErr w:type="spellEnd"/>
      <w:r>
        <w:t>” in questo modo l’eseguibile verrà salvato nella cartella sopra citata.</w:t>
      </w:r>
    </w:p>
    <w:sectPr w:rsidR="00D801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50"/>
    <w:rsid w:val="00A31EBE"/>
    <w:rsid w:val="00D8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EC22"/>
  <w15:chartTrackingRefBased/>
  <w15:docId w15:val="{1D53CC0D-E635-42B2-8E63-AB5DBA5B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Castiglioni</dc:creator>
  <cp:keywords/>
  <dc:description/>
  <cp:lastModifiedBy>Stefano Castiglioni</cp:lastModifiedBy>
  <cp:revision>1</cp:revision>
  <dcterms:created xsi:type="dcterms:W3CDTF">2023-12-08T08:58:00Z</dcterms:created>
  <dcterms:modified xsi:type="dcterms:W3CDTF">2023-12-08T09:08:00Z</dcterms:modified>
</cp:coreProperties>
</file>