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C2B66A" w14:textId="77777777" w:rsidR="00804B32" w:rsidRPr="00181203" w:rsidRDefault="00804B32" w:rsidP="004F3771">
      <w:pPr>
        <w:pStyle w:val="Fuente"/>
        <w:jc w:val="both"/>
        <w:rPr>
          <w:rFonts w:asciiTheme="minorHAnsi" w:hAnsiTheme="minorHAnsi" w:cstheme="minorHAnsi"/>
        </w:rPr>
      </w:pPr>
      <w:r w:rsidRPr="00181203">
        <w:rPr>
          <w:rFonts w:asciiTheme="minorHAnsi" w:hAnsiTheme="minorHAnsi" w:cstheme="minorHAnsi"/>
          <w:noProof/>
          <w:lang w:val="es-ES" w:eastAsia="es-ES"/>
        </w:rPr>
        <w:drawing>
          <wp:anchor distT="0" distB="0" distL="114300" distR="114300" simplePos="0" relativeHeight="251660288" behindDoc="1" locked="0" layoutInCell="1" allowOverlap="1" wp14:anchorId="6DD546BA" wp14:editId="2A074DB3">
            <wp:simplePos x="0" y="0"/>
            <wp:positionH relativeFrom="page">
              <wp:align>left</wp:align>
            </wp:positionH>
            <wp:positionV relativeFrom="paragraph">
              <wp:posOffset>-641985</wp:posOffset>
            </wp:positionV>
            <wp:extent cx="880982" cy="10191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880982" cy="1019175"/>
                    </a:xfrm>
                    <a:prstGeom prst="rect">
                      <a:avLst/>
                    </a:prstGeom>
                  </pic:spPr>
                </pic:pic>
              </a:graphicData>
            </a:graphic>
            <wp14:sizeRelH relativeFrom="margin">
              <wp14:pctWidth>0</wp14:pctWidth>
            </wp14:sizeRelH>
            <wp14:sizeRelV relativeFrom="margin">
              <wp14:pctHeight>0</wp14:pctHeight>
            </wp14:sizeRelV>
          </wp:anchor>
        </w:drawing>
      </w:r>
    </w:p>
    <w:p w14:paraId="4FDCCE35" w14:textId="77777777" w:rsidR="00E45560" w:rsidRPr="00181203" w:rsidRDefault="00AD174E" w:rsidP="00E45560">
      <w:pPr>
        <w:pStyle w:val="Ttulo3"/>
        <w:rPr>
          <w:rFonts w:asciiTheme="minorHAnsi" w:hAnsiTheme="minorHAnsi" w:cstheme="minorHAnsi"/>
        </w:rPr>
      </w:pPr>
      <w:r w:rsidRPr="00181203">
        <w:rPr>
          <w:rFonts w:asciiTheme="minorHAnsi" w:hAnsiTheme="minorHAnsi" w:cstheme="minorHAnsi"/>
          <w:color w:val="000000"/>
          <w:sz w:val="40"/>
          <w:szCs w:val="28"/>
          <w:lang w:val="es-PR" w:eastAsia="es-ES_tradnl" w:bidi="ar-SA"/>
        </w:rPr>
        <w:t>Diseño de un Sistema de Gestión para la Empresa de Máquinas Recreativas mediante un Software Automatizado</w:t>
      </w:r>
      <w:r w:rsidRPr="00181203">
        <w:rPr>
          <w:rFonts w:asciiTheme="minorHAnsi" w:hAnsiTheme="minorHAnsi" w:cstheme="minorHAnsi"/>
          <w:color w:val="000000"/>
          <w:sz w:val="40"/>
          <w:szCs w:val="28"/>
          <w:lang w:eastAsia="es-ES_tradnl" w:bidi="ar-SA"/>
        </w:rPr>
        <w:t xml:space="preserve"> </w:t>
      </w:r>
      <w:proofErr w:type="spellStart"/>
      <w:r w:rsidRPr="00181203">
        <w:rPr>
          <w:rFonts w:asciiTheme="minorHAnsi" w:hAnsiTheme="minorHAnsi" w:cstheme="minorHAnsi"/>
          <w:lang w:val="es-PR"/>
        </w:rPr>
        <w:t>Design</w:t>
      </w:r>
      <w:proofErr w:type="spellEnd"/>
      <w:r w:rsidRPr="00181203">
        <w:rPr>
          <w:rFonts w:asciiTheme="minorHAnsi" w:hAnsiTheme="minorHAnsi" w:cstheme="minorHAnsi"/>
          <w:lang w:val="es-PR"/>
        </w:rPr>
        <w:t xml:space="preserve"> </w:t>
      </w:r>
      <w:proofErr w:type="spellStart"/>
      <w:r w:rsidRPr="00181203">
        <w:rPr>
          <w:rFonts w:asciiTheme="minorHAnsi" w:hAnsiTheme="minorHAnsi" w:cstheme="minorHAnsi"/>
          <w:lang w:val="es-PR"/>
        </w:rPr>
        <w:t>of</w:t>
      </w:r>
      <w:proofErr w:type="spellEnd"/>
      <w:r w:rsidRPr="00181203">
        <w:rPr>
          <w:rFonts w:asciiTheme="minorHAnsi" w:hAnsiTheme="minorHAnsi" w:cstheme="minorHAnsi"/>
          <w:lang w:val="es-PR"/>
        </w:rPr>
        <w:t xml:space="preserve"> a Management </w:t>
      </w:r>
      <w:proofErr w:type="spellStart"/>
      <w:r w:rsidRPr="00181203">
        <w:rPr>
          <w:rFonts w:asciiTheme="minorHAnsi" w:hAnsiTheme="minorHAnsi" w:cstheme="minorHAnsi"/>
          <w:lang w:val="es-PR"/>
        </w:rPr>
        <w:t>System</w:t>
      </w:r>
      <w:proofErr w:type="spellEnd"/>
      <w:r w:rsidRPr="00181203">
        <w:rPr>
          <w:rFonts w:asciiTheme="minorHAnsi" w:hAnsiTheme="minorHAnsi" w:cstheme="minorHAnsi"/>
          <w:lang w:val="es-PR"/>
        </w:rPr>
        <w:t xml:space="preserve"> </w:t>
      </w:r>
      <w:proofErr w:type="spellStart"/>
      <w:r w:rsidRPr="00181203">
        <w:rPr>
          <w:rFonts w:asciiTheme="minorHAnsi" w:hAnsiTheme="minorHAnsi" w:cstheme="minorHAnsi"/>
          <w:lang w:val="es-PR"/>
        </w:rPr>
        <w:t>for</w:t>
      </w:r>
      <w:proofErr w:type="spellEnd"/>
      <w:r w:rsidRPr="00181203">
        <w:rPr>
          <w:rFonts w:asciiTheme="minorHAnsi" w:hAnsiTheme="minorHAnsi" w:cstheme="minorHAnsi"/>
          <w:lang w:val="es-PR"/>
        </w:rPr>
        <w:t xml:space="preserve"> </w:t>
      </w:r>
      <w:proofErr w:type="spellStart"/>
      <w:r w:rsidRPr="00181203">
        <w:rPr>
          <w:rFonts w:asciiTheme="minorHAnsi" w:hAnsiTheme="minorHAnsi" w:cstheme="minorHAnsi"/>
          <w:lang w:val="es-PR"/>
        </w:rPr>
        <w:t>the</w:t>
      </w:r>
      <w:proofErr w:type="spellEnd"/>
      <w:r w:rsidRPr="00181203">
        <w:rPr>
          <w:rFonts w:asciiTheme="minorHAnsi" w:hAnsiTheme="minorHAnsi" w:cstheme="minorHAnsi"/>
          <w:lang w:val="es-PR"/>
        </w:rPr>
        <w:t xml:space="preserve"> </w:t>
      </w:r>
      <w:proofErr w:type="spellStart"/>
      <w:r w:rsidRPr="00181203">
        <w:rPr>
          <w:rFonts w:asciiTheme="minorHAnsi" w:hAnsiTheme="minorHAnsi" w:cstheme="minorHAnsi"/>
          <w:lang w:val="es-PR"/>
        </w:rPr>
        <w:t>Recreational</w:t>
      </w:r>
      <w:proofErr w:type="spellEnd"/>
      <w:r w:rsidRPr="00181203">
        <w:rPr>
          <w:rFonts w:asciiTheme="minorHAnsi" w:hAnsiTheme="minorHAnsi" w:cstheme="minorHAnsi"/>
          <w:lang w:val="es-PR"/>
        </w:rPr>
        <w:t xml:space="preserve"> Machine Company </w:t>
      </w:r>
      <w:proofErr w:type="spellStart"/>
      <w:r w:rsidRPr="00181203">
        <w:rPr>
          <w:rFonts w:asciiTheme="minorHAnsi" w:hAnsiTheme="minorHAnsi" w:cstheme="minorHAnsi"/>
          <w:lang w:val="es-PR"/>
        </w:rPr>
        <w:t>through</w:t>
      </w:r>
      <w:proofErr w:type="spellEnd"/>
      <w:r w:rsidRPr="00181203">
        <w:rPr>
          <w:rFonts w:asciiTheme="minorHAnsi" w:hAnsiTheme="minorHAnsi" w:cstheme="minorHAnsi"/>
          <w:lang w:val="es-PR"/>
        </w:rPr>
        <w:t xml:space="preserve"> </w:t>
      </w:r>
      <w:proofErr w:type="spellStart"/>
      <w:r w:rsidRPr="00181203">
        <w:rPr>
          <w:rFonts w:asciiTheme="minorHAnsi" w:hAnsiTheme="minorHAnsi" w:cstheme="minorHAnsi"/>
          <w:lang w:val="es-PR"/>
        </w:rPr>
        <w:t>Automated</w:t>
      </w:r>
      <w:proofErr w:type="spellEnd"/>
      <w:r w:rsidRPr="00181203">
        <w:rPr>
          <w:rFonts w:asciiTheme="minorHAnsi" w:hAnsiTheme="minorHAnsi" w:cstheme="minorHAnsi"/>
          <w:lang w:val="es-PR"/>
        </w:rPr>
        <w:t xml:space="preserve"> Software</w:t>
      </w:r>
    </w:p>
    <w:p w14:paraId="64DFAEF4" w14:textId="77777777" w:rsidR="00804B32" w:rsidRPr="00181203" w:rsidRDefault="00804B32" w:rsidP="00804B32">
      <w:pPr>
        <w:spacing w:before="100" w:beforeAutospacing="1" w:after="100" w:afterAutospacing="1" w:line="240" w:lineRule="auto"/>
        <w:jc w:val="left"/>
        <w:rPr>
          <w:rFonts w:asciiTheme="minorHAnsi" w:hAnsiTheme="minorHAnsi" w:cstheme="minorHAnsi"/>
          <w:sz w:val="18"/>
          <w:szCs w:val="24"/>
          <w:lang w:val="es-ES" w:eastAsia="es-ES"/>
        </w:rPr>
      </w:pPr>
      <w:bookmarkStart w:id="0" w:name="_Hlk197485071"/>
      <w:r w:rsidRPr="00181203">
        <w:rPr>
          <w:rFonts w:asciiTheme="minorHAnsi" w:hAnsiTheme="minorHAnsi" w:cstheme="minorHAnsi"/>
          <w:b/>
          <w:bCs/>
          <w:sz w:val="18"/>
          <w:szCs w:val="24"/>
          <w:lang w:val="es-ES" w:eastAsia="es-ES"/>
        </w:rPr>
        <w:t>Josh</w:t>
      </w:r>
      <w:r w:rsidR="00C76245" w:rsidRPr="00181203">
        <w:rPr>
          <w:rFonts w:asciiTheme="minorHAnsi" w:hAnsiTheme="minorHAnsi" w:cstheme="minorHAnsi"/>
          <w:b/>
          <w:bCs/>
          <w:sz w:val="18"/>
          <w:szCs w:val="24"/>
          <w:lang w:val="es-ES" w:eastAsia="es-ES"/>
        </w:rPr>
        <w:t>ú</w:t>
      </w:r>
      <w:r w:rsidRPr="00181203">
        <w:rPr>
          <w:rFonts w:asciiTheme="minorHAnsi" w:hAnsiTheme="minorHAnsi" w:cstheme="minorHAnsi"/>
          <w:b/>
          <w:bCs/>
          <w:sz w:val="18"/>
          <w:szCs w:val="24"/>
          <w:lang w:val="es-ES" w:eastAsia="es-ES"/>
        </w:rPr>
        <w:t>a Castillo-Merejildo¹, Jean Castro-Murillo¹, Joel Gabino-Villao¹, Edú Sabando-Barberán¹, and Euro Quiroz-Gómez¹</w:t>
      </w:r>
      <w:r w:rsidRPr="00181203">
        <w:rPr>
          <w:rFonts w:asciiTheme="minorHAnsi" w:hAnsiTheme="minorHAnsi" w:cstheme="minorHAnsi"/>
          <w:sz w:val="18"/>
          <w:szCs w:val="24"/>
          <w:lang w:val="es-ES" w:eastAsia="es-ES"/>
        </w:rPr>
        <w:br/>
      </w:r>
      <w:bookmarkEnd w:id="0"/>
      <w:r w:rsidRPr="00181203">
        <w:rPr>
          <w:rFonts w:asciiTheme="minorHAnsi" w:hAnsiTheme="minorHAnsi" w:cstheme="minorHAnsi"/>
          <w:sz w:val="18"/>
          <w:szCs w:val="24"/>
          <w:lang w:val="es-ES" w:eastAsia="es-ES"/>
        </w:rPr>
        <w:br/>
        <w:t xml:space="preserve">joshua.castillomer@ug.edu.ec, jean.castromur@ug.edu.ec, joel.gabinovil@ug.edu.ec, edu.sabandobar@ug.edu.ec, </w:t>
      </w:r>
      <w:r w:rsidR="00F32C8E" w:rsidRPr="00181203">
        <w:rPr>
          <w:rFonts w:asciiTheme="minorHAnsi" w:hAnsiTheme="minorHAnsi" w:cstheme="minorHAnsi"/>
          <w:sz w:val="18"/>
          <w:szCs w:val="24"/>
          <w:lang w:val="es-ES" w:eastAsia="es-ES"/>
        </w:rPr>
        <w:t>euro.quirozgom@ug.edu.e</w:t>
      </w:r>
      <w:r w:rsidRPr="00181203">
        <w:rPr>
          <w:rFonts w:asciiTheme="minorHAnsi" w:hAnsiTheme="minorHAnsi" w:cstheme="minorHAnsi"/>
          <w:sz w:val="18"/>
          <w:szCs w:val="24"/>
          <w:lang w:val="es-ES" w:eastAsia="es-ES"/>
        </w:rPr>
        <w:t>c</w:t>
      </w:r>
    </w:p>
    <w:p w14:paraId="7447AF76" w14:textId="77777777" w:rsidR="003B5176" w:rsidRPr="00181203" w:rsidRDefault="00C76245" w:rsidP="00C76245">
      <w:pPr>
        <w:pStyle w:val="Resumen"/>
        <w:ind w:left="0"/>
        <w:jc w:val="center"/>
        <w:rPr>
          <w:rFonts w:asciiTheme="minorHAnsi" w:hAnsiTheme="minorHAnsi" w:cstheme="minorHAnsi"/>
        </w:rPr>
      </w:pPr>
      <w:r w:rsidRPr="00181203">
        <w:rPr>
          <w:rFonts w:asciiTheme="minorHAnsi" w:hAnsiTheme="minorHAnsi" w:cstheme="minorHAnsi"/>
          <w:sz w:val="18"/>
          <w:szCs w:val="24"/>
          <w:lang w:val="es-ES" w:eastAsia="es-ES"/>
        </w:rPr>
        <w:t>¹Carrera de Ingeniería en Software, Facultad de Ciencias Matemáticas y Físicas, Universidad de Guayaquil, Guayaquil, Ecuador</w:t>
      </w:r>
    </w:p>
    <w:p w14:paraId="7D23467D" w14:textId="77777777" w:rsidR="00425C5A" w:rsidRPr="00181203" w:rsidRDefault="00E45560" w:rsidP="003B5176">
      <w:pPr>
        <w:pStyle w:val="Resumen"/>
        <w:jc w:val="left"/>
        <w:rPr>
          <w:rFonts w:asciiTheme="minorHAnsi" w:hAnsiTheme="minorHAnsi" w:cstheme="minorHAnsi"/>
        </w:rPr>
      </w:pPr>
      <w:r w:rsidRPr="00181203">
        <w:rPr>
          <w:rFonts w:asciiTheme="minorHAnsi" w:hAnsiTheme="minorHAnsi" w:cstheme="minorHAnsi"/>
          <w:b/>
        </w:rPr>
        <w:t>Resumen</w:t>
      </w:r>
    </w:p>
    <w:p w14:paraId="54ED1859" w14:textId="77777777" w:rsidR="00C962A7" w:rsidRPr="00C962A7" w:rsidRDefault="00C962A7" w:rsidP="00C962A7">
      <w:pPr>
        <w:pStyle w:val="Resumen"/>
        <w:rPr>
          <w:rFonts w:asciiTheme="minorHAnsi" w:hAnsiTheme="minorHAnsi" w:cstheme="minorHAnsi"/>
          <w:lang w:val="es-ES"/>
        </w:rPr>
      </w:pPr>
      <w:r w:rsidRPr="00C962A7">
        <w:rPr>
          <w:rFonts w:asciiTheme="minorHAnsi" w:hAnsiTheme="minorHAnsi" w:cstheme="minorHAnsi"/>
          <w:lang w:val="es-ES"/>
        </w:rPr>
        <w:t>El presente trabajo describe el diseño e implementación de un sistema de gestión de información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 xml:space="preserve">) para una empresa de máquinas recreativas. La propuesta responde a deficiencias estructurales derivadas del manejo manual de registros, incluyendo dispersión de información, retrasos operativos y ausencia de trazabilidad. El sistema automatiza los procesos de montaje, distribución, recaudación y mantenimiento mediante una arquitectura de tres capas (presentación, lógica de negocio y acceso a datos) desarrollada con React.js en el </w:t>
      </w:r>
      <w:proofErr w:type="spellStart"/>
      <w:r w:rsidRPr="00C962A7">
        <w:rPr>
          <w:rFonts w:asciiTheme="minorHAnsi" w:hAnsiTheme="minorHAnsi" w:cstheme="minorHAnsi"/>
          <w:lang w:val="es-ES"/>
        </w:rPr>
        <w:t>frontend</w:t>
      </w:r>
      <w:proofErr w:type="spellEnd"/>
      <w:r w:rsidRPr="00C962A7">
        <w:rPr>
          <w:rFonts w:asciiTheme="minorHAnsi" w:hAnsiTheme="minorHAnsi" w:cstheme="minorHAnsi"/>
          <w:lang w:val="es-ES"/>
        </w:rPr>
        <w:t xml:space="preserve"> y PHP/MySQL en el </w:t>
      </w:r>
      <w:proofErr w:type="spellStart"/>
      <w:r w:rsidRPr="00C962A7">
        <w:rPr>
          <w:rFonts w:asciiTheme="minorHAnsi" w:hAnsiTheme="minorHAnsi" w:cstheme="minorHAnsi"/>
          <w:lang w:val="es-ES"/>
        </w:rPr>
        <w:t>backend</w:t>
      </w:r>
      <w:proofErr w:type="spellEnd"/>
      <w:r w:rsidRPr="00C962A7">
        <w:rPr>
          <w:rFonts w:asciiTheme="minorHAnsi" w:hAnsiTheme="minorHAnsi" w:cstheme="minorHAnsi"/>
          <w:lang w:val="es-ES"/>
        </w:rPr>
        <w:t>, siguiendo los lineamientos del estándar IEEE 1016-2009. El esfuerzo de desarrollo fue estimado mediante el modelo COCOMO I intermedio, arrojando 71.84 persona-mes sobre un código base de 8.642 KLOC y un ajuste de esfuerzo EAF = 2.138. Los resultados evidencian mejoras significativas en coordinación interdepartamental, reducción de errores de registro y capacidad para generar informes financieros en tiempo real. La arquitectura modular adoptada facilita la escalabilidad y el mantenimiento evolutivo del sistema.</w:t>
      </w:r>
    </w:p>
    <w:p w14:paraId="3F77C591" w14:textId="682CE554" w:rsidR="00AE3689" w:rsidRPr="00181203" w:rsidRDefault="00AD174E" w:rsidP="00C962A7">
      <w:pPr>
        <w:pStyle w:val="Resumen"/>
        <w:rPr>
          <w:rStyle w:val="AutoresCar"/>
          <w:rFonts w:asciiTheme="minorHAnsi" w:hAnsiTheme="minorHAnsi" w:cstheme="minorHAnsi"/>
          <w:bCs w:val="0"/>
          <w:highlight w:val="cyan"/>
          <w:lang w:val="es-ES"/>
        </w:rPr>
      </w:pPr>
      <w:r w:rsidRPr="00181203">
        <w:rPr>
          <w:rFonts w:asciiTheme="minorHAnsi" w:hAnsiTheme="minorHAnsi" w:cstheme="minorHAnsi"/>
          <w:b/>
          <w:lang w:val="es-ES"/>
        </w:rPr>
        <w:t>Palabras Clave:</w:t>
      </w:r>
      <w:r w:rsidRPr="00181203">
        <w:rPr>
          <w:rFonts w:asciiTheme="minorHAnsi" w:hAnsiTheme="minorHAnsi" w:cstheme="minorHAnsi"/>
          <w:lang w:val="es-ES"/>
        </w:rPr>
        <w:t xml:space="preserve"> </w:t>
      </w:r>
      <w:r w:rsidR="00C962A7" w:rsidRPr="00181203">
        <w:rPr>
          <w:rFonts w:asciiTheme="minorHAnsi" w:hAnsiTheme="minorHAnsi" w:cstheme="minorHAnsi"/>
          <w:lang w:val="es-ES"/>
        </w:rPr>
        <w:t>gestión de sistemas, máquinas recreativas, automatización, trazabilidad, arquitectura modular, COCOMO I, IEEE 1016-2009.</w:t>
      </w:r>
    </w:p>
    <w:p w14:paraId="70E32A75" w14:textId="77777777" w:rsidR="003619F8" w:rsidRPr="00181203" w:rsidRDefault="00E45560" w:rsidP="003B5176">
      <w:pPr>
        <w:pStyle w:val="Resumen"/>
        <w:jc w:val="left"/>
        <w:rPr>
          <w:rFonts w:asciiTheme="minorHAnsi" w:hAnsiTheme="minorHAnsi" w:cstheme="minorHAnsi"/>
        </w:rPr>
      </w:pPr>
      <w:r w:rsidRPr="00181203">
        <w:rPr>
          <w:rFonts w:asciiTheme="minorHAnsi" w:hAnsiTheme="minorHAnsi" w:cstheme="minorHAnsi"/>
          <w:b/>
        </w:rPr>
        <w:t>Palabras clave</w:t>
      </w:r>
      <w:r w:rsidR="003B5176" w:rsidRPr="00181203">
        <w:rPr>
          <w:rFonts w:asciiTheme="minorHAnsi" w:hAnsiTheme="minorHAnsi" w:cstheme="minorHAnsi"/>
          <w:b/>
        </w:rPr>
        <w:t>:</w:t>
      </w:r>
      <w:r w:rsidR="003B5176" w:rsidRPr="00181203">
        <w:rPr>
          <w:rFonts w:asciiTheme="minorHAnsi" w:hAnsiTheme="minorHAnsi" w:cstheme="minorHAnsi"/>
        </w:rPr>
        <w:t xml:space="preserve"> </w:t>
      </w:r>
      <w:r w:rsidR="00190A79" w:rsidRPr="00181203">
        <w:rPr>
          <w:rFonts w:asciiTheme="minorHAnsi" w:hAnsiTheme="minorHAnsi" w:cstheme="minorHAnsi"/>
        </w:rPr>
        <w:t xml:space="preserve">ITS; </w:t>
      </w:r>
      <w:r w:rsidR="00006829" w:rsidRPr="00181203">
        <w:rPr>
          <w:rFonts w:asciiTheme="minorHAnsi" w:hAnsiTheme="minorHAnsi" w:cstheme="minorHAnsi"/>
        </w:rPr>
        <w:t>t</w:t>
      </w:r>
      <w:r w:rsidR="00190A79" w:rsidRPr="00181203">
        <w:rPr>
          <w:rFonts w:asciiTheme="minorHAnsi" w:hAnsiTheme="minorHAnsi" w:cstheme="minorHAnsi"/>
        </w:rPr>
        <w:t xml:space="preserve">iempo </w:t>
      </w:r>
      <w:r w:rsidR="00006829" w:rsidRPr="00181203">
        <w:rPr>
          <w:rFonts w:asciiTheme="minorHAnsi" w:hAnsiTheme="minorHAnsi" w:cstheme="minorHAnsi"/>
        </w:rPr>
        <w:t>r</w:t>
      </w:r>
      <w:r w:rsidR="00190A79" w:rsidRPr="00181203">
        <w:rPr>
          <w:rFonts w:asciiTheme="minorHAnsi" w:hAnsiTheme="minorHAnsi" w:cstheme="minorHAnsi"/>
        </w:rPr>
        <w:t>eal;</w:t>
      </w:r>
      <w:r w:rsidR="00AB0F03" w:rsidRPr="00181203">
        <w:rPr>
          <w:rFonts w:asciiTheme="minorHAnsi" w:hAnsiTheme="minorHAnsi" w:cstheme="minorHAnsi"/>
        </w:rPr>
        <w:t xml:space="preserve"> arquitectura de transporte</w:t>
      </w:r>
      <w:r w:rsidR="004F4A25" w:rsidRPr="00181203">
        <w:rPr>
          <w:rFonts w:asciiTheme="minorHAnsi" w:hAnsiTheme="minorHAnsi" w:cstheme="minorHAnsi"/>
        </w:rPr>
        <w:t>;</w:t>
      </w:r>
      <w:r w:rsidR="00190A79" w:rsidRPr="00181203">
        <w:rPr>
          <w:rFonts w:asciiTheme="minorHAnsi" w:hAnsiTheme="minorHAnsi" w:cstheme="minorHAnsi"/>
        </w:rPr>
        <w:t xml:space="preserve"> transport</w:t>
      </w:r>
      <w:r w:rsidR="00AB0F03" w:rsidRPr="00181203">
        <w:rPr>
          <w:rFonts w:asciiTheme="minorHAnsi" w:hAnsiTheme="minorHAnsi" w:cstheme="minorHAnsi"/>
        </w:rPr>
        <w:t>e</w:t>
      </w:r>
      <w:r w:rsidR="000D1E0C" w:rsidRPr="00181203">
        <w:rPr>
          <w:rFonts w:asciiTheme="minorHAnsi" w:hAnsiTheme="minorHAnsi" w:cstheme="minorHAnsi"/>
        </w:rPr>
        <w:t>.</w:t>
      </w:r>
    </w:p>
    <w:p w14:paraId="55E0C217" w14:textId="77777777" w:rsidR="00E45560" w:rsidRPr="00181203" w:rsidRDefault="00E45560" w:rsidP="003B5176">
      <w:pPr>
        <w:pStyle w:val="Resumen"/>
        <w:jc w:val="left"/>
        <w:rPr>
          <w:rFonts w:asciiTheme="minorHAnsi" w:hAnsiTheme="minorHAnsi" w:cstheme="minorHAnsi"/>
          <w:b/>
          <w:lang w:val="en-US"/>
        </w:rPr>
      </w:pPr>
      <w:r w:rsidRPr="00181203">
        <w:rPr>
          <w:rFonts w:asciiTheme="minorHAnsi" w:hAnsiTheme="minorHAnsi" w:cstheme="minorHAnsi"/>
          <w:b/>
          <w:lang w:val="en-US"/>
        </w:rPr>
        <w:t xml:space="preserve">Abstract </w:t>
      </w:r>
    </w:p>
    <w:p w14:paraId="4FA9728F" w14:textId="77777777" w:rsidR="00C962A7" w:rsidRPr="00181203" w:rsidRDefault="00C962A7" w:rsidP="00AD174E">
      <w:pPr>
        <w:pStyle w:val="Resumen"/>
        <w:rPr>
          <w:rFonts w:asciiTheme="minorHAnsi" w:hAnsiTheme="minorHAnsi" w:cstheme="minorHAnsi"/>
          <w:lang w:val="en-US"/>
        </w:rPr>
      </w:pPr>
      <w:r w:rsidRPr="00181203">
        <w:rPr>
          <w:rFonts w:asciiTheme="minorHAnsi" w:hAnsiTheme="minorHAnsi" w:cstheme="minorHAnsi"/>
          <w:lang w:val="en-US"/>
        </w:rPr>
        <w:t>This paper describes the design and implementation of an information management system (</w:t>
      </w:r>
      <w:proofErr w:type="spellStart"/>
      <w:r w:rsidRPr="00181203">
        <w:rPr>
          <w:rFonts w:asciiTheme="minorHAnsi" w:hAnsiTheme="minorHAnsi" w:cstheme="minorHAnsi"/>
          <w:lang w:val="en-US"/>
        </w:rPr>
        <w:t>RecreaSys</w:t>
      </w:r>
      <w:proofErr w:type="spellEnd"/>
      <w:r w:rsidRPr="00181203">
        <w:rPr>
          <w:rFonts w:asciiTheme="minorHAnsi" w:hAnsiTheme="minorHAnsi" w:cstheme="minorHAnsi"/>
          <w:lang w:val="en-US"/>
        </w:rPr>
        <w:t>) for a recreational machine company. The proposal addresses structural deficiencies arising from manual record handling, including information dispersion, operational delays, and lack of traceability. The system automates assembly, distribution, collection, and maintenance processes through a three-tier architecture (presentation, business logic, and data access) developed with React.js on the frontend and PHP/MySQL on the backend, following the IEEE 1016-2009 standard guidelines. Development effort was estimated using the intermediate COCOMO I model, yielding 71.84 person-months over a codebase of 8.642 KLOC with an effort adjustment factor EAF = 2.138. Results demonstrate significant improvements in inter-departmental coordination, reduction of registration errors, and the ability to generate financial reports in real time. The adopted modular architecture facilitates scalability and evolutionary maintenance of the system.</w:t>
      </w:r>
    </w:p>
    <w:p w14:paraId="7564C48F" w14:textId="4A44B111" w:rsidR="00AD174E" w:rsidRPr="00181203" w:rsidRDefault="00AD174E" w:rsidP="00AD174E">
      <w:pPr>
        <w:pStyle w:val="Resumen"/>
        <w:rPr>
          <w:rFonts w:asciiTheme="minorHAnsi" w:hAnsiTheme="minorHAnsi" w:cstheme="minorHAnsi"/>
          <w:lang w:val="en-US"/>
        </w:rPr>
      </w:pPr>
      <w:r w:rsidRPr="00181203">
        <w:rPr>
          <w:rFonts w:asciiTheme="minorHAnsi" w:hAnsiTheme="minorHAnsi" w:cstheme="minorHAnsi"/>
          <w:b/>
          <w:lang w:val="en-US"/>
        </w:rPr>
        <w:t>Keywords:</w:t>
      </w:r>
      <w:r w:rsidRPr="00181203">
        <w:rPr>
          <w:rFonts w:asciiTheme="minorHAnsi" w:hAnsiTheme="minorHAnsi" w:cstheme="minorHAnsi"/>
          <w:lang w:val="en-US"/>
        </w:rPr>
        <w:t xml:space="preserve"> </w:t>
      </w:r>
      <w:r w:rsidR="00C962A7" w:rsidRPr="00181203">
        <w:rPr>
          <w:rFonts w:asciiTheme="minorHAnsi" w:hAnsiTheme="minorHAnsi" w:cstheme="minorHAnsi"/>
          <w:lang w:val="en-US"/>
        </w:rPr>
        <w:t>systems management, recreational machines, automation, traceability, modular architecture, COCOMO I, IEEE 1016-2009.</w:t>
      </w:r>
      <w:r w:rsidRPr="00181203">
        <w:rPr>
          <w:rFonts w:asciiTheme="minorHAnsi" w:hAnsiTheme="minorHAnsi" w:cstheme="minorHAnsi"/>
          <w:lang w:val="en-US"/>
        </w:rPr>
        <w:t>Systems management, recreational machines, automation, traceability, modular architecture.</w:t>
      </w:r>
    </w:p>
    <w:p w14:paraId="35D591D1" w14:textId="77777777" w:rsidR="002F14D1" w:rsidRPr="00181203" w:rsidRDefault="002F14D1" w:rsidP="004D262A">
      <w:pPr>
        <w:adjustRightInd w:val="0"/>
        <w:snapToGrid w:val="0"/>
        <w:spacing w:after="0" w:line="240" w:lineRule="auto"/>
        <w:jc w:val="left"/>
        <w:rPr>
          <w:rStyle w:val="hps"/>
          <w:rFonts w:asciiTheme="minorHAnsi" w:hAnsiTheme="minorHAnsi" w:cstheme="minorHAnsi"/>
          <w:sz w:val="16"/>
          <w:szCs w:val="20"/>
          <w:lang w:val="en-US"/>
        </w:rPr>
      </w:pPr>
    </w:p>
    <w:p w14:paraId="5D47E01B" w14:textId="77777777" w:rsidR="004E6627" w:rsidRPr="00181203" w:rsidRDefault="00E45560" w:rsidP="00425C5A">
      <w:pPr>
        <w:pStyle w:val="Ttulo2"/>
        <w:rPr>
          <w:rFonts w:asciiTheme="minorHAnsi" w:hAnsiTheme="minorHAnsi" w:cstheme="minorHAnsi"/>
        </w:rPr>
      </w:pPr>
      <w:r w:rsidRPr="00181203">
        <w:rPr>
          <w:rFonts w:asciiTheme="minorHAnsi" w:hAnsiTheme="minorHAnsi" w:cstheme="minorHAnsi"/>
        </w:rPr>
        <w:t xml:space="preserve">1. Introducción </w:t>
      </w:r>
    </w:p>
    <w:p w14:paraId="7171C8F0" w14:textId="77777777" w:rsidR="00C962A7" w:rsidRPr="00181203" w:rsidRDefault="00C962A7" w:rsidP="00C962A7">
      <w:pPr>
        <w:rPr>
          <w:rFonts w:asciiTheme="minorHAnsi" w:hAnsiTheme="minorHAnsi" w:cstheme="minorHAnsi"/>
          <w:lang w:val="es-ES"/>
        </w:rPr>
      </w:pPr>
      <w:r w:rsidRPr="00181203">
        <w:rPr>
          <w:rFonts w:asciiTheme="minorHAnsi" w:hAnsiTheme="minorHAnsi" w:cstheme="minorHAnsi"/>
          <w:lang w:val="es-ES"/>
        </w:rPr>
        <w:t xml:space="preserve">En el entorno empresarial contemporáneo, la competitividad en el sector de servicios técnicos exige una optimización permanente de los procesos internos. En industrias de entretenimiento electrónico —como la de las máquinas recreativas— convergen tareas heterogéneas de montaje, distribución, mantenimiento y </w:t>
      </w:r>
      <w:r w:rsidRPr="00181203">
        <w:rPr>
          <w:rFonts w:asciiTheme="minorHAnsi" w:hAnsiTheme="minorHAnsi" w:cstheme="minorHAnsi"/>
          <w:lang w:val="es-ES"/>
        </w:rPr>
        <w:lastRenderedPageBreak/>
        <w:t>recaudación que, cuando son gestionadas manualmente, generan cuellos de botella, registros inconsistentes y dificultades para la toma de decisiones estratégicas. Frente a esta realidad, el diseño de soluciones automatizadas de software representa una vía concreta para superar tales limitaciones.</w:t>
      </w:r>
    </w:p>
    <w:p w14:paraId="3536913B" w14:textId="77777777" w:rsidR="00C962A7" w:rsidRPr="00181203" w:rsidRDefault="00C962A7" w:rsidP="00C962A7">
      <w:pPr>
        <w:rPr>
          <w:rFonts w:asciiTheme="minorHAnsi" w:hAnsiTheme="minorHAnsi" w:cstheme="minorHAnsi"/>
          <w:lang w:val="es-ES"/>
        </w:rPr>
      </w:pPr>
      <w:r w:rsidRPr="00181203">
        <w:rPr>
          <w:rFonts w:asciiTheme="minorHAnsi" w:hAnsiTheme="minorHAnsi" w:cstheme="minorHAnsi"/>
          <w:lang w:val="es-ES"/>
        </w:rPr>
        <w:t xml:space="preserve">Desde la perspectiva de la ingeniería de software, Pressman y </w:t>
      </w:r>
      <w:proofErr w:type="spellStart"/>
      <w:r w:rsidRPr="00181203">
        <w:rPr>
          <w:rFonts w:asciiTheme="minorHAnsi" w:hAnsiTheme="minorHAnsi" w:cstheme="minorHAnsi"/>
          <w:lang w:val="es-ES"/>
        </w:rPr>
        <w:t>Maxim</w:t>
      </w:r>
      <w:proofErr w:type="spellEnd"/>
      <w:r w:rsidRPr="00181203">
        <w:rPr>
          <w:rFonts w:asciiTheme="minorHAnsi" w:hAnsiTheme="minorHAnsi" w:cstheme="minorHAnsi"/>
          <w:lang w:val="es-ES"/>
        </w:rPr>
        <w:t xml:space="preserve"> (2015) definen el diseño de sistemas como el proceso de estructurar arquitecturas, componentes e interfaces que satisfagan necesidades funcionales y no funcionales mediante soluciones técnicas mantenibles y escalables. En consecuencia, un sistema bien diseñado no solo resuelve los problemas inmediatos de la organización, sino que establece una base tecnológica capaz de evolucionar conforme cambian sus requerimientos. Sommerville (2016) advierte que los sistemas no automatizados incrementan el riesgo de errores operativos, afectan la productividad y dificultan la toma de decisiones basada en datos confiables, lo que hace de la automatización un factor crítico para la calidad organizacional.</w:t>
      </w:r>
    </w:p>
    <w:p w14:paraId="096E4999" w14:textId="77777777" w:rsidR="00C962A7" w:rsidRPr="00181203" w:rsidRDefault="00C962A7" w:rsidP="00C962A7">
      <w:pPr>
        <w:rPr>
          <w:rFonts w:asciiTheme="minorHAnsi" w:hAnsiTheme="minorHAnsi" w:cstheme="minorHAnsi"/>
          <w:lang w:val="es-ES"/>
        </w:rPr>
      </w:pPr>
      <w:r w:rsidRPr="00181203">
        <w:rPr>
          <w:rFonts w:asciiTheme="minorHAnsi" w:hAnsiTheme="minorHAnsi" w:cstheme="minorHAnsi"/>
          <w:lang w:val="es-ES"/>
        </w:rPr>
        <w:t xml:space="preserve">La trazabilidad constituye un eje fundamental en la arquitectura de cualquier sistema de gestión de información. Parrales-Bravo et al. (2024) demostraron que una trazabilidad bien implementada permite detectar requisitos ambiguos, corregir inconsistencias en tiempo real y garantizar coherencia en bases de datos que manejan múltiples actores y flujos de información simultáneos. Complementariamente, </w:t>
      </w:r>
      <w:proofErr w:type="spellStart"/>
      <w:r w:rsidRPr="00181203">
        <w:rPr>
          <w:rFonts w:asciiTheme="minorHAnsi" w:hAnsiTheme="minorHAnsi" w:cstheme="minorHAnsi"/>
          <w:lang w:val="es-ES"/>
        </w:rPr>
        <w:t>Ajiga</w:t>
      </w:r>
      <w:proofErr w:type="spellEnd"/>
      <w:r w:rsidRPr="00181203">
        <w:rPr>
          <w:rFonts w:asciiTheme="minorHAnsi" w:hAnsiTheme="minorHAnsi" w:cstheme="minorHAnsi"/>
          <w:lang w:val="es-ES"/>
        </w:rPr>
        <w:t xml:space="preserve"> et al. (2024) destacan la importancia de marcos de trabajo escalables que protejan los datos y permitan la gestión eficiente de políticas de seguridad, especialmente en sistemas empresariales que crecen en complejidad con el tiempo.</w:t>
      </w:r>
    </w:p>
    <w:p w14:paraId="670A18CB" w14:textId="77777777" w:rsidR="00C962A7" w:rsidRPr="00181203" w:rsidRDefault="00C962A7" w:rsidP="00C962A7">
      <w:pPr>
        <w:rPr>
          <w:rFonts w:asciiTheme="minorHAnsi" w:hAnsiTheme="minorHAnsi" w:cstheme="minorHAnsi"/>
          <w:lang w:val="es-ES"/>
        </w:rPr>
      </w:pPr>
      <w:r w:rsidRPr="00181203">
        <w:rPr>
          <w:rFonts w:asciiTheme="minorHAnsi" w:hAnsiTheme="minorHAnsi" w:cstheme="minorHAnsi"/>
          <w:lang w:val="es-ES"/>
        </w:rPr>
        <w:t xml:space="preserve">Numerosos proyectos de índole similar han abordado la gestión informatizada de activos físicos en entornos de entretenimiento y servicios. Sistemas como SYNKROS de </w:t>
      </w:r>
      <w:proofErr w:type="spellStart"/>
      <w:r w:rsidRPr="00181203">
        <w:rPr>
          <w:rFonts w:asciiTheme="minorHAnsi" w:hAnsiTheme="minorHAnsi" w:cstheme="minorHAnsi"/>
          <w:lang w:val="es-ES"/>
        </w:rPr>
        <w:t>Konami</w:t>
      </w:r>
      <w:proofErr w:type="spellEnd"/>
      <w:r w:rsidRPr="00181203">
        <w:rPr>
          <w:rFonts w:asciiTheme="minorHAnsi" w:hAnsiTheme="minorHAnsi" w:cstheme="minorHAnsi"/>
          <w:lang w:val="es-ES"/>
        </w:rPr>
        <w:t xml:space="preserve"> </w:t>
      </w:r>
      <w:proofErr w:type="spellStart"/>
      <w:r w:rsidRPr="00181203">
        <w:rPr>
          <w:rFonts w:asciiTheme="minorHAnsi" w:hAnsiTheme="minorHAnsi" w:cstheme="minorHAnsi"/>
          <w:lang w:val="es-ES"/>
        </w:rPr>
        <w:t>Gaming</w:t>
      </w:r>
      <w:proofErr w:type="spellEnd"/>
      <w:r w:rsidRPr="00181203">
        <w:rPr>
          <w:rFonts w:asciiTheme="minorHAnsi" w:hAnsiTheme="minorHAnsi" w:cstheme="minorHAnsi"/>
          <w:lang w:val="es-ES"/>
        </w:rPr>
        <w:t xml:space="preserve"> (</w:t>
      </w:r>
      <w:proofErr w:type="spellStart"/>
      <w:r w:rsidRPr="00181203">
        <w:rPr>
          <w:rFonts w:asciiTheme="minorHAnsi" w:hAnsiTheme="minorHAnsi" w:cstheme="minorHAnsi"/>
          <w:lang w:val="es-ES"/>
        </w:rPr>
        <w:t>Konami</w:t>
      </w:r>
      <w:proofErr w:type="spellEnd"/>
      <w:r w:rsidRPr="00181203">
        <w:rPr>
          <w:rFonts w:asciiTheme="minorHAnsi" w:hAnsiTheme="minorHAnsi" w:cstheme="minorHAnsi"/>
          <w:lang w:val="es-ES"/>
        </w:rPr>
        <w:t xml:space="preserve"> </w:t>
      </w:r>
      <w:proofErr w:type="spellStart"/>
      <w:r w:rsidRPr="00181203">
        <w:rPr>
          <w:rFonts w:asciiTheme="minorHAnsi" w:hAnsiTheme="minorHAnsi" w:cstheme="minorHAnsi"/>
          <w:lang w:val="es-ES"/>
        </w:rPr>
        <w:t>Gaming</w:t>
      </w:r>
      <w:proofErr w:type="spellEnd"/>
      <w:r w:rsidRPr="00181203">
        <w:rPr>
          <w:rFonts w:asciiTheme="minorHAnsi" w:hAnsiTheme="minorHAnsi" w:cstheme="minorHAnsi"/>
          <w:lang w:val="es-ES"/>
        </w:rPr>
        <w:t xml:space="preserve">, 2023), el Casino Management </w:t>
      </w:r>
      <w:proofErr w:type="spellStart"/>
      <w:r w:rsidRPr="00181203">
        <w:rPr>
          <w:rFonts w:asciiTheme="minorHAnsi" w:hAnsiTheme="minorHAnsi" w:cstheme="minorHAnsi"/>
          <w:lang w:val="es-ES"/>
        </w:rPr>
        <w:t>System</w:t>
      </w:r>
      <w:proofErr w:type="spellEnd"/>
      <w:r w:rsidRPr="00181203">
        <w:rPr>
          <w:rFonts w:asciiTheme="minorHAnsi" w:hAnsiTheme="minorHAnsi" w:cstheme="minorHAnsi"/>
          <w:lang w:val="es-ES"/>
        </w:rPr>
        <w:t xml:space="preserve"> de IGT (International </w:t>
      </w:r>
      <w:proofErr w:type="spellStart"/>
      <w:r w:rsidRPr="00181203">
        <w:rPr>
          <w:rFonts w:asciiTheme="minorHAnsi" w:hAnsiTheme="minorHAnsi" w:cstheme="minorHAnsi"/>
          <w:lang w:val="es-ES"/>
        </w:rPr>
        <w:t>Game</w:t>
      </w:r>
      <w:proofErr w:type="spellEnd"/>
      <w:r w:rsidRPr="00181203">
        <w:rPr>
          <w:rFonts w:asciiTheme="minorHAnsi" w:hAnsiTheme="minorHAnsi" w:cstheme="minorHAnsi"/>
          <w:lang w:val="es-ES"/>
        </w:rPr>
        <w:t xml:space="preserve"> </w:t>
      </w:r>
      <w:proofErr w:type="spellStart"/>
      <w:r w:rsidRPr="00181203">
        <w:rPr>
          <w:rFonts w:asciiTheme="minorHAnsi" w:hAnsiTheme="minorHAnsi" w:cstheme="minorHAnsi"/>
          <w:lang w:val="es-ES"/>
        </w:rPr>
        <w:t>Technology</w:t>
      </w:r>
      <w:proofErr w:type="spellEnd"/>
      <w:r w:rsidRPr="00181203">
        <w:rPr>
          <w:rFonts w:asciiTheme="minorHAnsi" w:hAnsiTheme="minorHAnsi" w:cstheme="minorHAnsi"/>
          <w:lang w:val="es-ES"/>
        </w:rPr>
        <w:t xml:space="preserve">, 2022) y la plataforma </w:t>
      </w:r>
      <w:proofErr w:type="spellStart"/>
      <w:r w:rsidRPr="00181203">
        <w:rPr>
          <w:rFonts w:asciiTheme="minorHAnsi" w:hAnsiTheme="minorHAnsi" w:cstheme="minorHAnsi"/>
          <w:lang w:val="es-ES"/>
        </w:rPr>
        <w:t>Embed</w:t>
      </w:r>
      <w:proofErr w:type="spellEnd"/>
      <w:r w:rsidRPr="00181203">
        <w:rPr>
          <w:rFonts w:asciiTheme="minorHAnsi" w:hAnsiTheme="minorHAnsi" w:cstheme="minorHAnsi"/>
          <w:lang w:val="es-ES"/>
        </w:rPr>
        <w:t xml:space="preserve"> EMS para centros de entretenimiento familiar (</w:t>
      </w:r>
      <w:proofErr w:type="spellStart"/>
      <w:r w:rsidRPr="00181203">
        <w:rPr>
          <w:rFonts w:asciiTheme="minorHAnsi" w:hAnsiTheme="minorHAnsi" w:cstheme="minorHAnsi"/>
          <w:lang w:val="es-ES"/>
        </w:rPr>
        <w:t>Embed</w:t>
      </w:r>
      <w:proofErr w:type="spellEnd"/>
      <w:r w:rsidRPr="00181203">
        <w:rPr>
          <w:rFonts w:asciiTheme="minorHAnsi" w:hAnsiTheme="minorHAnsi" w:cstheme="minorHAnsi"/>
          <w:lang w:val="es-ES"/>
        </w:rPr>
        <w:t>, 2023) demuestran la viabilidad y el impacto positivo de centralizar la gestión de máquinas en entornos altamente operativos. En el ámbito académico, Ramírez y Simbaña (2019) presentaron un sistema de gestión de mantenimiento para activos físicos que sirvió como antecedente metodológico para el presente trabajo, mientras que Sánchez-Rodríguez (2010) aportó un marco conceptual para la gestión de activos físicos en la función de mantenimiento.</w:t>
      </w:r>
    </w:p>
    <w:p w14:paraId="11B53E02" w14:textId="5431F273" w:rsidR="00C962A7" w:rsidRPr="00181203" w:rsidRDefault="00C962A7" w:rsidP="00C962A7">
      <w:pPr>
        <w:rPr>
          <w:rFonts w:asciiTheme="minorHAnsi" w:hAnsiTheme="minorHAnsi" w:cstheme="minorHAnsi"/>
          <w:lang w:val="es-ES"/>
        </w:rPr>
      </w:pPr>
      <w:r w:rsidRPr="00181203">
        <w:rPr>
          <w:rFonts w:asciiTheme="minorHAnsi" w:hAnsiTheme="minorHAnsi" w:cstheme="minorHAnsi"/>
          <w:lang w:val="es-ES"/>
        </w:rPr>
        <w:t xml:space="preserve">El presente artículo describe el diseño e implementación de </w:t>
      </w:r>
      <w:proofErr w:type="spellStart"/>
      <w:r w:rsidRPr="00181203">
        <w:rPr>
          <w:rFonts w:asciiTheme="minorHAnsi" w:hAnsiTheme="minorHAnsi" w:cstheme="minorHAnsi"/>
          <w:lang w:val="es-ES"/>
        </w:rPr>
        <w:t>RecreaSys</w:t>
      </w:r>
      <w:proofErr w:type="spellEnd"/>
      <w:r w:rsidRPr="00181203">
        <w:rPr>
          <w:rFonts w:asciiTheme="minorHAnsi" w:hAnsiTheme="minorHAnsi" w:cstheme="minorHAnsi"/>
          <w:lang w:val="es-ES"/>
        </w:rPr>
        <w:t>, un sistema de gestión de información que centraliza y automatiza los procesos de montaje, distribución, recaudación y mantenimiento de máquinas recreativas, aplicando criterios de calidad del software, modularidad estructural y seguridad informática conforme al estándar IEEE 1016-2009 (IEEE, 2009). El documento se organiza de la siguiente manera: la sección 2 revisa trabajos relacionados; la sección 3 detalla los materiales y métodos, incluyendo la estimación de esfuerzo mediante COCOMO I; la sección 4 describe la arquitectura y el diseño del sistema; la sección 5 presenta los resultados y la discusión; y la sección 6 ofrece las conclusiones.</w:t>
      </w:r>
    </w:p>
    <w:p w14:paraId="78303E1D" w14:textId="27C9996A" w:rsidR="00C962A7" w:rsidRPr="00181203" w:rsidRDefault="00C962A7" w:rsidP="00C962A7">
      <w:pPr>
        <w:rPr>
          <w:rFonts w:asciiTheme="minorHAnsi" w:hAnsiTheme="minorHAnsi" w:cstheme="minorHAnsi"/>
          <w:b/>
          <w:sz w:val="28"/>
          <w:lang w:val="es-ES"/>
        </w:rPr>
      </w:pPr>
      <w:r w:rsidRPr="00181203">
        <w:rPr>
          <w:rFonts w:asciiTheme="minorHAnsi" w:hAnsiTheme="minorHAnsi" w:cstheme="minorHAnsi"/>
          <w:b/>
          <w:sz w:val="28"/>
          <w:lang w:val="es-ES"/>
        </w:rPr>
        <w:t xml:space="preserve">2. </w:t>
      </w:r>
      <w:r w:rsidRPr="00181203">
        <w:rPr>
          <w:rFonts w:asciiTheme="minorHAnsi" w:hAnsiTheme="minorHAnsi" w:cstheme="minorHAnsi"/>
          <w:b/>
          <w:sz w:val="28"/>
          <w:lang w:val="es-ES"/>
        </w:rPr>
        <w:t>Trabajos relacionados</w:t>
      </w:r>
    </w:p>
    <w:p w14:paraId="530DA858"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La gestión informatizada de activos y operaciones en entornos de entretenimiento electrónico ha sido abordada desde múltiples perspectivas, tanto en la industria como en la academia. A </w:t>
      </w:r>
      <w:proofErr w:type="gramStart"/>
      <w:r w:rsidRPr="00C962A7">
        <w:rPr>
          <w:rFonts w:asciiTheme="minorHAnsi" w:hAnsiTheme="minorHAnsi" w:cstheme="minorHAnsi"/>
          <w:lang w:val="es-ES"/>
        </w:rPr>
        <w:t>continuación</w:t>
      </w:r>
      <w:proofErr w:type="gramEnd"/>
      <w:r w:rsidRPr="00C962A7">
        <w:rPr>
          <w:rFonts w:asciiTheme="minorHAnsi" w:hAnsiTheme="minorHAnsi" w:cstheme="minorHAnsi"/>
          <w:lang w:val="es-ES"/>
        </w:rPr>
        <w:t xml:space="preserve"> se revisan los sistemas y trabajos más relevantes que constituyen el estado del arte de este dominio.</w:t>
      </w:r>
    </w:p>
    <w:p w14:paraId="4E00115C" w14:textId="5687EE49" w:rsidR="00C962A7" w:rsidRPr="00C962A7" w:rsidRDefault="00C962A7" w:rsidP="00C962A7">
      <w:pPr>
        <w:rPr>
          <w:rFonts w:asciiTheme="minorHAnsi" w:hAnsiTheme="minorHAnsi" w:cstheme="minorHAnsi"/>
          <w:b/>
          <w:bCs/>
          <w:lang w:val="es-ES"/>
        </w:rPr>
      </w:pPr>
      <w:r w:rsidRPr="00C962A7">
        <w:rPr>
          <w:rFonts w:asciiTheme="minorHAnsi" w:hAnsiTheme="minorHAnsi" w:cstheme="minorHAnsi"/>
          <w:b/>
          <w:bCs/>
          <w:lang w:val="es-ES"/>
        </w:rPr>
        <w:t xml:space="preserve">2.1 Sistemas </w:t>
      </w:r>
      <w:r w:rsidR="009D1CB9">
        <w:rPr>
          <w:rFonts w:asciiTheme="minorHAnsi" w:hAnsiTheme="minorHAnsi" w:cstheme="minorHAnsi"/>
          <w:b/>
          <w:bCs/>
          <w:lang w:val="es-ES"/>
        </w:rPr>
        <w:t>i</w:t>
      </w:r>
      <w:r w:rsidRPr="00C962A7">
        <w:rPr>
          <w:rFonts w:asciiTheme="minorHAnsi" w:hAnsiTheme="minorHAnsi" w:cstheme="minorHAnsi"/>
          <w:b/>
          <w:bCs/>
          <w:lang w:val="es-ES"/>
        </w:rPr>
        <w:t xml:space="preserve">ndustriales de </w:t>
      </w:r>
      <w:r w:rsidR="009D1CB9">
        <w:rPr>
          <w:rFonts w:asciiTheme="minorHAnsi" w:hAnsiTheme="minorHAnsi" w:cstheme="minorHAnsi"/>
          <w:b/>
          <w:bCs/>
          <w:lang w:val="es-ES"/>
        </w:rPr>
        <w:t>g</w:t>
      </w:r>
      <w:r w:rsidRPr="00C962A7">
        <w:rPr>
          <w:rFonts w:asciiTheme="minorHAnsi" w:hAnsiTheme="minorHAnsi" w:cstheme="minorHAnsi"/>
          <w:b/>
          <w:bCs/>
          <w:lang w:val="es-ES"/>
        </w:rPr>
        <w:t xml:space="preserve">estión de </w:t>
      </w:r>
      <w:r w:rsidR="009D1CB9">
        <w:rPr>
          <w:rFonts w:asciiTheme="minorHAnsi" w:hAnsiTheme="minorHAnsi" w:cstheme="minorHAnsi"/>
          <w:b/>
          <w:bCs/>
          <w:lang w:val="es-ES"/>
        </w:rPr>
        <w:t>m</w:t>
      </w:r>
      <w:r w:rsidRPr="00C962A7">
        <w:rPr>
          <w:rFonts w:asciiTheme="minorHAnsi" w:hAnsiTheme="minorHAnsi" w:cstheme="minorHAnsi"/>
          <w:b/>
          <w:bCs/>
          <w:lang w:val="es-ES"/>
        </w:rPr>
        <w:t xml:space="preserve">áquinas </w:t>
      </w:r>
      <w:r w:rsidR="009D1CB9">
        <w:rPr>
          <w:rFonts w:asciiTheme="minorHAnsi" w:hAnsiTheme="minorHAnsi" w:cstheme="minorHAnsi"/>
          <w:b/>
          <w:bCs/>
          <w:lang w:val="es-ES"/>
        </w:rPr>
        <w:t>r</w:t>
      </w:r>
      <w:r w:rsidRPr="00C962A7">
        <w:rPr>
          <w:rFonts w:asciiTheme="minorHAnsi" w:hAnsiTheme="minorHAnsi" w:cstheme="minorHAnsi"/>
          <w:b/>
          <w:bCs/>
          <w:lang w:val="es-ES"/>
        </w:rPr>
        <w:t>ecreativas</w:t>
      </w:r>
    </w:p>
    <w:p w14:paraId="73A6C4A5"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En el sector de entretenimiento, diversas empresas han desarrollado plataformas propietarias de gestión de activos. </w:t>
      </w:r>
      <w:proofErr w:type="spellStart"/>
      <w:r w:rsidRPr="00C962A7">
        <w:rPr>
          <w:rFonts w:asciiTheme="minorHAnsi" w:hAnsiTheme="minorHAnsi" w:cstheme="minorHAnsi"/>
          <w:lang w:val="es-ES"/>
        </w:rPr>
        <w:t>Konami</w:t>
      </w:r>
      <w:proofErr w:type="spellEnd"/>
      <w:r w:rsidRPr="00C962A7">
        <w:rPr>
          <w:rFonts w:asciiTheme="minorHAnsi" w:hAnsiTheme="minorHAnsi" w:cstheme="minorHAnsi"/>
          <w:lang w:val="es-ES"/>
        </w:rPr>
        <w:t xml:space="preserve"> </w:t>
      </w:r>
      <w:proofErr w:type="spellStart"/>
      <w:r w:rsidRPr="00C962A7">
        <w:rPr>
          <w:rFonts w:asciiTheme="minorHAnsi" w:hAnsiTheme="minorHAnsi" w:cstheme="minorHAnsi"/>
          <w:lang w:val="es-ES"/>
        </w:rPr>
        <w:t>Gaming</w:t>
      </w:r>
      <w:proofErr w:type="spellEnd"/>
      <w:r w:rsidRPr="00C962A7">
        <w:rPr>
          <w:rFonts w:asciiTheme="minorHAnsi" w:hAnsiTheme="minorHAnsi" w:cstheme="minorHAnsi"/>
          <w:lang w:val="es-ES"/>
        </w:rPr>
        <w:t xml:space="preserve"> (2023) comercializa SYNKROS, un sistema de gestión de casino que centraliza el monitoreo en tiempo real de máquinas electrónicas, la trazabilidad de ingresos y la asignación de personal técnico. Aunque orientado al segmento de casinos regulados, su arquitectura modular y su capacidad de integración con terminales físicas resultan análogas a la problemática del presente trabajo.</w:t>
      </w:r>
    </w:p>
    <w:p w14:paraId="5FD2E00E"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lastRenderedPageBreak/>
        <w:t xml:space="preserve">International </w:t>
      </w:r>
      <w:proofErr w:type="spellStart"/>
      <w:r w:rsidRPr="00C962A7">
        <w:rPr>
          <w:rFonts w:asciiTheme="minorHAnsi" w:hAnsiTheme="minorHAnsi" w:cstheme="minorHAnsi"/>
          <w:lang w:val="es-ES"/>
        </w:rPr>
        <w:t>Game</w:t>
      </w:r>
      <w:proofErr w:type="spellEnd"/>
      <w:r w:rsidRPr="00C962A7">
        <w:rPr>
          <w:rFonts w:asciiTheme="minorHAnsi" w:hAnsiTheme="minorHAnsi" w:cstheme="minorHAnsi"/>
          <w:lang w:val="es-ES"/>
        </w:rPr>
        <w:t xml:space="preserve"> </w:t>
      </w:r>
      <w:proofErr w:type="spellStart"/>
      <w:r w:rsidRPr="00C962A7">
        <w:rPr>
          <w:rFonts w:asciiTheme="minorHAnsi" w:hAnsiTheme="minorHAnsi" w:cstheme="minorHAnsi"/>
          <w:lang w:val="es-ES"/>
        </w:rPr>
        <w:t>Technology</w:t>
      </w:r>
      <w:proofErr w:type="spellEnd"/>
      <w:r w:rsidRPr="00C962A7">
        <w:rPr>
          <w:rFonts w:asciiTheme="minorHAnsi" w:hAnsiTheme="minorHAnsi" w:cstheme="minorHAnsi"/>
          <w:lang w:val="es-ES"/>
        </w:rPr>
        <w:t xml:space="preserve"> (2022) ofrece el </w:t>
      </w:r>
      <w:proofErr w:type="spellStart"/>
      <w:r w:rsidRPr="00C962A7">
        <w:rPr>
          <w:rFonts w:asciiTheme="minorHAnsi" w:hAnsiTheme="minorHAnsi" w:cstheme="minorHAnsi"/>
          <w:lang w:val="es-ES"/>
        </w:rPr>
        <w:t>Advantage</w:t>
      </w:r>
      <w:proofErr w:type="spellEnd"/>
      <w:r w:rsidRPr="00C962A7">
        <w:rPr>
          <w:rFonts w:asciiTheme="minorHAnsi" w:hAnsiTheme="minorHAnsi" w:cstheme="minorHAnsi"/>
          <w:lang w:val="es-ES"/>
        </w:rPr>
        <w:t xml:space="preserve"> Casino Management </w:t>
      </w:r>
      <w:proofErr w:type="spellStart"/>
      <w:r w:rsidRPr="00C962A7">
        <w:rPr>
          <w:rFonts w:asciiTheme="minorHAnsi" w:hAnsiTheme="minorHAnsi" w:cstheme="minorHAnsi"/>
          <w:lang w:val="es-ES"/>
        </w:rPr>
        <w:t>System</w:t>
      </w:r>
      <w:proofErr w:type="spellEnd"/>
      <w:r w:rsidRPr="00C962A7">
        <w:rPr>
          <w:rFonts w:asciiTheme="minorHAnsi" w:hAnsiTheme="minorHAnsi" w:cstheme="minorHAnsi"/>
          <w:lang w:val="es-ES"/>
        </w:rPr>
        <w:t xml:space="preserve">, que incorpora módulos de mantenimiento predictivo, gestión de inventarios de componentes y generación automática de informes financieros. Por su parte, la plataforma </w:t>
      </w:r>
      <w:proofErr w:type="spellStart"/>
      <w:r w:rsidRPr="00C962A7">
        <w:rPr>
          <w:rFonts w:asciiTheme="minorHAnsi" w:hAnsiTheme="minorHAnsi" w:cstheme="minorHAnsi"/>
          <w:lang w:val="es-ES"/>
        </w:rPr>
        <w:t>Embed</w:t>
      </w:r>
      <w:proofErr w:type="spellEnd"/>
      <w:r w:rsidRPr="00C962A7">
        <w:rPr>
          <w:rFonts w:asciiTheme="minorHAnsi" w:hAnsiTheme="minorHAnsi" w:cstheme="minorHAnsi"/>
          <w:lang w:val="es-ES"/>
        </w:rPr>
        <w:t xml:space="preserve"> EMS (</w:t>
      </w:r>
      <w:proofErr w:type="spellStart"/>
      <w:r w:rsidRPr="00C962A7">
        <w:rPr>
          <w:rFonts w:asciiTheme="minorHAnsi" w:hAnsiTheme="minorHAnsi" w:cstheme="minorHAnsi"/>
          <w:lang w:val="es-ES"/>
        </w:rPr>
        <w:t>Embed</w:t>
      </w:r>
      <w:proofErr w:type="spellEnd"/>
      <w:r w:rsidRPr="00C962A7">
        <w:rPr>
          <w:rFonts w:asciiTheme="minorHAnsi" w:hAnsiTheme="minorHAnsi" w:cstheme="minorHAnsi"/>
          <w:lang w:val="es-ES"/>
        </w:rPr>
        <w:t xml:space="preserve">, 2023), diseñada específicamente para centros de entretenimiento familiar y salones de juegos recreativos, permite gestionar el ciclo de vida completo de máquinas no reguladas, incluyendo distribución, mantenimiento y recaudación. </w:t>
      </w:r>
      <w:proofErr w:type="spellStart"/>
      <w:r w:rsidRPr="00C962A7">
        <w:rPr>
          <w:rFonts w:asciiTheme="minorHAnsi" w:hAnsiTheme="minorHAnsi" w:cstheme="minorHAnsi"/>
          <w:lang w:val="es-ES"/>
        </w:rPr>
        <w:t>Embed</w:t>
      </w:r>
      <w:proofErr w:type="spellEnd"/>
      <w:r w:rsidRPr="00C962A7">
        <w:rPr>
          <w:rFonts w:asciiTheme="minorHAnsi" w:hAnsiTheme="minorHAnsi" w:cstheme="minorHAnsi"/>
          <w:lang w:val="es-ES"/>
        </w:rPr>
        <w:t xml:space="preserve"> EMS es el referente comercial más próximo al contexto del presente proyecto, dado que opera en entornos de entretenimiento público sin restricciones de regulación de juego de azar.</w:t>
      </w:r>
    </w:p>
    <w:p w14:paraId="37EA6B81"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Adicionalmente, </w:t>
      </w:r>
      <w:proofErr w:type="spellStart"/>
      <w:r w:rsidRPr="00C962A7">
        <w:rPr>
          <w:rFonts w:asciiTheme="minorHAnsi" w:hAnsiTheme="minorHAnsi" w:cstheme="minorHAnsi"/>
          <w:lang w:val="es-ES"/>
        </w:rPr>
        <w:t>CenterEdge</w:t>
      </w:r>
      <w:proofErr w:type="spellEnd"/>
      <w:r w:rsidRPr="00C962A7">
        <w:rPr>
          <w:rFonts w:asciiTheme="minorHAnsi" w:hAnsiTheme="minorHAnsi" w:cstheme="minorHAnsi"/>
          <w:lang w:val="es-ES"/>
        </w:rPr>
        <w:t xml:space="preserve"> Software (2023) provee una suite de gestión para parques de entretenimiento y salones de juegos que integra control de inventario, gestión de técnicos y reportes de rendimiento por máquina. Estos sistemas industriales comparten con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 xml:space="preserve"> la necesidad de coordinar múltiples actores (técnicos, personal logístico, contadores) y de mantener una fuente única de verdad sobre el estado de cada activo.</w:t>
      </w:r>
    </w:p>
    <w:p w14:paraId="372AF55A" w14:textId="744B907D" w:rsidR="00C962A7" w:rsidRPr="00C962A7" w:rsidRDefault="00C962A7" w:rsidP="00C962A7">
      <w:pPr>
        <w:rPr>
          <w:rFonts w:asciiTheme="minorHAnsi" w:hAnsiTheme="minorHAnsi" w:cstheme="minorHAnsi"/>
          <w:b/>
          <w:bCs/>
          <w:lang w:val="es-ES"/>
        </w:rPr>
      </w:pPr>
      <w:r w:rsidRPr="00C962A7">
        <w:rPr>
          <w:rFonts w:asciiTheme="minorHAnsi" w:hAnsiTheme="minorHAnsi" w:cstheme="minorHAnsi"/>
          <w:b/>
          <w:bCs/>
          <w:lang w:val="es-ES"/>
        </w:rPr>
        <w:t xml:space="preserve">2.2 Investigaciones </w:t>
      </w:r>
      <w:r w:rsidR="009D1CB9">
        <w:rPr>
          <w:rFonts w:asciiTheme="minorHAnsi" w:hAnsiTheme="minorHAnsi" w:cstheme="minorHAnsi"/>
          <w:b/>
          <w:bCs/>
          <w:lang w:val="es-ES"/>
        </w:rPr>
        <w:t>a</w:t>
      </w:r>
      <w:r w:rsidRPr="00C962A7">
        <w:rPr>
          <w:rFonts w:asciiTheme="minorHAnsi" w:hAnsiTheme="minorHAnsi" w:cstheme="minorHAnsi"/>
          <w:b/>
          <w:bCs/>
          <w:lang w:val="es-ES"/>
        </w:rPr>
        <w:t xml:space="preserve">cadémicas </w:t>
      </w:r>
      <w:r w:rsidR="009D1CB9">
        <w:rPr>
          <w:rFonts w:asciiTheme="minorHAnsi" w:hAnsiTheme="minorHAnsi" w:cstheme="minorHAnsi"/>
          <w:b/>
          <w:bCs/>
          <w:lang w:val="es-ES"/>
        </w:rPr>
        <w:t>a</w:t>
      </w:r>
      <w:r w:rsidRPr="00C962A7">
        <w:rPr>
          <w:rFonts w:asciiTheme="minorHAnsi" w:hAnsiTheme="minorHAnsi" w:cstheme="minorHAnsi"/>
          <w:b/>
          <w:bCs/>
          <w:lang w:val="es-ES"/>
        </w:rPr>
        <w:t>fines</w:t>
      </w:r>
    </w:p>
    <w:p w14:paraId="06134E19"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En el ámbito académico, Ramírez y Simbaña (2019) diseñaron un sistema de gestión de mantenimiento para activos físicos industriales utilizando una arquitectura cliente-servidor con base de datos relacional, demostrando que la digitalización de los registros de mantenimiento reduce en más del 40% el tiempo dedicado a la búsqueda de información histórica. Esta investigación sirvió como referente metodológico para la definición del módulo de mantenimiento de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w:t>
      </w:r>
    </w:p>
    <w:p w14:paraId="2DA7C4BD"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Sánchez-Rodríguez (2010) desarrolló un marco conceptual para la gestión de activos físicos en la función de mantenimiento, enfatizando la trazabilidad del ciclo de vida de cada activo como condición necesaria para la toma de decisiones preventivas. Dichos principios fueron adoptados en el diseño de las bitácoras automáticas de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w:t>
      </w:r>
    </w:p>
    <w:p w14:paraId="18334E38"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En el campo de la calidad y la estimación de software, Castro Bermúdez et al. (2019) analizaron metodologías de planificación y control de calidad, concluyendo que la estandarización de procesos y la definición de métricas claras son determinantes para reducir la tasa de defectos en sistemas empresariales. Sus recomendaciones orientaron la definición de los criterios de aceptación de los casos de uso de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w:t>
      </w:r>
    </w:p>
    <w:p w14:paraId="034C7FBB" w14:textId="77777777" w:rsidR="00C962A7" w:rsidRPr="00C962A7" w:rsidRDefault="00C962A7" w:rsidP="00C962A7">
      <w:pPr>
        <w:rPr>
          <w:rFonts w:asciiTheme="minorHAnsi" w:hAnsiTheme="minorHAnsi" w:cstheme="minorHAnsi"/>
          <w:lang w:val="es-ES"/>
        </w:rPr>
      </w:pPr>
      <w:r w:rsidRPr="00C962A7">
        <w:rPr>
          <w:rFonts w:asciiTheme="minorHAnsi" w:hAnsiTheme="minorHAnsi" w:cstheme="minorHAnsi"/>
          <w:lang w:val="es-ES"/>
        </w:rPr>
        <w:t xml:space="preserve">Respecto a la satisfacción del usuario final en sistemas de software desarrollados en entornos académicos, Parrales-Bravo et al. (2025) aplicaron la Escala Likert </w:t>
      </w:r>
      <w:proofErr w:type="spellStart"/>
      <w:r w:rsidRPr="00C962A7">
        <w:rPr>
          <w:rFonts w:asciiTheme="minorHAnsi" w:hAnsiTheme="minorHAnsi" w:cstheme="minorHAnsi"/>
          <w:lang w:val="es-ES"/>
        </w:rPr>
        <w:t>Neutrosófica</w:t>
      </w:r>
      <w:proofErr w:type="spellEnd"/>
      <w:r w:rsidRPr="00C962A7">
        <w:rPr>
          <w:rFonts w:asciiTheme="minorHAnsi" w:hAnsiTheme="minorHAnsi" w:cstheme="minorHAnsi"/>
          <w:lang w:val="es-ES"/>
        </w:rPr>
        <w:t xml:space="preserve"> para evaluar características como facilidad de uso, velocidad y confiabilidad, encontrando que estas dimensiones son determinantes para lograr altos niveles de adopción. Sus hallazgos fundamentaron el diseño de la fase de pruebas de aceptación del presente proyecto.</w:t>
      </w:r>
    </w:p>
    <w:p w14:paraId="28CCE40E" w14:textId="41CFAFEA" w:rsidR="00C962A7" w:rsidRPr="00181203" w:rsidRDefault="00C962A7" w:rsidP="00C962A7">
      <w:pPr>
        <w:rPr>
          <w:rFonts w:asciiTheme="minorHAnsi" w:hAnsiTheme="minorHAnsi" w:cstheme="minorHAnsi"/>
          <w:lang w:val="es-ES"/>
        </w:rPr>
      </w:pPr>
      <w:r w:rsidRPr="00C962A7">
        <w:rPr>
          <w:rFonts w:asciiTheme="minorHAnsi" w:hAnsiTheme="minorHAnsi" w:cstheme="minorHAnsi"/>
          <w:lang w:val="es-ES"/>
        </w:rPr>
        <w:t xml:space="preserve">La Tabla 1 sintetiza una comparación entre los sistemas relacionados y </w:t>
      </w:r>
      <w:proofErr w:type="spellStart"/>
      <w:r w:rsidRPr="00C962A7">
        <w:rPr>
          <w:rFonts w:asciiTheme="minorHAnsi" w:hAnsiTheme="minorHAnsi" w:cstheme="minorHAnsi"/>
          <w:lang w:val="es-ES"/>
        </w:rPr>
        <w:t>RecreaSys</w:t>
      </w:r>
      <w:proofErr w:type="spellEnd"/>
      <w:r w:rsidRPr="00C962A7">
        <w:rPr>
          <w:rFonts w:asciiTheme="minorHAnsi" w:hAnsiTheme="minorHAnsi" w:cstheme="minorHAnsi"/>
          <w:lang w:val="es-ES"/>
        </w:rPr>
        <w:t>, destacando las características diferenciadas de la propuesta.</w:t>
      </w:r>
    </w:p>
    <w:p w14:paraId="29B45E15" w14:textId="77777777" w:rsidR="00C962A7" w:rsidRPr="00181203" w:rsidRDefault="00C962A7" w:rsidP="00C962A7">
      <w:pPr>
        <w:spacing w:before="60" w:after="60"/>
        <w:jc w:val="center"/>
        <w:rPr>
          <w:rFonts w:asciiTheme="minorHAnsi" w:hAnsiTheme="minorHAnsi" w:cstheme="minorHAnsi"/>
        </w:rPr>
      </w:pPr>
      <w:r w:rsidRPr="00181203">
        <w:rPr>
          <w:rFonts w:asciiTheme="minorHAnsi" w:hAnsiTheme="minorHAnsi" w:cstheme="minorHAnsi"/>
          <w:b/>
          <w:bCs/>
          <w:sz w:val="19"/>
          <w:szCs w:val="19"/>
        </w:rPr>
        <w:t xml:space="preserve">Tabla 1. Comparación entre sistemas relacionados y </w:t>
      </w:r>
      <w:proofErr w:type="spellStart"/>
      <w:r w:rsidRPr="00181203">
        <w:rPr>
          <w:rFonts w:asciiTheme="minorHAnsi" w:hAnsiTheme="minorHAnsi" w:cstheme="minorHAnsi"/>
          <w:b/>
          <w:bCs/>
          <w:sz w:val="19"/>
          <w:szCs w:val="19"/>
        </w:rPr>
        <w:t>RecreaSys</w:t>
      </w:r>
      <w:proofErr w:type="spellEnd"/>
    </w:p>
    <w:tbl>
      <w:tblPr>
        <w:tblStyle w:val="Tablanormal2"/>
        <w:tblW w:w="8800" w:type="dxa"/>
        <w:tblLook w:val="04A0" w:firstRow="1" w:lastRow="0" w:firstColumn="1" w:lastColumn="0" w:noHBand="0" w:noVBand="1"/>
      </w:tblPr>
      <w:tblGrid>
        <w:gridCol w:w="2000"/>
        <w:gridCol w:w="1500"/>
        <w:gridCol w:w="1600"/>
        <w:gridCol w:w="2200"/>
        <w:gridCol w:w="1500"/>
      </w:tblGrid>
      <w:tr w:rsidR="00C962A7" w:rsidRPr="00181203" w14:paraId="3D339975" w14:textId="77777777" w:rsidTr="009D25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0C8DA99" w14:textId="77777777" w:rsidR="00C962A7" w:rsidRPr="00181203" w:rsidRDefault="00C962A7" w:rsidP="002B4522">
            <w:pPr>
              <w:jc w:val="center"/>
              <w:rPr>
                <w:rFonts w:asciiTheme="minorHAnsi" w:hAnsiTheme="minorHAnsi" w:cstheme="minorHAnsi"/>
              </w:rPr>
            </w:pPr>
            <w:r w:rsidRPr="00181203">
              <w:rPr>
                <w:rFonts w:asciiTheme="minorHAnsi" w:hAnsiTheme="minorHAnsi" w:cstheme="minorHAnsi"/>
                <w:sz w:val="18"/>
                <w:szCs w:val="18"/>
              </w:rPr>
              <w:t>Sistema</w:t>
            </w:r>
          </w:p>
        </w:tc>
        <w:tc>
          <w:tcPr>
            <w:tcW w:w="1500" w:type="dxa"/>
          </w:tcPr>
          <w:p w14:paraId="147707F6" w14:textId="77777777" w:rsidR="00C962A7" w:rsidRPr="00181203" w:rsidRDefault="00C962A7"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Contexto</w:t>
            </w:r>
          </w:p>
        </w:tc>
        <w:tc>
          <w:tcPr>
            <w:tcW w:w="1600" w:type="dxa"/>
          </w:tcPr>
          <w:p w14:paraId="35791CD1" w14:textId="77777777" w:rsidR="00C962A7" w:rsidRPr="00181203" w:rsidRDefault="00C962A7"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Arquitectura</w:t>
            </w:r>
          </w:p>
        </w:tc>
        <w:tc>
          <w:tcPr>
            <w:tcW w:w="2200" w:type="dxa"/>
          </w:tcPr>
          <w:p w14:paraId="02535D77" w14:textId="77777777" w:rsidR="00C962A7" w:rsidRPr="00181203" w:rsidRDefault="00C962A7"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Módulos clave</w:t>
            </w:r>
          </w:p>
        </w:tc>
        <w:tc>
          <w:tcPr>
            <w:tcW w:w="1500" w:type="dxa"/>
          </w:tcPr>
          <w:p w14:paraId="5335420C" w14:textId="77777777" w:rsidR="00C962A7" w:rsidRPr="00181203" w:rsidRDefault="00C962A7"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Acceso</w:t>
            </w:r>
          </w:p>
        </w:tc>
      </w:tr>
      <w:tr w:rsidR="00C962A7" w:rsidRPr="00181203" w14:paraId="0A756C03"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92F8D7" w14:textId="77777777" w:rsidR="00C962A7" w:rsidRPr="00181203" w:rsidRDefault="00C962A7" w:rsidP="002B4522">
            <w:pPr>
              <w:rPr>
                <w:rFonts w:asciiTheme="minorHAnsi" w:hAnsiTheme="minorHAnsi" w:cstheme="minorHAnsi"/>
              </w:rPr>
            </w:pPr>
            <w:r w:rsidRPr="00181203">
              <w:rPr>
                <w:rFonts w:asciiTheme="minorHAnsi" w:hAnsiTheme="minorHAnsi" w:cstheme="minorHAnsi"/>
                <w:sz w:val="18"/>
                <w:szCs w:val="18"/>
              </w:rPr>
              <w:t>SYNKROS (</w:t>
            </w:r>
            <w:proofErr w:type="spellStart"/>
            <w:r w:rsidRPr="00181203">
              <w:rPr>
                <w:rFonts w:asciiTheme="minorHAnsi" w:hAnsiTheme="minorHAnsi" w:cstheme="minorHAnsi"/>
                <w:sz w:val="18"/>
                <w:szCs w:val="18"/>
              </w:rPr>
              <w:t>Konami</w:t>
            </w:r>
            <w:proofErr w:type="spellEnd"/>
            <w:r w:rsidRPr="00181203">
              <w:rPr>
                <w:rFonts w:asciiTheme="minorHAnsi" w:hAnsiTheme="minorHAnsi" w:cstheme="minorHAnsi"/>
                <w:sz w:val="18"/>
                <w:szCs w:val="18"/>
              </w:rPr>
              <w:t>, 2023)</w:t>
            </w:r>
          </w:p>
        </w:tc>
        <w:tc>
          <w:tcPr>
            <w:tcW w:w="1500" w:type="dxa"/>
          </w:tcPr>
          <w:p w14:paraId="44613A0E"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Casinos regulados</w:t>
            </w:r>
          </w:p>
        </w:tc>
        <w:tc>
          <w:tcPr>
            <w:tcW w:w="1600" w:type="dxa"/>
          </w:tcPr>
          <w:p w14:paraId="60FCFEEE"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Propietaria / distribuida</w:t>
            </w:r>
          </w:p>
        </w:tc>
        <w:tc>
          <w:tcPr>
            <w:tcW w:w="2200" w:type="dxa"/>
          </w:tcPr>
          <w:p w14:paraId="64CCD41D"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Monitoreo, reportes, RRHH</w:t>
            </w:r>
          </w:p>
        </w:tc>
        <w:tc>
          <w:tcPr>
            <w:tcW w:w="1500" w:type="dxa"/>
          </w:tcPr>
          <w:p w14:paraId="20F24CB4"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Comercial</w:t>
            </w:r>
          </w:p>
        </w:tc>
      </w:tr>
      <w:tr w:rsidR="00C962A7" w:rsidRPr="00181203" w14:paraId="3CD58E5E" w14:textId="77777777" w:rsidTr="009D253C">
        <w:tc>
          <w:tcPr>
            <w:cnfStyle w:val="001000000000" w:firstRow="0" w:lastRow="0" w:firstColumn="1" w:lastColumn="0" w:oddVBand="0" w:evenVBand="0" w:oddHBand="0" w:evenHBand="0" w:firstRowFirstColumn="0" w:firstRowLastColumn="0" w:lastRowFirstColumn="0" w:lastRowLastColumn="0"/>
            <w:tcW w:w="2000" w:type="dxa"/>
          </w:tcPr>
          <w:p w14:paraId="55BD61AA" w14:textId="77777777" w:rsidR="00C962A7" w:rsidRPr="00181203" w:rsidRDefault="00C962A7" w:rsidP="002B4522">
            <w:pPr>
              <w:rPr>
                <w:rFonts w:asciiTheme="minorHAnsi" w:hAnsiTheme="minorHAnsi" w:cstheme="minorHAnsi"/>
              </w:rPr>
            </w:pPr>
            <w:proofErr w:type="spellStart"/>
            <w:r w:rsidRPr="00181203">
              <w:rPr>
                <w:rFonts w:asciiTheme="minorHAnsi" w:hAnsiTheme="minorHAnsi" w:cstheme="minorHAnsi"/>
                <w:sz w:val="18"/>
                <w:szCs w:val="18"/>
              </w:rPr>
              <w:t>Advantage</w:t>
            </w:r>
            <w:proofErr w:type="spellEnd"/>
            <w:r w:rsidRPr="00181203">
              <w:rPr>
                <w:rFonts w:asciiTheme="minorHAnsi" w:hAnsiTheme="minorHAnsi" w:cstheme="minorHAnsi"/>
                <w:sz w:val="18"/>
                <w:szCs w:val="18"/>
              </w:rPr>
              <w:t xml:space="preserve"> (IGT, 2022)</w:t>
            </w:r>
          </w:p>
        </w:tc>
        <w:tc>
          <w:tcPr>
            <w:tcW w:w="1500" w:type="dxa"/>
          </w:tcPr>
          <w:p w14:paraId="5D58A7E6"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Casinos regulados</w:t>
            </w:r>
          </w:p>
        </w:tc>
        <w:tc>
          <w:tcPr>
            <w:tcW w:w="1600" w:type="dxa"/>
          </w:tcPr>
          <w:p w14:paraId="2D2E0709"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Cliente-servidor</w:t>
            </w:r>
          </w:p>
        </w:tc>
        <w:tc>
          <w:tcPr>
            <w:tcW w:w="2200" w:type="dxa"/>
          </w:tcPr>
          <w:p w14:paraId="59D0ADFF"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Mantenimiento, inventario, finanzas</w:t>
            </w:r>
          </w:p>
        </w:tc>
        <w:tc>
          <w:tcPr>
            <w:tcW w:w="1500" w:type="dxa"/>
          </w:tcPr>
          <w:p w14:paraId="35B005A6"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Comercial</w:t>
            </w:r>
          </w:p>
        </w:tc>
      </w:tr>
      <w:tr w:rsidR="00C962A7" w:rsidRPr="00181203" w14:paraId="1070F581"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7C3768D" w14:textId="77777777" w:rsidR="00C962A7" w:rsidRPr="00181203" w:rsidRDefault="00C962A7" w:rsidP="002B4522">
            <w:pPr>
              <w:rPr>
                <w:rFonts w:asciiTheme="minorHAnsi" w:hAnsiTheme="minorHAnsi" w:cstheme="minorHAnsi"/>
              </w:rPr>
            </w:pPr>
            <w:proofErr w:type="spellStart"/>
            <w:r w:rsidRPr="00181203">
              <w:rPr>
                <w:rFonts w:asciiTheme="minorHAnsi" w:hAnsiTheme="minorHAnsi" w:cstheme="minorHAnsi"/>
                <w:sz w:val="18"/>
                <w:szCs w:val="18"/>
              </w:rPr>
              <w:t>Embed</w:t>
            </w:r>
            <w:proofErr w:type="spellEnd"/>
            <w:r w:rsidRPr="00181203">
              <w:rPr>
                <w:rFonts w:asciiTheme="minorHAnsi" w:hAnsiTheme="minorHAnsi" w:cstheme="minorHAnsi"/>
                <w:sz w:val="18"/>
                <w:szCs w:val="18"/>
              </w:rPr>
              <w:t xml:space="preserve"> EMS (</w:t>
            </w:r>
            <w:proofErr w:type="spellStart"/>
            <w:r w:rsidRPr="00181203">
              <w:rPr>
                <w:rFonts w:asciiTheme="minorHAnsi" w:hAnsiTheme="minorHAnsi" w:cstheme="minorHAnsi"/>
                <w:sz w:val="18"/>
                <w:szCs w:val="18"/>
              </w:rPr>
              <w:t>Embed</w:t>
            </w:r>
            <w:proofErr w:type="spellEnd"/>
            <w:r w:rsidRPr="00181203">
              <w:rPr>
                <w:rFonts w:asciiTheme="minorHAnsi" w:hAnsiTheme="minorHAnsi" w:cstheme="minorHAnsi"/>
                <w:sz w:val="18"/>
                <w:szCs w:val="18"/>
              </w:rPr>
              <w:t>, 2023)</w:t>
            </w:r>
          </w:p>
        </w:tc>
        <w:tc>
          <w:tcPr>
            <w:tcW w:w="1500" w:type="dxa"/>
          </w:tcPr>
          <w:p w14:paraId="50A7E739"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Entretenimiento familiar</w:t>
            </w:r>
          </w:p>
        </w:tc>
        <w:tc>
          <w:tcPr>
            <w:tcW w:w="1600" w:type="dxa"/>
          </w:tcPr>
          <w:p w14:paraId="545E540A"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SaaS / nube</w:t>
            </w:r>
          </w:p>
        </w:tc>
        <w:tc>
          <w:tcPr>
            <w:tcW w:w="2200" w:type="dxa"/>
          </w:tcPr>
          <w:p w14:paraId="41CAF7C6"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Recaudación, ciclo de máquinas</w:t>
            </w:r>
          </w:p>
        </w:tc>
        <w:tc>
          <w:tcPr>
            <w:tcW w:w="1500" w:type="dxa"/>
          </w:tcPr>
          <w:p w14:paraId="22902F3D"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Comercial</w:t>
            </w:r>
          </w:p>
        </w:tc>
      </w:tr>
      <w:tr w:rsidR="00C962A7" w:rsidRPr="00181203" w14:paraId="06EE3890" w14:textId="77777777" w:rsidTr="009D253C">
        <w:tc>
          <w:tcPr>
            <w:cnfStyle w:val="001000000000" w:firstRow="0" w:lastRow="0" w:firstColumn="1" w:lastColumn="0" w:oddVBand="0" w:evenVBand="0" w:oddHBand="0" w:evenHBand="0" w:firstRowFirstColumn="0" w:firstRowLastColumn="0" w:lastRowFirstColumn="0" w:lastRowLastColumn="0"/>
            <w:tcW w:w="2000" w:type="dxa"/>
          </w:tcPr>
          <w:p w14:paraId="58870E22" w14:textId="77777777" w:rsidR="00C962A7" w:rsidRPr="00181203" w:rsidRDefault="00C962A7" w:rsidP="002B4522">
            <w:pPr>
              <w:rPr>
                <w:rFonts w:asciiTheme="minorHAnsi" w:hAnsiTheme="minorHAnsi" w:cstheme="minorHAnsi"/>
              </w:rPr>
            </w:pPr>
            <w:proofErr w:type="spellStart"/>
            <w:r w:rsidRPr="00181203">
              <w:rPr>
                <w:rFonts w:asciiTheme="minorHAnsi" w:hAnsiTheme="minorHAnsi" w:cstheme="minorHAnsi"/>
                <w:sz w:val="18"/>
                <w:szCs w:val="18"/>
              </w:rPr>
              <w:lastRenderedPageBreak/>
              <w:t>CenterEdge</w:t>
            </w:r>
            <w:proofErr w:type="spellEnd"/>
            <w:r w:rsidRPr="00181203">
              <w:rPr>
                <w:rFonts w:asciiTheme="minorHAnsi" w:hAnsiTheme="minorHAnsi" w:cstheme="minorHAnsi"/>
                <w:sz w:val="18"/>
                <w:szCs w:val="18"/>
              </w:rPr>
              <w:t xml:space="preserve"> (2023)</w:t>
            </w:r>
          </w:p>
        </w:tc>
        <w:tc>
          <w:tcPr>
            <w:tcW w:w="1500" w:type="dxa"/>
          </w:tcPr>
          <w:p w14:paraId="50361800"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Parques / arcades</w:t>
            </w:r>
          </w:p>
        </w:tc>
        <w:tc>
          <w:tcPr>
            <w:tcW w:w="1600" w:type="dxa"/>
          </w:tcPr>
          <w:p w14:paraId="4643962F"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SaaS</w:t>
            </w:r>
          </w:p>
        </w:tc>
        <w:tc>
          <w:tcPr>
            <w:tcW w:w="2200" w:type="dxa"/>
          </w:tcPr>
          <w:p w14:paraId="29E56F47"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Inventario, técnicos, reportes</w:t>
            </w:r>
          </w:p>
        </w:tc>
        <w:tc>
          <w:tcPr>
            <w:tcW w:w="1500" w:type="dxa"/>
          </w:tcPr>
          <w:p w14:paraId="61EAC757"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Comercial</w:t>
            </w:r>
          </w:p>
        </w:tc>
      </w:tr>
      <w:tr w:rsidR="00C962A7" w:rsidRPr="00181203" w14:paraId="3FFD863B"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FCABA0" w14:textId="77777777" w:rsidR="00C962A7" w:rsidRPr="00181203" w:rsidRDefault="00C962A7" w:rsidP="002B4522">
            <w:pPr>
              <w:rPr>
                <w:rFonts w:asciiTheme="minorHAnsi" w:hAnsiTheme="minorHAnsi" w:cstheme="minorHAnsi"/>
              </w:rPr>
            </w:pPr>
            <w:r w:rsidRPr="00181203">
              <w:rPr>
                <w:rFonts w:asciiTheme="minorHAnsi" w:hAnsiTheme="minorHAnsi" w:cstheme="minorHAnsi"/>
                <w:sz w:val="18"/>
                <w:szCs w:val="18"/>
              </w:rPr>
              <w:t>Ramírez &amp; Simbaña (2019)</w:t>
            </w:r>
          </w:p>
        </w:tc>
        <w:tc>
          <w:tcPr>
            <w:tcW w:w="1500" w:type="dxa"/>
          </w:tcPr>
          <w:p w14:paraId="2751059F"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Mantenimiento industrial</w:t>
            </w:r>
          </w:p>
        </w:tc>
        <w:tc>
          <w:tcPr>
            <w:tcW w:w="1600" w:type="dxa"/>
          </w:tcPr>
          <w:p w14:paraId="6A517F33"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Cliente-servidor</w:t>
            </w:r>
          </w:p>
        </w:tc>
        <w:tc>
          <w:tcPr>
            <w:tcW w:w="2200" w:type="dxa"/>
          </w:tcPr>
          <w:p w14:paraId="5389AA95"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Mantenimiento, historial</w:t>
            </w:r>
          </w:p>
        </w:tc>
        <w:tc>
          <w:tcPr>
            <w:tcW w:w="1500" w:type="dxa"/>
          </w:tcPr>
          <w:p w14:paraId="6361F4E9" w14:textId="77777777" w:rsidR="00C962A7" w:rsidRPr="00181203" w:rsidRDefault="00C962A7"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Académico</w:t>
            </w:r>
          </w:p>
        </w:tc>
      </w:tr>
      <w:tr w:rsidR="00C962A7" w:rsidRPr="00181203" w14:paraId="4EA99A14" w14:textId="77777777" w:rsidTr="009D253C">
        <w:tc>
          <w:tcPr>
            <w:cnfStyle w:val="001000000000" w:firstRow="0" w:lastRow="0" w:firstColumn="1" w:lastColumn="0" w:oddVBand="0" w:evenVBand="0" w:oddHBand="0" w:evenHBand="0" w:firstRowFirstColumn="0" w:firstRowLastColumn="0" w:lastRowFirstColumn="0" w:lastRowLastColumn="0"/>
            <w:tcW w:w="2000" w:type="dxa"/>
          </w:tcPr>
          <w:p w14:paraId="7C135B5F" w14:textId="77777777" w:rsidR="00C962A7" w:rsidRPr="00181203" w:rsidRDefault="00C962A7" w:rsidP="002B4522">
            <w:pPr>
              <w:rPr>
                <w:rFonts w:asciiTheme="minorHAnsi" w:hAnsiTheme="minorHAnsi" w:cstheme="minorHAnsi"/>
              </w:rPr>
            </w:pPr>
            <w:proofErr w:type="spellStart"/>
            <w:r w:rsidRPr="00181203">
              <w:rPr>
                <w:rFonts w:asciiTheme="minorHAnsi" w:hAnsiTheme="minorHAnsi" w:cstheme="minorHAnsi"/>
                <w:sz w:val="18"/>
                <w:szCs w:val="18"/>
              </w:rPr>
              <w:t>RecreaSys</w:t>
            </w:r>
            <w:proofErr w:type="spellEnd"/>
            <w:r w:rsidRPr="00181203">
              <w:rPr>
                <w:rFonts w:asciiTheme="minorHAnsi" w:hAnsiTheme="minorHAnsi" w:cstheme="minorHAnsi"/>
                <w:sz w:val="18"/>
                <w:szCs w:val="18"/>
              </w:rPr>
              <w:t xml:space="preserve"> (presente)</w:t>
            </w:r>
          </w:p>
        </w:tc>
        <w:tc>
          <w:tcPr>
            <w:tcW w:w="1500" w:type="dxa"/>
          </w:tcPr>
          <w:p w14:paraId="0DA558D4"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Máquinas recreativas no reguladas</w:t>
            </w:r>
          </w:p>
        </w:tc>
        <w:tc>
          <w:tcPr>
            <w:tcW w:w="1600" w:type="dxa"/>
          </w:tcPr>
          <w:p w14:paraId="1B4D86AC"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 capas / REST API</w:t>
            </w:r>
          </w:p>
        </w:tc>
        <w:tc>
          <w:tcPr>
            <w:tcW w:w="2200" w:type="dxa"/>
          </w:tcPr>
          <w:p w14:paraId="08343D2B"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Montaje, distribución, recaudación, mantenimiento, reportes</w:t>
            </w:r>
          </w:p>
        </w:tc>
        <w:tc>
          <w:tcPr>
            <w:tcW w:w="1500" w:type="dxa"/>
          </w:tcPr>
          <w:p w14:paraId="571B5570" w14:textId="77777777" w:rsidR="00C962A7" w:rsidRPr="00181203" w:rsidRDefault="00C962A7"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Académico / OSS</w:t>
            </w:r>
          </w:p>
        </w:tc>
      </w:tr>
    </w:tbl>
    <w:p w14:paraId="579C7EAC" w14:textId="77777777" w:rsidR="00C962A7" w:rsidRPr="00C962A7" w:rsidRDefault="00C962A7" w:rsidP="00C962A7">
      <w:pPr>
        <w:rPr>
          <w:rFonts w:asciiTheme="minorHAnsi" w:hAnsiTheme="minorHAnsi" w:cstheme="minorHAnsi"/>
          <w:lang w:val="es-ES"/>
        </w:rPr>
      </w:pPr>
    </w:p>
    <w:p w14:paraId="1B2F1473" w14:textId="77777777" w:rsidR="00C962A7" w:rsidRPr="00181203" w:rsidRDefault="00C962A7" w:rsidP="00C962A7">
      <w:pPr>
        <w:rPr>
          <w:rFonts w:asciiTheme="minorHAnsi" w:hAnsiTheme="minorHAnsi" w:cstheme="minorHAnsi"/>
          <w:lang w:val="es-ES"/>
        </w:rPr>
      </w:pPr>
    </w:p>
    <w:p w14:paraId="13BC0287" w14:textId="34213AFB" w:rsidR="00C8187D" w:rsidRPr="00181203" w:rsidRDefault="00C962A7" w:rsidP="00C962A7">
      <w:pPr>
        <w:rPr>
          <w:rFonts w:asciiTheme="minorHAnsi" w:hAnsiTheme="minorHAnsi" w:cstheme="minorHAnsi"/>
          <w:b/>
          <w:sz w:val="28"/>
          <w:lang w:val="es-ES"/>
        </w:rPr>
      </w:pPr>
      <w:r w:rsidRPr="00181203">
        <w:rPr>
          <w:rFonts w:asciiTheme="minorHAnsi" w:hAnsiTheme="minorHAnsi" w:cstheme="minorHAnsi"/>
          <w:b/>
          <w:sz w:val="28"/>
          <w:lang w:val="es-ES"/>
        </w:rPr>
        <w:t>3</w:t>
      </w:r>
      <w:r w:rsidR="004F5149" w:rsidRPr="00181203">
        <w:rPr>
          <w:rFonts w:asciiTheme="minorHAnsi" w:hAnsiTheme="minorHAnsi" w:cstheme="minorHAnsi"/>
          <w:b/>
          <w:sz w:val="28"/>
          <w:lang w:val="es-ES"/>
        </w:rPr>
        <w:t xml:space="preserve">. Materiales y </w:t>
      </w:r>
      <w:r w:rsidR="00344DB0" w:rsidRPr="00181203">
        <w:rPr>
          <w:rFonts w:asciiTheme="minorHAnsi" w:hAnsiTheme="minorHAnsi" w:cstheme="minorHAnsi"/>
          <w:b/>
          <w:sz w:val="28"/>
          <w:lang w:val="es-ES"/>
        </w:rPr>
        <w:t>m</w:t>
      </w:r>
      <w:r w:rsidR="004F5149" w:rsidRPr="00181203">
        <w:rPr>
          <w:rFonts w:asciiTheme="minorHAnsi" w:hAnsiTheme="minorHAnsi" w:cstheme="minorHAnsi"/>
          <w:b/>
          <w:sz w:val="28"/>
          <w:lang w:val="es-ES"/>
        </w:rPr>
        <w:t>étodos</w:t>
      </w:r>
    </w:p>
    <w:p w14:paraId="66B4B5C2" w14:textId="516D8D2D" w:rsidR="007A7CAF" w:rsidRPr="00181203" w:rsidRDefault="00C962A7" w:rsidP="00766432">
      <w:pPr>
        <w:spacing w:before="100" w:beforeAutospacing="1" w:after="100" w:afterAutospacing="1" w:line="240" w:lineRule="auto"/>
        <w:jc w:val="left"/>
        <w:outlineLvl w:val="2"/>
        <w:rPr>
          <w:rFonts w:asciiTheme="minorHAnsi" w:hAnsiTheme="minorHAnsi" w:cstheme="minorHAnsi"/>
          <w:b/>
          <w:bCs/>
          <w:sz w:val="27"/>
          <w:szCs w:val="27"/>
          <w:lang w:val="es-ES" w:eastAsia="es-ES"/>
        </w:rPr>
      </w:pPr>
      <w:r w:rsidRPr="00181203">
        <w:rPr>
          <w:rFonts w:asciiTheme="minorHAnsi" w:hAnsiTheme="minorHAnsi" w:cstheme="minorHAnsi"/>
          <w:b/>
          <w:bCs/>
          <w:sz w:val="27"/>
          <w:szCs w:val="27"/>
          <w:lang w:val="es-ES" w:eastAsia="es-ES"/>
        </w:rPr>
        <w:t>3</w:t>
      </w:r>
      <w:r w:rsidR="00766432" w:rsidRPr="00181203">
        <w:rPr>
          <w:rFonts w:asciiTheme="minorHAnsi" w:hAnsiTheme="minorHAnsi" w:cstheme="minorHAnsi"/>
          <w:b/>
          <w:bCs/>
          <w:sz w:val="27"/>
          <w:szCs w:val="27"/>
          <w:lang w:val="es-ES" w:eastAsia="es-ES"/>
        </w:rPr>
        <w:t xml:space="preserve">.1 </w:t>
      </w:r>
      <w:r w:rsidR="007A7CAF" w:rsidRPr="00181203">
        <w:rPr>
          <w:rFonts w:asciiTheme="minorHAnsi" w:hAnsiTheme="minorHAnsi" w:cstheme="minorHAnsi"/>
          <w:b/>
          <w:bCs/>
          <w:sz w:val="27"/>
          <w:szCs w:val="27"/>
          <w:lang w:val="es-ES" w:eastAsia="es-ES"/>
        </w:rPr>
        <w:t>Metodología de investigación</w:t>
      </w:r>
    </w:p>
    <w:p w14:paraId="5B564F68" w14:textId="77777777" w:rsidR="007A7CAF" w:rsidRPr="00181203" w:rsidRDefault="007A7CAF" w:rsidP="00230201">
      <w:pPr>
        <w:rPr>
          <w:rFonts w:asciiTheme="minorHAnsi" w:hAnsiTheme="minorHAnsi" w:cstheme="minorHAnsi"/>
        </w:rPr>
      </w:pPr>
      <w:r w:rsidRPr="00181203">
        <w:rPr>
          <w:rFonts w:asciiTheme="minorHAnsi" w:hAnsiTheme="minorHAnsi" w:cstheme="minorHAnsi"/>
        </w:rPr>
        <w:t xml:space="preserve">La investigación adoptó un enfoque descriptivo-aplicativo, apoyado en el ciclo de vida tradicional del desarrollo de software secuencial, conforme a los principios de ingeniería sistemática propuestos por Pressman y </w:t>
      </w:r>
      <w:proofErr w:type="spellStart"/>
      <w:r w:rsidRPr="00181203">
        <w:rPr>
          <w:rFonts w:asciiTheme="minorHAnsi" w:hAnsiTheme="minorHAnsi" w:cstheme="minorHAnsi"/>
        </w:rPr>
        <w:t>Maxim</w:t>
      </w:r>
      <w:proofErr w:type="spellEnd"/>
      <w:r w:rsidRPr="00181203">
        <w:rPr>
          <w:rFonts w:asciiTheme="minorHAnsi" w:hAnsiTheme="minorHAnsi" w:cstheme="minorHAnsi"/>
        </w:rPr>
        <w:t xml:space="preserve"> (2015). El proceso se desarrolló en seis fases: (1) levantamiento de información con </w:t>
      </w:r>
      <w:proofErr w:type="spellStart"/>
      <w:r w:rsidRPr="00181203">
        <w:rPr>
          <w:rFonts w:asciiTheme="minorHAnsi" w:hAnsiTheme="minorHAnsi" w:cstheme="minorHAnsi"/>
        </w:rPr>
        <w:t>stakeholders</w:t>
      </w:r>
      <w:proofErr w:type="spellEnd"/>
      <w:r w:rsidRPr="00181203">
        <w:rPr>
          <w:rFonts w:asciiTheme="minorHAnsi" w:hAnsiTheme="minorHAnsi" w:cstheme="minorHAnsi"/>
        </w:rPr>
        <w:t xml:space="preserve"> clave (técnicos, personal contable, logístico y directivos); (2) análisis y priorización de más de 40 requerimientos funcionales y no funcionales; (3) diseño arquitectónico según el estándar IEEE 1016-2009 (IEEE, 2009), produciendo diagramas de casos de uso, clases y despliegue; (4) desarrollo de un prototipo funcional con React.js, PHP y MySQL; (5) pruebas de aceptación por usuarios finales evaluando tiempo de respuesta, integridad de datos y eficiencia percibida; y (6) despliegue en hosting compartido con capacitación de usuarios.</w:t>
      </w:r>
    </w:p>
    <w:p w14:paraId="0C748629" w14:textId="77777777" w:rsidR="007A7CAF" w:rsidRPr="00181203" w:rsidRDefault="007A7CAF" w:rsidP="00230201">
      <w:pPr>
        <w:rPr>
          <w:rFonts w:asciiTheme="minorHAnsi" w:hAnsiTheme="minorHAnsi" w:cstheme="minorHAnsi"/>
          <w:b/>
        </w:rPr>
      </w:pPr>
    </w:p>
    <w:p w14:paraId="2477D2F9" w14:textId="5D826E8B" w:rsidR="00464E51" w:rsidRPr="00181203" w:rsidRDefault="007A7CAF" w:rsidP="00230201">
      <w:pPr>
        <w:rPr>
          <w:rFonts w:asciiTheme="minorHAnsi" w:hAnsiTheme="minorHAnsi" w:cstheme="minorHAnsi"/>
          <w:b/>
        </w:rPr>
      </w:pPr>
      <w:r w:rsidRPr="00181203">
        <w:rPr>
          <w:rFonts w:asciiTheme="minorHAnsi" w:hAnsiTheme="minorHAnsi" w:cstheme="minorHAnsi"/>
          <w:b/>
        </w:rPr>
        <w:t>3</w:t>
      </w:r>
      <w:r w:rsidR="00464E51" w:rsidRPr="00181203">
        <w:rPr>
          <w:rFonts w:asciiTheme="minorHAnsi" w:hAnsiTheme="minorHAnsi" w:cstheme="minorHAnsi"/>
          <w:b/>
        </w:rPr>
        <w:t>.</w:t>
      </w:r>
      <w:r w:rsidRPr="00181203">
        <w:rPr>
          <w:rFonts w:asciiTheme="minorHAnsi" w:hAnsiTheme="minorHAnsi" w:cstheme="minorHAnsi"/>
          <w:b/>
        </w:rPr>
        <w:t>2</w:t>
      </w:r>
      <w:r w:rsidR="00464E51" w:rsidRPr="00181203">
        <w:rPr>
          <w:rFonts w:asciiTheme="minorHAnsi" w:hAnsiTheme="minorHAnsi" w:cstheme="minorHAnsi"/>
          <w:b/>
        </w:rPr>
        <w:t xml:space="preserve"> </w:t>
      </w:r>
      <w:r w:rsidRPr="00181203">
        <w:rPr>
          <w:rFonts w:asciiTheme="minorHAnsi" w:hAnsiTheme="minorHAnsi" w:cstheme="minorHAnsi"/>
          <w:b/>
        </w:rPr>
        <w:t xml:space="preserve">Estimación de </w:t>
      </w:r>
      <w:r w:rsidR="009D1CB9">
        <w:rPr>
          <w:rFonts w:asciiTheme="minorHAnsi" w:hAnsiTheme="minorHAnsi" w:cstheme="minorHAnsi"/>
          <w:b/>
        </w:rPr>
        <w:t>e</w:t>
      </w:r>
      <w:r w:rsidRPr="00181203">
        <w:rPr>
          <w:rFonts w:asciiTheme="minorHAnsi" w:hAnsiTheme="minorHAnsi" w:cstheme="minorHAnsi"/>
          <w:b/>
        </w:rPr>
        <w:t xml:space="preserve">sfuerzo: Modelo COCOMO I </w:t>
      </w:r>
      <w:r w:rsidR="009D1CB9">
        <w:rPr>
          <w:rFonts w:asciiTheme="minorHAnsi" w:hAnsiTheme="minorHAnsi" w:cstheme="minorHAnsi"/>
          <w:b/>
        </w:rPr>
        <w:t>i</w:t>
      </w:r>
      <w:r w:rsidRPr="00181203">
        <w:rPr>
          <w:rFonts w:asciiTheme="minorHAnsi" w:hAnsiTheme="minorHAnsi" w:cstheme="minorHAnsi"/>
          <w:b/>
        </w:rPr>
        <w:t>ntermedio</w:t>
      </w:r>
    </w:p>
    <w:p w14:paraId="32A9E88C" w14:textId="77777777" w:rsidR="007A7CAF" w:rsidRPr="007A7CAF" w:rsidRDefault="007A7CAF" w:rsidP="007A7CAF">
      <w:pPr>
        <w:rPr>
          <w:rFonts w:asciiTheme="minorHAnsi" w:hAnsiTheme="minorHAnsi" w:cstheme="minorHAnsi"/>
          <w:bCs/>
          <w:lang w:val="es-ES"/>
        </w:rPr>
      </w:pPr>
      <w:r w:rsidRPr="007A7CAF">
        <w:rPr>
          <w:rFonts w:asciiTheme="minorHAnsi" w:hAnsiTheme="minorHAnsi" w:cstheme="minorHAnsi"/>
          <w:bCs/>
          <w:lang w:val="es-ES"/>
        </w:rPr>
        <w:t xml:space="preserve">La estimación cuantitativa del esfuerzo se realizó mediante el modelo intermedio de COCOMO I (Constructive </w:t>
      </w:r>
      <w:proofErr w:type="spellStart"/>
      <w:r w:rsidRPr="007A7CAF">
        <w:rPr>
          <w:rFonts w:asciiTheme="minorHAnsi" w:hAnsiTheme="minorHAnsi" w:cstheme="minorHAnsi"/>
          <w:bCs/>
          <w:lang w:val="es-ES"/>
        </w:rPr>
        <w:t>Cost</w:t>
      </w:r>
      <w:proofErr w:type="spellEnd"/>
      <w:r w:rsidRPr="007A7CAF">
        <w:rPr>
          <w:rFonts w:asciiTheme="minorHAnsi" w:hAnsiTheme="minorHAnsi" w:cstheme="minorHAnsi"/>
          <w:bCs/>
          <w:lang w:val="es-ES"/>
        </w:rPr>
        <w:t xml:space="preserve"> </w:t>
      </w:r>
      <w:proofErr w:type="spellStart"/>
      <w:r w:rsidRPr="007A7CAF">
        <w:rPr>
          <w:rFonts w:asciiTheme="minorHAnsi" w:hAnsiTheme="minorHAnsi" w:cstheme="minorHAnsi"/>
          <w:bCs/>
          <w:lang w:val="es-ES"/>
        </w:rPr>
        <w:t>Model</w:t>
      </w:r>
      <w:proofErr w:type="spellEnd"/>
      <w:r w:rsidRPr="007A7CAF">
        <w:rPr>
          <w:rFonts w:asciiTheme="minorHAnsi" w:hAnsiTheme="minorHAnsi" w:cstheme="minorHAnsi"/>
          <w:bCs/>
          <w:lang w:val="es-ES"/>
        </w:rPr>
        <w:t xml:space="preserve">) en su submodelo </w:t>
      </w:r>
      <w:proofErr w:type="spellStart"/>
      <w:r w:rsidRPr="007A7CAF">
        <w:rPr>
          <w:rFonts w:asciiTheme="minorHAnsi" w:hAnsiTheme="minorHAnsi" w:cstheme="minorHAnsi"/>
          <w:bCs/>
          <w:lang w:val="es-ES"/>
        </w:rPr>
        <w:t>semidesacoplado</w:t>
      </w:r>
      <w:proofErr w:type="spellEnd"/>
      <w:r w:rsidRPr="007A7CAF">
        <w:rPr>
          <w:rFonts w:asciiTheme="minorHAnsi" w:hAnsiTheme="minorHAnsi" w:cstheme="minorHAnsi"/>
          <w:bCs/>
          <w:lang w:val="es-ES"/>
        </w:rPr>
        <w:t xml:space="preserve"> (Boehm, 1981; Boehm et al., 2000), aplicable a proyectos de software web de tamaño medio con equipos de experiencia moderada en entornos conocidos.</w:t>
      </w:r>
    </w:p>
    <w:p w14:paraId="09D77DE0" w14:textId="0626888C" w:rsidR="007A7CAF" w:rsidRPr="007A7CAF" w:rsidRDefault="007A7CAF" w:rsidP="007A7CAF">
      <w:pPr>
        <w:rPr>
          <w:rFonts w:asciiTheme="minorHAnsi" w:hAnsiTheme="minorHAnsi" w:cstheme="minorHAnsi"/>
          <w:b/>
          <w:bCs/>
          <w:lang w:val="es-ES"/>
        </w:rPr>
      </w:pPr>
      <w:r w:rsidRPr="007A7CAF">
        <w:rPr>
          <w:rFonts w:asciiTheme="minorHAnsi" w:hAnsiTheme="minorHAnsi" w:cstheme="minorHAnsi"/>
          <w:b/>
          <w:bCs/>
          <w:lang w:val="es-ES"/>
        </w:rPr>
        <w:t xml:space="preserve">3.2.1 Cálculo de </w:t>
      </w:r>
      <w:r w:rsidR="009D1CB9">
        <w:rPr>
          <w:rFonts w:asciiTheme="minorHAnsi" w:hAnsiTheme="minorHAnsi" w:cstheme="minorHAnsi"/>
          <w:b/>
          <w:bCs/>
          <w:lang w:val="es-ES"/>
        </w:rPr>
        <w:t>p</w:t>
      </w:r>
      <w:r w:rsidRPr="007A7CAF">
        <w:rPr>
          <w:rFonts w:asciiTheme="minorHAnsi" w:hAnsiTheme="minorHAnsi" w:cstheme="minorHAnsi"/>
          <w:b/>
          <w:bCs/>
          <w:lang w:val="es-ES"/>
        </w:rPr>
        <w:t xml:space="preserve">untos de </w:t>
      </w:r>
      <w:r w:rsidR="009D1CB9">
        <w:rPr>
          <w:rFonts w:asciiTheme="minorHAnsi" w:hAnsiTheme="minorHAnsi" w:cstheme="minorHAnsi"/>
          <w:b/>
          <w:bCs/>
          <w:lang w:val="es-ES"/>
        </w:rPr>
        <w:t>f</w:t>
      </w:r>
      <w:r w:rsidRPr="007A7CAF">
        <w:rPr>
          <w:rFonts w:asciiTheme="minorHAnsi" w:hAnsiTheme="minorHAnsi" w:cstheme="minorHAnsi"/>
          <w:b/>
          <w:bCs/>
          <w:lang w:val="es-ES"/>
        </w:rPr>
        <w:t>unción</w:t>
      </w:r>
    </w:p>
    <w:p w14:paraId="2B04ADDA" w14:textId="77777777" w:rsidR="007A7CAF" w:rsidRPr="007A7CAF" w:rsidRDefault="007A7CAF" w:rsidP="007A7CAF">
      <w:pPr>
        <w:rPr>
          <w:rFonts w:asciiTheme="minorHAnsi" w:hAnsiTheme="minorHAnsi" w:cstheme="minorHAnsi"/>
          <w:bCs/>
          <w:lang w:val="es-ES"/>
        </w:rPr>
      </w:pPr>
      <w:r w:rsidRPr="007A7CAF">
        <w:rPr>
          <w:rFonts w:asciiTheme="minorHAnsi" w:hAnsiTheme="minorHAnsi" w:cstheme="minorHAnsi"/>
          <w:bCs/>
          <w:lang w:val="es-ES"/>
        </w:rPr>
        <w:t xml:space="preserve">Los puntos de función (PF) se calcularon según el método de IFPUG (International </w:t>
      </w:r>
      <w:proofErr w:type="spellStart"/>
      <w:r w:rsidRPr="007A7CAF">
        <w:rPr>
          <w:rFonts w:asciiTheme="minorHAnsi" w:hAnsiTheme="minorHAnsi" w:cstheme="minorHAnsi"/>
          <w:bCs/>
          <w:lang w:val="es-ES"/>
        </w:rPr>
        <w:t>Function</w:t>
      </w:r>
      <w:proofErr w:type="spellEnd"/>
      <w:r w:rsidRPr="007A7CAF">
        <w:rPr>
          <w:rFonts w:asciiTheme="minorHAnsi" w:hAnsiTheme="minorHAnsi" w:cstheme="minorHAnsi"/>
          <w:bCs/>
          <w:lang w:val="es-ES"/>
        </w:rPr>
        <w:t xml:space="preserve"> Point </w:t>
      </w:r>
      <w:proofErr w:type="spellStart"/>
      <w:r w:rsidRPr="007A7CAF">
        <w:rPr>
          <w:rFonts w:asciiTheme="minorHAnsi" w:hAnsiTheme="minorHAnsi" w:cstheme="minorHAnsi"/>
          <w:bCs/>
          <w:lang w:val="es-ES"/>
        </w:rPr>
        <w:t>Users</w:t>
      </w:r>
      <w:proofErr w:type="spellEnd"/>
      <w:r w:rsidRPr="007A7CAF">
        <w:rPr>
          <w:rFonts w:asciiTheme="minorHAnsi" w:hAnsiTheme="minorHAnsi" w:cstheme="minorHAnsi"/>
          <w:bCs/>
          <w:lang w:val="es-ES"/>
        </w:rPr>
        <w:t xml:space="preserve"> </w:t>
      </w:r>
      <w:proofErr w:type="spellStart"/>
      <w:r w:rsidRPr="007A7CAF">
        <w:rPr>
          <w:rFonts w:asciiTheme="minorHAnsi" w:hAnsiTheme="minorHAnsi" w:cstheme="minorHAnsi"/>
          <w:bCs/>
          <w:lang w:val="es-ES"/>
        </w:rPr>
        <w:t>Group</w:t>
      </w:r>
      <w:proofErr w:type="spellEnd"/>
      <w:r w:rsidRPr="007A7CAF">
        <w:rPr>
          <w:rFonts w:asciiTheme="minorHAnsi" w:hAnsiTheme="minorHAnsi" w:cstheme="minorHAnsi"/>
          <w:bCs/>
          <w:lang w:val="es-ES"/>
        </w:rPr>
        <w:t xml:space="preserve">), asignando pesos según la complejidad de cada categoría funcional (Albrecht &amp; </w:t>
      </w:r>
      <w:proofErr w:type="spellStart"/>
      <w:r w:rsidRPr="007A7CAF">
        <w:rPr>
          <w:rFonts w:asciiTheme="minorHAnsi" w:hAnsiTheme="minorHAnsi" w:cstheme="minorHAnsi"/>
          <w:bCs/>
          <w:lang w:val="es-ES"/>
        </w:rPr>
        <w:t>Gaffney</w:t>
      </w:r>
      <w:proofErr w:type="spellEnd"/>
      <w:r w:rsidRPr="007A7CAF">
        <w:rPr>
          <w:rFonts w:asciiTheme="minorHAnsi" w:hAnsiTheme="minorHAnsi" w:cstheme="minorHAnsi"/>
          <w:bCs/>
          <w:lang w:val="es-ES"/>
        </w:rPr>
        <w:t>, 1983). La Tabla 2 resume los resultados.</w:t>
      </w:r>
    </w:p>
    <w:p w14:paraId="01C408A3" w14:textId="588C0F82" w:rsidR="007A7CAF" w:rsidRPr="00181203" w:rsidRDefault="007A7CAF" w:rsidP="00230201">
      <w:pPr>
        <w:rPr>
          <w:rFonts w:asciiTheme="minorHAnsi" w:hAnsiTheme="minorHAnsi" w:cstheme="minorHAnsi"/>
          <w:bCs/>
        </w:rPr>
      </w:pPr>
    </w:p>
    <w:p w14:paraId="3A1772BD" w14:textId="77777777" w:rsidR="007A7CAF" w:rsidRPr="00181203" w:rsidRDefault="007A7CAF" w:rsidP="007A7CAF">
      <w:pPr>
        <w:spacing w:before="60" w:after="60"/>
        <w:jc w:val="center"/>
        <w:rPr>
          <w:rFonts w:asciiTheme="minorHAnsi" w:hAnsiTheme="minorHAnsi" w:cstheme="minorHAnsi"/>
        </w:rPr>
      </w:pPr>
      <w:r w:rsidRPr="00181203">
        <w:rPr>
          <w:rFonts w:asciiTheme="minorHAnsi" w:hAnsiTheme="minorHAnsi" w:cstheme="minorHAnsi"/>
          <w:b/>
          <w:bCs/>
          <w:sz w:val="19"/>
          <w:szCs w:val="19"/>
        </w:rPr>
        <w:t xml:space="preserve">Tabla 2. Cálculo de Puntos de Función del sistema </w:t>
      </w:r>
      <w:proofErr w:type="spellStart"/>
      <w:r w:rsidRPr="00181203">
        <w:rPr>
          <w:rFonts w:asciiTheme="minorHAnsi" w:hAnsiTheme="minorHAnsi" w:cstheme="minorHAnsi"/>
          <w:b/>
          <w:bCs/>
          <w:sz w:val="19"/>
          <w:szCs w:val="19"/>
        </w:rPr>
        <w:t>RecreaSys</w:t>
      </w:r>
      <w:proofErr w:type="spellEnd"/>
    </w:p>
    <w:p w14:paraId="103BD436" w14:textId="6248C7E6" w:rsidR="007A7CAF" w:rsidRPr="00181203" w:rsidRDefault="007A7CAF" w:rsidP="00230201">
      <w:pPr>
        <w:rPr>
          <w:rFonts w:asciiTheme="minorHAnsi" w:hAnsiTheme="minorHAnsi" w:cstheme="minorHAnsi"/>
          <w:bCs/>
        </w:rPr>
      </w:pPr>
    </w:p>
    <w:tbl>
      <w:tblPr>
        <w:tblStyle w:val="Tablanormal2"/>
        <w:tblW w:w="7900" w:type="dxa"/>
        <w:tblLook w:val="04A0" w:firstRow="1" w:lastRow="0" w:firstColumn="1" w:lastColumn="0" w:noHBand="0" w:noVBand="1"/>
      </w:tblPr>
      <w:tblGrid>
        <w:gridCol w:w="2500"/>
        <w:gridCol w:w="1500"/>
        <w:gridCol w:w="1200"/>
        <w:gridCol w:w="1500"/>
        <w:gridCol w:w="1200"/>
      </w:tblGrid>
      <w:tr w:rsidR="007A7CAF" w:rsidRPr="00181203" w14:paraId="48526E03" w14:textId="77777777" w:rsidTr="009D25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86E0E63" w14:textId="77777777" w:rsidR="007A7CAF" w:rsidRPr="00181203" w:rsidRDefault="007A7CAF" w:rsidP="002B4522">
            <w:pPr>
              <w:jc w:val="center"/>
              <w:rPr>
                <w:rFonts w:asciiTheme="minorHAnsi" w:hAnsiTheme="minorHAnsi" w:cstheme="minorHAnsi"/>
              </w:rPr>
            </w:pPr>
            <w:r w:rsidRPr="00181203">
              <w:rPr>
                <w:rFonts w:asciiTheme="minorHAnsi" w:hAnsiTheme="minorHAnsi" w:cstheme="minorHAnsi"/>
                <w:sz w:val="18"/>
                <w:szCs w:val="18"/>
              </w:rPr>
              <w:t>Categoría</w:t>
            </w:r>
          </w:p>
        </w:tc>
        <w:tc>
          <w:tcPr>
            <w:tcW w:w="1500" w:type="dxa"/>
          </w:tcPr>
          <w:p w14:paraId="212ABFD0" w14:textId="77777777" w:rsidR="007A7CAF" w:rsidRPr="00181203" w:rsidRDefault="007A7CAF"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Ítems identificados</w:t>
            </w:r>
          </w:p>
        </w:tc>
        <w:tc>
          <w:tcPr>
            <w:tcW w:w="1200" w:type="dxa"/>
          </w:tcPr>
          <w:p w14:paraId="000D4BDC" w14:textId="77777777" w:rsidR="007A7CAF" w:rsidRPr="00181203" w:rsidRDefault="007A7CAF"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Complejidad</w:t>
            </w:r>
          </w:p>
        </w:tc>
        <w:tc>
          <w:tcPr>
            <w:tcW w:w="1500" w:type="dxa"/>
          </w:tcPr>
          <w:p w14:paraId="1923DA5E" w14:textId="77777777" w:rsidR="007A7CAF" w:rsidRPr="00181203" w:rsidRDefault="007A7CAF"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Peso unitario</w:t>
            </w:r>
          </w:p>
        </w:tc>
        <w:tc>
          <w:tcPr>
            <w:tcW w:w="1200" w:type="dxa"/>
          </w:tcPr>
          <w:p w14:paraId="0F7CF868" w14:textId="77777777" w:rsidR="007A7CAF" w:rsidRPr="00181203" w:rsidRDefault="007A7CAF"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proofErr w:type="gramStart"/>
            <w:r w:rsidRPr="00181203">
              <w:rPr>
                <w:rFonts w:asciiTheme="minorHAnsi" w:hAnsiTheme="minorHAnsi" w:cstheme="minorHAnsi"/>
                <w:sz w:val="18"/>
                <w:szCs w:val="18"/>
              </w:rPr>
              <w:t>Total</w:t>
            </w:r>
            <w:proofErr w:type="gramEnd"/>
            <w:r w:rsidRPr="00181203">
              <w:rPr>
                <w:rFonts w:asciiTheme="minorHAnsi" w:hAnsiTheme="minorHAnsi" w:cstheme="minorHAnsi"/>
                <w:sz w:val="18"/>
                <w:szCs w:val="18"/>
              </w:rPr>
              <w:t xml:space="preserve"> PF</w:t>
            </w:r>
          </w:p>
        </w:tc>
      </w:tr>
      <w:tr w:rsidR="007A7CAF" w:rsidRPr="00181203" w14:paraId="6312BC25"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D5354A2"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t>Entradas de usuario (EI)</w:t>
            </w:r>
          </w:p>
        </w:tc>
        <w:tc>
          <w:tcPr>
            <w:tcW w:w="1500" w:type="dxa"/>
          </w:tcPr>
          <w:p w14:paraId="20E28F90"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10</w:t>
            </w:r>
          </w:p>
        </w:tc>
        <w:tc>
          <w:tcPr>
            <w:tcW w:w="1200" w:type="dxa"/>
          </w:tcPr>
          <w:p w14:paraId="2EAA5072"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Media</w:t>
            </w:r>
          </w:p>
        </w:tc>
        <w:tc>
          <w:tcPr>
            <w:tcW w:w="1500" w:type="dxa"/>
          </w:tcPr>
          <w:p w14:paraId="56DCE3AE"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4</w:t>
            </w:r>
          </w:p>
        </w:tc>
        <w:tc>
          <w:tcPr>
            <w:tcW w:w="1200" w:type="dxa"/>
          </w:tcPr>
          <w:p w14:paraId="731761E0"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40</w:t>
            </w:r>
          </w:p>
        </w:tc>
      </w:tr>
      <w:tr w:rsidR="007A7CAF" w:rsidRPr="00181203" w14:paraId="65E0D159" w14:textId="77777777" w:rsidTr="009D253C">
        <w:tc>
          <w:tcPr>
            <w:cnfStyle w:val="001000000000" w:firstRow="0" w:lastRow="0" w:firstColumn="1" w:lastColumn="0" w:oddVBand="0" w:evenVBand="0" w:oddHBand="0" w:evenHBand="0" w:firstRowFirstColumn="0" w:firstRowLastColumn="0" w:lastRowFirstColumn="0" w:lastRowLastColumn="0"/>
            <w:tcW w:w="2500" w:type="dxa"/>
          </w:tcPr>
          <w:p w14:paraId="60C8B553"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t>Salidas de usuario (EO)</w:t>
            </w:r>
          </w:p>
        </w:tc>
        <w:tc>
          <w:tcPr>
            <w:tcW w:w="1500" w:type="dxa"/>
          </w:tcPr>
          <w:p w14:paraId="0EE121D9"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5</w:t>
            </w:r>
          </w:p>
        </w:tc>
        <w:tc>
          <w:tcPr>
            <w:tcW w:w="1200" w:type="dxa"/>
          </w:tcPr>
          <w:p w14:paraId="6DDC3C80"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Media</w:t>
            </w:r>
          </w:p>
        </w:tc>
        <w:tc>
          <w:tcPr>
            <w:tcW w:w="1500" w:type="dxa"/>
          </w:tcPr>
          <w:p w14:paraId="3509DCF5"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4</w:t>
            </w:r>
          </w:p>
        </w:tc>
        <w:tc>
          <w:tcPr>
            <w:tcW w:w="1200" w:type="dxa"/>
          </w:tcPr>
          <w:p w14:paraId="566E708E"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20</w:t>
            </w:r>
          </w:p>
        </w:tc>
      </w:tr>
      <w:tr w:rsidR="007A7CAF" w:rsidRPr="00181203" w14:paraId="777C4BBC"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7CCC3465"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t>Consultas de usuario (EQ)</w:t>
            </w:r>
          </w:p>
        </w:tc>
        <w:tc>
          <w:tcPr>
            <w:tcW w:w="1500" w:type="dxa"/>
          </w:tcPr>
          <w:p w14:paraId="41030A91"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8</w:t>
            </w:r>
          </w:p>
        </w:tc>
        <w:tc>
          <w:tcPr>
            <w:tcW w:w="1200" w:type="dxa"/>
          </w:tcPr>
          <w:p w14:paraId="2CB92A87"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Media</w:t>
            </w:r>
          </w:p>
        </w:tc>
        <w:tc>
          <w:tcPr>
            <w:tcW w:w="1500" w:type="dxa"/>
          </w:tcPr>
          <w:p w14:paraId="56A14C51"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4</w:t>
            </w:r>
          </w:p>
        </w:tc>
        <w:tc>
          <w:tcPr>
            <w:tcW w:w="1200" w:type="dxa"/>
          </w:tcPr>
          <w:p w14:paraId="04F9A003"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32</w:t>
            </w:r>
          </w:p>
        </w:tc>
      </w:tr>
      <w:tr w:rsidR="007A7CAF" w:rsidRPr="00181203" w14:paraId="3C25AEA3" w14:textId="77777777" w:rsidTr="009D253C">
        <w:tc>
          <w:tcPr>
            <w:cnfStyle w:val="001000000000" w:firstRow="0" w:lastRow="0" w:firstColumn="1" w:lastColumn="0" w:oddVBand="0" w:evenVBand="0" w:oddHBand="0" w:evenHBand="0" w:firstRowFirstColumn="0" w:firstRowLastColumn="0" w:lastRowFirstColumn="0" w:lastRowLastColumn="0"/>
            <w:tcW w:w="2500" w:type="dxa"/>
          </w:tcPr>
          <w:p w14:paraId="7672516C"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lastRenderedPageBreak/>
              <w:t>Archivos lógicos internos (ILF)</w:t>
            </w:r>
          </w:p>
        </w:tc>
        <w:tc>
          <w:tcPr>
            <w:tcW w:w="1500" w:type="dxa"/>
          </w:tcPr>
          <w:p w14:paraId="1AAA8C41"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6</w:t>
            </w:r>
          </w:p>
        </w:tc>
        <w:tc>
          <w:tcPr>
            <w:tcW w:w="1200" w:type="dxa"/>
          </w:tcPr>
          <w:p w14:paraId="1BD3625F"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Media</w:t>
            </w:r>
          </w:p>
        </w:tc>
        <w:tc>
          <w:tcPr>
            <w:tcW w:w="1500" w:type="dxa"/>
          </w:tcPr>
          <w:p w14:paraId="1771984D"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7</w:t>
            </w:r>
          </w:p>
        </w:tc>
        <w:tc>
          <w:tcPr>
            <w:tcW w:w="1200" w:type="dxa"/>
          </w:tcPr>
          <w:p w14:paraId="7BEC87E1"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42</w:t>
            </w:r>
          </w:p>
        </w:tc>
      </w:tr>
      <w:tr w:rsidR="007A7CAF" w:rsidRPr="00181203" w14:paraId="422477EC"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CA96C46"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t>Interfaces externas (EIF)</w:t>
            </w:r>
          </w:p>
        </w:tc>
        <w:tc>
          <w:tcPr>
            <w:tcW w:w="1500" w:type="dxa"/>
          </w:tcPr>
          <w:p w14:paraId="5AAB70BA"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w:t>
            </w:r>
          </w:p>
        </w:tc>
        <w:tc>
          <w:tcPr>
            <w:tcW w:w="1200" w:type="dxa"/>
          </w:tcPr>
          <w:p w14:paraId="7E106B5B"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Media</w:t>
            </w:r>
          </w:p>
        </w:tc>
        <w:tc>
          <w:tcPr>
            <w:tcW w:w="1500" w:type="dxa"/>
          </w:tcPr>
          <w:p w14:paraId="56F36F74"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5</w:t>
            </w:r>
          </w:p>
        </w:tc>
        <w:tc>
          <w:tcPr>
            <w:tcW w:w="1200" w:type="dxa"/>
          </w:tcPr>
          <w:p w14:paraId="54079679" w14:textId="77777777" w:rsidR="007A7CAF" w:rsidRPr="00181203" w:rsidRDefault="007A7CAF"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15</w:t>
            </w:r>
          </w:p>
        </w:tc>
      </w:tr>
      <w:tr w:rsidR="007A7CAF" w:rsidRPr="00181203" w14:paraId="164DE94F" w14:textId="77777777" w:rsidTr="009D253C">
        <w:tc>
          <w:tcPr>
            <w:cnfStyle w:val="001000000000" w:firstRow="0" w:lastRow="0" w:firstColumn="1" w:lastColumn="0" w:oddVBand="0" w:evenVBand="0" w:oddHBand="0" w:evenHBand="0" w:firstRowFirstColumn="0" w:firstRowLastColumn="0" w:lastRowFirstColumn="0" w:lastRowLastColumn="0"/>
            <w:tcW w:w="2500" w:type="dxa"/>
          </w:tcPr>
          <w:p w14:paraId="0C197C05" w14:textId="77777777" w:rsidR="007A7CAF" w:rsidRPr="00181203" w:rsidRDefault="007A7CAF" w:rsidP="002B4522">
            <w:pPr>
              <w:rPr>
                <w:rFonts w:asciiTheme="minorHAnsi" w:hAnsiTheme="minorHAnsi" w:cstheme="minorHAnsi"/>
              </w:rPr>
            </w:pPr>
            <w:r w:rsidRPr="00181203">
              <w:rPr>
                <w:rFonts w:asciiTheme="minorHAnsi" w:hAnsiTheme="minorHAnsi" w:cstheme="minorHAnsi"/>
                <w:sz w:val="18"/>
                <w:szCs w:val="18"/>
              </w:rPr>
              <w:t>Total</w:t>
            </w:r>
          </w:p>
        </w:tc>
        <w:tc>
          <w:tcPr>
            <w:tcW w:w="1500" w:type="dxa"/>
          </w:tcPr>
          <w:p w14:paraId="48B772C7"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c>
          <w:tcPr>
            <w:tcW w:w="1200" w:type="dxa"/>
          </w:tcPr>
          <w:p w14:paraId="40BB2784"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c>
          <w:tcPr>
            <w:tcW w:w="1500" w:type="dxa"/>
          </w:tcPr>
          <w:p w14:paraId="66E7CA05"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
        </w:tc>
        <w:tc>
          <w:tcPr>
            <w:tcW w:w="1200" w:type="dxa"/>
          </w:tcPr>
          <w:p w14:paraId="653DFE33" w14:textId="77777777" w:rsidR="007A7CAF" w:rsidRPr="00181203" w:rsidRDefault="007A7CAF"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149 PF</w:t>
            </w:r>
          </w:p>
        </w:tc>
      </w:tr>
    </w:tbl>
    <w:p w14:paraId="1D29A9CF" w14:textId="77777777" w:rsidR="007A7CAF" w:rsidRPr="00181203" w:rsidRDefault="007A7CAF" w:rsidP="00230201">
      <w:pPr>
        <w:rPr>
          <w:rFonts w:asciiTheme="minorHAnsi" w:hAnsiTheme="minorHAnsi" w:cstheme="minorHAnsi"/>
          <w:bCs/>
        </w:rPr>
      </w:pPr>
    </w:p>
    <w:p w14:paraId="7D957F5F" w14:textId="77777777" w:rsidR="0057655C" w:rsidRPr="0057655C" w:rsidRDefault="0057655C" w:rsidP="0057655C">
      <w:pPr>
        <w:ind w:firstLine="709"/>
        <w:rPr>
          <w:rFonts w:asciiTheme="minorHAnsi" w:hAnsiTheme="minorHAnsi" w:cstheme="minorHAnsi"/>
          <w:lang w:val="es-ES"/>
        </w:rPr>
      </w:pPr>
      <w:r w:rsidRPr="0057655C">
        <w:rPr>
          <w:rFonts w:asciiTheme="minorHAnsi" w:hAnsiTheme="minorHAnsi" w:cstheme="minorHAnsi"/>
          <w:lang w:val="es-ES"/>
        </w:rPr>
        <w:t xml:space="preserve">El factor de conversión empleado corresponde al lenguaje PHP combinado con React.js (JavaScript/JSX), para el cual se aplica el valor estándar de 58 LOC/PF de acuerdo con las tablas de conversión de Jones (1996) y </w:t>
      </w:r>
      <w:proofErr w:type="spellStart"/>
      <w:r w:rsidRPr="0057655C">
        <w:rPr>
          <w:rFonts w:asciiTheme="minorHAnsi" w:hAnsiTheme="minorHAnsi" w:cstheme="minorHAnsi"/>
          <w:lang w:val="es-ES"/>
        </w:rPr>
        <w:t>Capers</w:t>
      </w:r>
      <w:proofErr w:type="spellEnd"/>
      <w:r w:rsidRPr="0057655C">
        <w:rPr>
          <w:rFonts w:asciiTheme="minorHAnsi" w:hAnsiTheme="minorHAnsi" w:cstheme="minorHAnsi"/>
          <w:lang w:val="es-ES"/>
        </w:rPr>
        <w:t xml:space="preserve"> Jones (2008). En consecuencia:</w:t>
      </w:r>
    </w:p>
    <w:p w14:paraId="6B445BF7" w14:textId="77777777" w:rsidR="0057655C" w:rsidRPr="0057655C" w:rsidRDefault="0057655C" w:rsidP="0057655C">
      <w:pPr>
        <w:rPr>
          <w:rFonts w:asciiTheme="minorHAnsi" w:hAnsiTheme="minorHAnsi" w:cstheme="minorHAnsi"/>
          <w:lang w:val="es-ES"/>
        </w:rPr>
      </w:pPr>
      <w:r w:rsidRPr="0057655C">
        <w:rPr>
          <w:rFonts w:asciiTheme="minorHAnsi" w:hAnsiTheme="minorHAnsi" w:cstheme="minorHAnsi"/>
          <w:lang w:val="es-ES"/>
        </w:rPr>
        <w:t>LOC estimados = 149 PF × 58 LOC/PF = 8,642 LOC ≈ 8.642 KLOC</w:t>
      </w:r>
    </w:p>
    <w:p w14:paraId="388907B2" w14:textId="5F1A3349" w:rsidR="0057655C" w:rsidRPr="0057655C" w:rsidRDefault="0057655C" w:rsidP="0057655C">
      <w:pPr>
        <w:rPr>
          <w:rFonts w:asciiTheme="minorHAnsi" w:hAnsiTheme="minorHAnsi" w:cstheme="minorHAnsi"/>
          <w:b/>
          <w:bCs/>
          <w:lang w:val="es-ES"/>
        </w:rPr>
      </w:pPr>
      <w:r w:rsidRPr="0057655C">
        <w:rPr>
          <w:rFonts w:asciiTheme="minorHAnsi" w:hAnsiTheme="minorHAnsi" w:cstheme="minorHAnsi"/>
          <w:b/>
          <w:bCs/>
          <w:lang w:val="es-ES"/>
        </w:rPr>
        <w:t xml:space="preserve">3.2.2 Factor de </w:t>
      </w:r>
      <w:r w:rsidR="00B27181">
        <w:rPr>
          <w:rFonts w:asciiTheme="minorHAnsi" w:hAnsiTheme="minorHAnsi" w:cstheme="minorHAnsi"/>
          <w:b/>
          <w:bCs/>
          <w:lang w:val="es-ES"/>
        </w:rPr>
        <w:t>a</w:t>
      </w:r>
      <w:r w:rsidRPr="0057655C">
        <w:rPr>
          <w:rFonts w:asciiTheme="minorHAnsi" w:hAnsiTheme="minorHAnsi" w:cstheme="minorHAnsi"/>
          <w:b/>
          <w:bCs/>
          <w:lang w:val="es-ES"/>
        </w:rPr>
        <w:t xml:space="preserve">juste del </w:t>
      </w:r>
      <w:r w:rsidR="00B27181">
        <w:rPr>
          <w:rFonts w:asciiTheme="minorHAnsi" w:hAnsiTheme="minorHAnsi" w:cstheme="minorHAnsi"/>
          <w:b/>
          <w:bCs/>
          <w:lang w:val="es-ES"/>
        </w:rPr>
        <w:t>e</w:t>
      </w:r>
      <w:r w:rsidRPr="0057655C">
        <w:rPr>
          <w:rFonts w:asciiTheme="minorHAnsi" w:hAnsiTheme="minorHAnsi" w:cstheme="minorHAnsi"/>
          <w:b/>
          <w:bCs/>
          <w:lang w:val="es-ES"/>
        </w:rPr>
        <w:t>sfuerzo (EAF)</w:t>
      </w:r>
    </w:p>
    <w:p w14:paraId="7BF8FFF7" w14:textId="77777777" w:rsidR="0057655C" w:rsidRPr="0057655C" w:rsidRDefault="0057655C" w:rsidP="0057655C">
      <w:pPr>
        <w:rPr>
          <w:rFonts w:asciiTheme="minorHAnsi" w:hAnsiTheme="minorHAnsi" w:cstheme="minorHAnsi"/>
          <w:lang w:val="es-ES"/>
        </w:rPr>
      </w:pPr>
      <w:r w:rsidRPr="0057655C">
        <w:rPr>
          <w:rFonts w:asciiTheme="minorHAnsi" w:hAnsiTheme="minorHAnsi" w:cstheme="minorHAnsi"/>
          <w:lang w:val="es-ES"/>
        </w:rPr>
        <w:t>El EAF se calculó mediante la agregación multiplicativa de los 15 atributos de costo del modelo COCOMO I intermedio (Boehm, 1981), agrupados en cuatro categorías: producto, computador, personal y proyecto. La Tabla 3 detalla los valores asignados a cada atributo, justificados por las características del entorno de desarrollo.</w:t>
      </w:r>
    </w:p>
    <w:p w14:paraId="7C6291DC" w14:textId="3BFF079E" w:rsidR="0057655C" w:rsidRPr="00181203" w:rsidRDefault="0057655C" w:rsidP="0057655C">
      <w:pPr>
        <w:rPr>
          <w:rFonts w:asciiTheme="minorHAnsi" w:hAnsiTheme="minorHAnsi" w:cstheme="minorHAnsi"/>
          <w:b/>
          <w:bCs/>
          <w:lang w:val="es-ES"/>
        </w:rPr>
      </w:pPr>
      <w:r w:rsidRPr="0057655C">
        <w:rPr>
          <w:rFonts w:asciiTheme="minorHAnsi" w:hAnsiTheme="minorHAnsi" w:cstheme="minorHAnsi"/>
          <w:b/>
          <w:bCs/>
          <w:lang w:val="es-ES"/>
        </w:rPr>
        <w:t>Tabla 3. Valores de los factores de costo para el cálculo del EAF</w:t>
      </w:r>
    </w:p>
    <w:tbl>
      <w:tblPr>
        <w:tblStyle w:val="Tablanormal2"/>
        <w:tblW w:w="8800" w:type="dxa"/>
        <w:tblLook w:val="04A0" w:firstRow="1" w:lastRow="0" w:firstColumn="1" w:lastColumn="0" w:noHBand="0" w:noVBand="1"/>
      </w:tblPr>
      <w:tblGrid>
        <w:gridCol w:w="1157"/>
        <w:gridCol w:w="2484"/>
        <w:gridCol w:w="1195"/>
        <w:gridCol w:w="3964"/>
      </w:tblGrid>
      <w:tr w:rsidR="0057655C" w:rsidRPr="00181203" w14:paraId="35F12D99" w14:textId="77777777" w:rsidTr="009D25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2D5FB68E" w14:textId="77777777" w:rsidR="0057655C" w:rsidRPr="00181203" w:rsidRDefault="0057655C" w:rsidP="002B4522">
            <w:pPr>
              <w:jc w:val="center"/>
              <w:rPr>
                <w:rFonts w:asciiTheme="minorHAnsi" w:hAnsiTheme="minorHAnsi" w:cstheme="minorHAnsi"/>
              </w:rPr>
            </w:pPr>
            <w:r w:rsidRPr="00181203">
              <w:rPr>
                <w:rFonts w:asciiTheme="minorHAnsi" w:hAnsiTheme="minorHAnsi" w:cstheme="minorHAnsi"/>
                <w:sz w:val="18"/>
                <w:szCs w:val="18"/>
              </w:rPr>
              <w:t>Categoría</w:t>
            </w:r>
          </w:p>
        </w:tc>
        <w:tc>
          <w:tcPr>
            <w:tcW w:w="2500" w:type="dxa"/>
          </w:tcPr>
          <w:p w14:paraId="4BEB20B4"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Atributo (Sigla)</w:t>
            </w:r>
          </w:p>
        </w:tc>
        <w:tc>
          <w:tcPr>
            <w:tcW w:w="1200" w:type="dxa"/>
          </w:tcPr>
          <w:p w14:paraId="16527F4C"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Valor asignado</w:t>
            </w:r>
          </w:p>
        </w:tc>
        <w:tc>
          <w:tcPr>
            <w:tcW w:w="4000" w:type="dxa"/>
          </w:tcPr>
          <w:p w14:paraId="75EA3B48"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Justificación</w:t>
            </w:r>
          </w:p>
        </w:tc>
      </w:tr>
      <w:tr w:rsidR="0057655C" w:rsidRPr="00181203" w14:paraId="749811D0"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006F048D"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Producto</w:t>
            </w:r>
          </w:p>
        </w:tc>
        <w:tc>
          <w:tcPr>
            <w:tcW w:w="2500" w:type="dxa"/>
          </w:tcPr>
          <w:p w14:paraId="3E0E5104"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Fiabilidad requerida del software (RELY)</w:t>
            </w:r>
          </w:p>
        </w:tc>
        <w:tc>
          <w:tcPr>
            <w:tcW w:w="1200" w:type="dxa"/>
          </w:tcPr>
          <w:p w14:paraId="4646DE58"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0.88</w:t>
            </w:r>
          </w:p>
        </w:tc>
        <w:tc>
          <w:tcPr>
            <w:tcW w:w="4000" w:type="dxa"/>
          </w:tcPr>
          <w:p w14:paraId="27CCBDBF"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Sistema empresarial interno; fallos tolerables sin pérdida crítica de datos</w:t>
            </w:r>
          </w:p>
        </w:tc>
      </w:tr>
      <w:tr w:rsidR="0057655C" w:rsidRPr="00181203" w14:paraId="18935065"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08F05911"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Producto</w:t>
            </w:r>
          </w:p>
        </w:tc>
        <w:tc>
          <w:tcPr>
            <w:tcW w:w="2500" w:type="dxa"/>
          </w:tcPr>
          <w:p w14:paraId="0795A870"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Tamaño de la base de datos (DATA)</w:t>
            </w:r>
          </w:p>
        </w:tc>
        <w:tc>
          <w:tcPr>
            <w:tcW w:w="1200" w:type="dxa"/>
          </w:tcPr>
          <w:p w14:paraId="136B7A33"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1.08</w:t>
            </w:r>
          </w:p>
        </w:tc>
        <w:tc>
          <w:tcPr>
            <w:tcW w:w="4000" w:type="dxa"/>
          </w:tcPr>
          <w:p w14:paraId="1D3BC222"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BD de tamaño medio: ~100–500 MB proyectados</w:t>
            </w:r>
          </w:p>
        </w:tc>
      </w:tr>
      <w:tr w:rsidR="0057655C" w:rsidRPr="00181203" w14:paraId="6F662413"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667FF573"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Producto</w:t>
            </w:r>
          </w:p>
        </w:tc>
        <w:tc>
          <w:tcPr>
            <w:tcW w:w="2500" w:type="dxa"/>
          </w:tcPr>
          <w:p w14:paraId="55F836E9"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Complejidad del producto (CPLX)</w:t>
            </w:r>
          </w:p>
        </w:tc>
        <w:tc>
          <w:tcPr>
            <w:tcW w:w="1200" w:type="dxa"/>
          </w:tcPr>
          <w:p w14:paraId="2E5F6555"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1.15</w:t>
            </w:r>
          </w:p>
        </w:tc>
        <w:tc>
          <w:tcPr>
            <w:tcW w:w="4000" w:type="dxa"/>
          </w:tcPr>
          <w:p w14:paraId="1CBF3BCF"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Lógica de negocio moderada; múltiples módulos interdependientes</w:t>
            </w:r>
          </w:p>
        </w:tc>
      </w:tr>
      <w:tr w:rsidR="0057655C" w:rsidRPr="00181203" w14:paraId="5C13D10F"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3C82EFBA"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Computador</w:t>
            </w:r>
          </w:p>
        </w:tc>
        <w:tc>
          <w:tcPr>
            <w:tcW w:w="2500" w:type="dxa"/>
          </w:tcPr>
          <w:p w14:paraId="0633921C"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Restricción de tiempo de ejecución (TIME)</w:t>
            </w:r>
          </w:p>
        </w:tc>
        <w:tc>
          <w:tcPr>
            <w:tcW w:w="1200" w:type="dxa"/>
          </w:tcPr>
          <w:p w14:paraId="0378DFFE"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1.30</w:t>
            </w:r>
          </w:p>
        </w:tc>
        <w:tc>
          <w:tcPr>
            <w:tcW w:w="4000" w:type="dxa"/>
          </w:tcPr>
          <w:p w14:paraId="4F35C001"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Requisitos de tiempo de respuesta ≤ 2 s bajo carga normal</w:t>
            </w:r>
          </w:p>
        </w:tc>
      </w:tr>
      <w:tr w:rsidR="0057655C" w:rsidRPr="00181203" w14:paraId="7290B6DF"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7F481F76"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Computador</w:t>
            </w:r>
          </w:p>
        </w:tc>
        <w:tc>
          <w:tcPr>
            <w:tcW w:w="2500" w:type="dxa"/>
          </w:tcPr>
          <w:p w14:paraId="0CEBEB1B"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Restricción de almacenamiento principal (STOR)</w:t>
            </w:r>
          </w:p>
        </w:tc>
        <w:tc>
          <w:tcPr>
            <w:tcW w:w="1200" w:type="dxa"/>
          </w:tcPr>
          <w:p w14:paraId="51A71A63"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1.00</w:t>
            </w:r>
          </w:p>
        </w:tc>
        <w:tc>
          <w:tcPr>
            <w:tcW w:w="4000" w:type="dxa"/>
          </w:tcPr>
          <w:p w14:paraId="12AC2EEB"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Sin restricciones críticas de memoria en el servidor</w:t>
            </w:r>
          </w:p>
        </w:tc>
      </w:tr>
      <w:tr w:rsidR="0057655C" w:rsidRPr="00181203" w14:paraId="3554D023"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34C4907C"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Computador</w:t>
            </w:r>
          </w:p>
        </w:tc>
        <w:tc>
          <w:tcPr>
            <w:tcW w:w="2500" w:type="dxa"/>
          </w:tcPr>
          <w:p w14:paraId="73E7A81B"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Volatilidad del entorno virtual (VIRT)</w:t>
            </w:r>
          </w:p>
        </w:tc>
        <w:tc>
          <w:tcPr>
            <w:tcW w:w="1200" w:type="dxa"/>
          </w:tcPr>
          <w:p w14:paraId="19290374"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1.15</w:t>
            </w:r>
          </w:p>
        </w:tc>
        <w:tc>
          <w:tcPr>
            <w:tcW w:w="4000" w:type="dxa"/>
          </w:tcPr>
          <w:p w14:paraId="5576457E"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Entorno de hosting compartido con actualizaciones moderadas</w:t>
            </w:r>
          </w:p>
        </w:tc>
      </w:tr>
      <w:tr w:rsidR="0057655C" w:rsidRPr="00181203" w14:paraId="3D9CF6F5"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11C18EA2"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w:t>
            </w:r>
          </w:p>
        </w:tc>
        <w:tc>
          <w:tcPr>
            <w:tcW w:w="2500" w:type="dxa"/>
          </w:tcPr>
          <w:p w14:paraId="49898E01"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Capacidad del analista (ACAP)</w:t>
            </w:r>
          </w:p>
        </w:tc>
        <w:tc>
          <w:tcPr>
            <w:tcW w:w="1200" w:type="dxa"/>
          </w:tcPr>
          <w:p w14:paraId="3D199C32"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1.00</w:t>
            </w:r>
          </w:p>
        </w:tc>
        <w:tc>
          <w:tcPr>
            <w:tcW w:w="4000" w:type="dxa"/>
          </w:tcPr>
          <w:p w14:paraId="1A8A1038"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Equipo con capacidad analítica estándar para nivel universitario</w:t>
            </w:r>
          </w:p>
        </w:tc>
      </w:tr>
      <w:tr w:rsidR="0057655C" w:rsidRPr="00181203" w14:paraId="25499586"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49BADAD6"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w:t>
            </w:r>
          </w:p>
        </w:tc>
        <w:tc>
          <w:tcPr>
            <w:tcW w:w="2500" w:type="dxa"/>
          </w:tcPr>
          <w:p w14:paraId="206A28AC"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Experiencia en la aplicación (AEXP)</w:t>
            </w:r>
          </w:p>
        </w:tc>
        <w:tc>
          <w:tcPr>
            <w:tcW w:w="1200" w:type="dxa"/>
          </w:tcPr>
          <w:p w14:paraId="23A71BAA"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1.29</w:t>
            </w:r>
          </w:p>
        </w:tc>
        <w:tc>
          <w:tcPr>
            <w:tcW w:w="4000" w:type="dxa"/>
          </w:tcPr>
          <w:p w14:paraId="5CDCFFAE"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Baja experiencia previa en sistemas de gestión de activos</w:t>
            </w:r>
          </w:p>
        </w:tc>
      </w:tr>
      <w:tr w:rsidR="0057655C" w:rsidRPr="00181203" w14:paraId="433EF136"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12F9EAF5"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w:t>
            </w:r>
          </w:p>
        </w:tc>
        <w:tc>
          <w:tcPr>
            <w:tcW w:w="2500" w:type="dxa"/>
          </w:tcPr>
          <w:p w14:paraId="18B7721A"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Capacidad del programador (PCAP)</w:t>
            </w:r>
          </w:p>
        </w:tc>
        <w:tc>
          <w:tcPr>
            <w:tcW w:w="1200" w:type="dxa"/>
          </w:tcPr>
          <w:p w14:paraId="50A112A8"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0.86</w:t>
            </w:r>
          </w:p>
        </w:tc>
        <w:tc>
          <w:tcPr>
            <w:tcW w:w="4000" w:type="dxa"/>
          </w:tcPr>
          <w:p w14:paraId="4E558E3F"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Equipo con buenas habilidades de programación web</w:t>
            </w:r>
          </w:p>
        </w:tc>
      </w:tr>
      <w:tr w:rsidR="0057655C" w:rsidRPr="00181203" w14:paraId="7BE8189D"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60B874CA"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w:t>
            </w:r>
          </w:p>
        </w:tc>
        <w:tc>
          <w:tcPr>
            <w:tcW w:w="2500" w:type="dxa"/>
          </w:tcPr>
          <w:p w14:paraId="1F6550DC"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Experiencia en el entorno virtual (VEXP)</w:t>
            </w:r>
          </w:p>
        </w:tc>
        <w:tc>
          <w:tcPr>
            <w:tcW w:w="1200" w:type="dxa"/>
          </w:tcPr>
          <w:p w14:paraId="0CDBDBD8"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1.21</w:t>
            </w:r>
          </w:p>
        </w:tc>
        <w:tc>
          <w:tcPr>
            <w:tcW w:w="4000" w:type="dxa"/>
          </w:tcPr>
          <w:p w14:paraId="698DB1BA"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Poca experiencia previa con hosting compartido y configuración de servidores</w:t>
            </w:r>
          </w:p>
        </w:tc>
      </w:tr>
      <w:tr w:rsidR="0057655C" w:rsidRPr="00181203" w14:paraId="389AD2AE"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12053C65"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w:t>
            </w:r>
          </w:p>
        </w:tc>
        <w:tc>
          <w:tcPr>
            <w:tcW w:w="2500" w:type="dxa"/>
          </w:tcPr>
          <w:p w14:paraId="6DEA9DD2"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Experiencia en el lenguaje de programación (LEXP)</w:t>
            </w:r>
          </w:p>
        </w:tc>
        <w:tc>
          <w:tcPr>
            <w:tcW w:w="1200" w:type="dxa"/>
          </w:tcPr>
          <w:p w14:paraId="5CB564CB"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1.07</w:t>
            </w:r>
          </w:p>
        </w:tc>
        <w:tc>
          <w:tcPr>
            <w:tcW w:w="4000" w:type="dxa"/>
          </w:tcPr>
          <w:p w14:paraId="35E8A1FA"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Experiencia moderada en PHP/React.js; curva de aprendizaje presente</w:t>
            </w:r>
          </w:p>
        </w:tc>
      </w:tr>
      <w:tr w:rsidR="0057655C" w:rsidRPr="00181203" w14:paraId="1855F932"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26913567"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lastRenderedPageBreak/>
              <w:t>Proyecto</w:t>
            </w:r>
          </w:p>
        </w:tc>
        <w:tc>
          <w:tcPr>
            <w:tcW w:w="2500" w:type="dxa"/>
          </w:tcPr>
          <w:p w14:paraId="2BBA823E"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Uso de prácticas modernas de programación (MODP)</w:t>
            </w:r>
          </w:p>
        </w:tc>
        <w:tc>
          <w:tcPr>
            <w:tcW w:w="1200" w:type="dxa"/>
          </w:tcPr>
          <w:p w14:paraId="2D23457D"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0.91</w:t>
            </w:r>
          </w:p>
        </w:tc>
        <w:tc>
          <w:tcPr>
            <w:tcW w:w="4000" w:type="dxa"/>
          </w:tcPr>
          <w:p w14:paraId="3D2D9265"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Adopción de patrones MVC, REST y CQRS</w:t>
            </w:r>
          </w:p>
        </w:tc>
      </w:tr>
      <w:tr w:rsidR="0057655C" w:rsidRPr="00181203" w14:paraId="33215BA4"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3545B819"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Proyecto</w:t>
            </w:r>
          </w:p>
        </w:tc>
        <w:tc>
          <w:tcPr>
            <w:tcW w:w="2500" w:type="dxa"/>
          </w:tcPr>
          <w:p w14:paraId="4EB4751E"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Uso de herramientas de software (TOOL)</w:t>
            </w:r>
          </w:p>
        </w:tc>
        <w:tc>
          <w:tcPr>
            <w:tcW w:w="1200" w:type="dxa"/>
          </w:tcPr>
          <w:p w14:paraId="7BFDD829"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0.91</w:t>
            </w:r>
          </w:p>
        </w:tc>
        <w:tc>
          <w:tcPr>
            <w:tcW w:w="4000" w:type="dxa"/>
          </w:tcPr>
          <w:p w14:paraId="545A9C0C"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Uso de </w:t>
            </w:r>
            <w:proofErr w:type="spellStart"/>
            <w:r w:rsidRPr="00181203">
              <w:rPr>
                <w:rFonts w:asciiTheme="minorHAnsi" w:hAnsiTheme="minorHAnsi" w:cstheme="minorHAnsi"/>
                <w:sz w:val="18"/>
                <w:szCs w:val="18"/>
              </w:rPr>
              <w:t>IDEs</w:t>
            </w:r>
            <w:proofErr w:type="spellEnd"/>
            <w:r w:rsidRPr="00181203">
              <w:rPr>
                <w:rFonts w:asciiTheme="minorHAnsi" w:hAnsiTheme="minorHAnsi" w:cstheme="minorHAnsi"/>
                <w:sz w:val="18"/>
                <w:szCs w:val="18"/>
              </w:rPr>
              <w:t xml:space="preserve">, control de versiones (Git) y </w:t>
            </w:r>
            <w:proofErr w:type="spellStart"/>
            <w:r w:rsidRPr="00181203">
              <w:rPr>
                <w:rFonts w:asciiTheme="minorHAnsi" w:hAnsiTheme="minorHAnsi" w:cstheme="minorHAnsi"/>
                <w:sz w:val="18"/>
                <w:szCs w:val="18"/>
              </w:rPr>
              <w:t>frameworks</w:t>
            </w:r>
            <w:proofErr w:type="spellEnd"/>
            <w:r w:rsidRPr="00181203">
              <w:rPr>
                <w:rFonts w:asciiTheme="minorHAnsi" w:hAnsiTheme="minorHAnsi" w:cstheme="minorHAnsi"/>
                <w:sz w:val="18"/>
                <w:szCs w:val="18"/>
              </w:rPr>
              <w:t xml:space="preserve"> modernos</w:t>
            </w:r>
          </w:p>
        </w:tc>
      </w:tr>
      <w:tr w:rsidR="0057655C" w:rsidRPr="00181203" w14:paraId="1F91706F" w14:textId="77777777" w:rsidTr="009D253C">
        <w:tc>
          <w:tcPr>
            <w:cnfStyle w:val="001000000000" w:firstRow="0" w:lastRow="0" w:firstColumn="1" w:lastColumn="0" w:oddVBand="0" w:evenVBand="0" w:oddHBand="0" w:evenHBand="0" w:firstRowFirstColumn="0" w:firstRowLastColumn="0" w:lastRowFirstColumn="0" w:lastRowLastColumn="0"/>
            <w:tcW w:w="1100" w:type="dxa"/>
          </w:tcPr>
          <w:p w14:paraId="21C56FE8"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Proyecto</w:t>
            </w:r>
          </w:p>
        </w:tc>
        <w:tc>
          <w:tcPr>
            <w:tcW w:w="2500" w:type="dxa"/>
          </w:tcPr>
          <w:p w14:paraId="2E62DC24"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Restricción de planificación temporal (SCED)</w:t>
            </w:r>
          </w:p>
        </w:tc>
        <w:tc>
          <w:tcPr>
            <w:tcW w:w="1200" w:type="dxa"/>
          </w:tcPr>
          <w:p w14:paraId="21A42826"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1.10</w:t>
            </w:r>
          </w:p>
        </w:tc>
        <w:tc>
          <w:tcPr>
            <w:tcW w:w="4000" w:type="dxa"/>
          </w:tcPr>
          <w:p w14:paraId="31A4EFD4"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Calendario académico con entregas parciales obligatorias</w:t>
            </w:r>
          </w:p>
        </w:tc>
      </w:tr>
      <w:tr w:rsidR="0057655C" w:rsidRPr="00181203" w14:paraId="04E23988"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299312B0"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 Total EAF —</w:t>
            </w:r>
          </w:p>
        </w:tc>
        <w:tc>
          <w:tcPr>
            <w:tcW w:w="2500" w:type="dxa"/>
          </w:tcPr>
          <w:p w14:paraId="0A40C4E7"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
        </w:tc>
        <w:tc>
          <w:tcPr>
            <w:tcW w:w="1200" w:type="dxa"/>
          </w:tcPr>
          <w:p w14:paraId="71CE9906"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2.138</w:t>
            </w:r>
          </w:p>
        </w:tc>
        <w:tc>
          <w:tcPr>
            <w:tcW w:w="4000" w:type="dxa"/>
          </w:tcPr>
          <w:p w14:paraId="1DD1637B"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Producto multiplicativo de todos los factores anteriores</w:t>
            </w:r>
          </w:p>
        </w:tc>
      </w:tr>
    </w:tbl>
    <w:p w14:paraId="41D40786" w14:textId="4BD21912" w:rsidR="0057655C" w:rsidRPr="00181203" w:rsidRDefault="0057655C" w:rsidP="0057655C">
      <w:pPr>
        <w:rPr>
          <w:rFonts w:asciiTheme="minorHAnsi" w:hAnsiTheme="minorHAnsi" w:cstheme="minorHAnsi"/>
          <w:b/>
          <w:lang w:val="es-ES"/>
        </w:rPr>
      </w:pPr>
    </w:p>
    <w:p w14:paraId="31B62A6E" w14:textId="77777777" w:rsidR="0057655C" w:rsidRPr="0057655C" w:rsidRDefault="0057655C" w:rsidP="0057655C">
      <w:pPr>
        <w:rPr>
          <w:rFonts w:asciiTheme="minorHAnsi" w:hAnsiTheme="minorHAnsi" w:cstheme="minorHAnsi"/>
          <w:bCs/>
          <w:lang w:val="es-ES"/>
        </w:rPr>
      </w:pPr>
      <w:r w:rsidRPr="0057655C">
        <w:rPr>
          <w:rFonts w:asciiTheme="minorHAnsi" w:hAnsiTheme="minorHAnsi" w:cstheme="minorHAnsi"/>
          <w:bCs/>
          <w:lang w:val="es-ES"/>
        </w:rPr>
        <w:t>El valor del EAF se obtuvo como producto de los 14 factores individuales listados (excluyendo la fila de total):</w:t>
      </w:r>
    </w:p>
    <w:p w14:paraId="34869E65" w14:textId="77777777" w:rsidR="0057655C" w:rsidRPr="0057655C" w:rsidRDefault="0057655C" w:rsidP="0057655C">
      <w:pPr>
        <w:rPr>
          <w:rFonts w:asciiTheme="minorHAnsi" w:hAnsiTheme="minorHAnsi" w:cstheme="minorHAnsi"/>
          <w:bCs/>
          <w:lang w:val="es-ES"/>
        </w:rPr>
      </w:pPr>
      <w:r w:rsidRPr="0057655C">
        <w:rPr>
          <w:rFonts w:asciiTheme="minorHAnsi" w:hAnsiTheme="minorHAnsi" w:cstheme="minorHAnsi"/>
          <w:bCs/>
          <w:lang w:val="es-ES"/>
        </w:rPr>
        <w:t>EAF = 0.88 × 1.08 × 1.15 × 1.30 × 1.00 × 1.15 × 1.00 × 1.29 × 0.86 × 1.21 × 1.07 × 0.91 × 0.91 × 1.10 = 2.138</w:t>
      </w:r>
    </w:p>
    <w:p w14:paraId="2B7759C4" w14:textId="3EB95A54" w:rsidR="0057655C" w:rsidRPr="0057655C" w:rsidRDefault="0057655C" w:rsidP="0057655C">
      <w:pPr>
        <w:rPr>
          <w:rFonts w:asciiTheme="minorHAnsi" w:hAnsiTheme="minorHAnsi" w:cstheme="minorHAnsi"/>
          <w:b/>
          <w:bCs/>
          <w:lang w:val="es-ES"/>
        </w:rPr>
      </w:pPr>
      <w:r w:rsidRPr="0057655C">
        <w:rPr>
          <w:rFonts w:asciiTheme="minorHAnsi" w:hAnsiTheme="minorHAnsi" w:cstheme="minorHAnsi"/>
          <w:b/>
          <w:bCs/>
          <w:lang w:val="es-ES"/>
        </w:rPr>
        <w:t xml:space="preserve">3.2.3 Resultados de la </w:t>
      </w:r>
      <w:r w:rsidR="00B27181">
        <w:rPr>
          <w:rFonts w:asciiTheme="minorHAnsi" w:hAnsiTheme="minorHAnsi" w:cstheme="minorHAnsi"/>
          <w:b/>
          <w:bCs/>
          <w:lang w:val="es-ES"/>
        </w:rPr>
        <w:t>e</w:t>
      </w:r>
      <w:r w:rsidRPr="0057655C">
        <w:rPr>
          <w:rFonts w:asciiTheme="minorHAnsi" w:hAnsiTheme="minorHAnsi" w:cstheme="minorHAnsi"/>
          <w:b/>
          <w:bCs/>
          <w:lang w:val="es-ES"/>
        </w:rPr>
        <w:t>stimación COCOMO I</w:t>
      </w:r>
    </w:p>
    <w:p w14:paraId="1CBB7C36" w14:textId="77777777" w:rsidR="0057655C" w:rsidRPr="0057655C" w:rsidRDefault="0057655C" w:rsidP="0057655C">
      <w:pPr>
        <w:rPr>
          <w:rFonts w:asciiTheme="minorHAnsi" w:hAnsiTheme="minorHAnsi" w:cstheme="minorHAnsi"/>
          <w:bCs/>
          <w:lang w:val="es-ES"/>
        </w:rPr>
      </w:pPr>
      <w:r w:rsidRPr="0057655C">
        <w:rPr>
          <w:rFonts w:asciiTheme="minorHAnsi" w:hAnsiTheme="minorHAnsi" w:cstheme="minorHAnsi"/>
          <w:bCs/>
          <w:lang w:val="es-ES"/>
        </w:rPr>
        <w:t xml:space="preserve">Aplicando los parámetros del submodelo </w:t>
      </w:r>
      <w:proofErr w:type="spellStart"/>
      <w:r w:rsidRPr="0057655C">
        <w:rPr>
          <w:rFonts w:asciiTheme="minorHAnsi" w:hAnsiTheme="minorHAnsi" w:cstheme="minorHAnsi"/>
          <w:bCs/>
          <w:lang w:val="es-ES"/>
        </w:rPr>
        <w:t>semidesacoplado</w:t>
      </w:r>
      <w:proofErr w:type="spellEnd"/>
      <w:r w:rsidRPr="0057655C">
        <w:rPr>
          <w:rFonts w:asciiTheme="minorHAnsi" w:hAnsiTheme="minorHAnsi" w:cstheme="minorHAnsi"/>
          <w:bCs/>
          <w:lang w:val="es-ES"/>
        </w:rPr>
        <w:t xml:space="preserve"> de COCOMO I (a = 3.0, b = 1.12, c = 2.5, d = 0.35), se obtuvo el siguiente conjunto de estimaciones:</w:t>
      </w:r>
    </w:p>
    <w:p w14:paraId="539A0DBC" w14:textId="77777777" w:rsidR="0057655C" w:rsidRPr="0057655C" w:rsidRDefault="0057655C" w:rsidP="0057655C">
      <w:pPr>
        <w:rPr>
          <w:rFonts w:asciiTheme="minorHAnsi" w:hAnsiTheme="minorHAnsi" w:cstheme="minorHAnsi"/>
          <w:bCs/>
          <w:lang w:val="es-ES"/>
        </w:rPr>
      </w:pPr>
      <w:r w:rsidRPr="0057655C">
        <w:rPr>
          <w:rFonts w:asciiTheme="minorHAnsi" w:hAnsiTheme="minorHAnsi" w:cstheme="minorHAnsi"/>
          <w:b/>
          <w:bCs/>
          <w:lang w:val="es-ES"/>
        </w:rPr>
        <w:t>Tabla 4. Resumen de la estimación de esfuerzo mediante COCOMO I Intermedio</w:t>
      </w:r>
    </w:p>
    <w:tbl>
      <w:tblPr>
        <w:tblStyle w:val="Tablanormal2"/>
        <w:tblW w:w="8800" w:type="dxa"/>
        <w:tblLook w:val="04A0" w:firstRow="1" w:lastRow="0" w:firstColumn="1" w:lastColumn="0" w:noHBand="0" w:noVBand="1"/>
      </w:tblPr>
      <w:tblGrid>
        <w:gridCol w:w="2000"/>
        <w:gridCol w:w="2000"/>
        <w:gridCol w:w="2000"/>
        <w:gridCol w:w="2800"/>
      </w:tblGrid>
      <w:tr w:rsidR="0057655C" w:rsidRPr="00181203" w14:paraId="78F4AB31" w14:textId="77777777" w:rsidTr="009D25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43370AB" w14:textId="77777777" w:rsidR="0057655C" w:rsidRPr="00181203" w:rsidRDefault="0057655C" w:rsidP="002B4522">
            <w:pPr>
              <w:jc w:val="center"/>
              <w:rPr>
                <w:rFonts w:asciiTheme="minorHAnsi" w:hAnsiTheme="minorHAnsi" w:cstheme="minorHAnsi"/>
              </w:rPr>
            </w:pPr>
            <w:r w:rsidRPr="00181203">
              <w:rPr>
                <w:rFonts w:asciiTheme="minorHAnsi" w:hAnsiTheme="minorHAnsi" w:cstheme="minorHAnsi"/>
                <w:sz w:val="18"/>
                <w:szCs w:val="18"/>
              </w:rPr>
              <w:t>Parámetro</w:t>
            </w:r>
          </w:p>
        </w:tc>
        <w:tc>
          <w:tcPr>
            <w:tcW w:w="2000" w:type="dxa"/>
          </w:tcPr>
          <w:p w14:paraId="747640CF"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Fórmula</w:t>
            </w:r>
          </w:p>
        </w:tc>
        <w:tc>
          <w:tcPr>
            <w:tcW w:w="2000" w:type="dxa"/>
          </w:tcPr>
          <w:p w14:paraId="77A14C97"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Cálculo</w:t>
            </w:r>
          </w:p>
        </w:tc>
        <w:tc>
          <w:tcPr>
            <w:tcW w:w="2800" w:type="dxa"/>
          </w:tcPr>
          <w:p w14:paraId="020445C1" w14:textId="77777777" w:rsidR="0057655C" w:rsidRPr="00181203" w:rsidRDefault="0057655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Resultado</w:t>
            </w:r>
          </w:p>
        </w:tc>
      </w:tr>
      <w:tr w:rsidR="0057655C" w:rsidRPr="00181203" w14:paraId="024201FD"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D586BD7"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Esfuerzo no ajustado (E₀)</w:t>
            </w:r>
          </w:p>
        </w:tc>
        <w:tc>
          <w:tcPr>
            <w:tcW w:w="2000" w:type="dxa"/>
          </w:tcPr>
          <w:p w14:paraId="242DFD62"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 × (KLOC)^b</w:t>
            </w:r>
          </w:p>
        </w:tc>
        <w:tc>
          <w:tcPr>
            <w:tcW w:w="2000" w:type="dxa"/>
          </w:tcPr>
          <w:p w14:paraId="135E701F"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3.0 × (</w:t>
            </w:r>
            <w:proofErr w:type="gramStart"/>
            <w:r w:rsidRPr="00181203">
              <w:rPr>
                <w:rFonts w:asciiTheme="minorHAnsi" w:hAnsiTheme="minorHAnsi" w:cstheme="minorHAnsi"/>
                <w:sz w:val="18"/>
                <w:szCs w:val="18"/>
              </w:rPr>
              <w:t>8.642)^</w:t>
            </w:r>
            <w:proofErr w:type="gramEnd"/>
            <w:r w:rsidRPr="00181203">
              <w:rPr>
                <w:rFonts w:asciiTheme="minorHAnsi" w:hAnsiTheme="minorHAnsi" w:cstheme="minorHAnsi"/>
                <w:sz w:val="18"/>
                <w:szCs w:val="18"/>
              </w:rPr>
              <w:t>1.12</w:t>
            </w:r>
          </w:p>
        </w:tc>
        <w:tc>
          <w:tcPr>
            <w:tcW w:w="2800" w:type="dxa"/>
          </w:tcPr>
          <w:p w14:paraId="29000EBC"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33.59 persona-mes</w:t>
            </w:r>
          </w:p>
        </w:tc>
      </w:tr>
      <w:tr w:rsidR="0057655C" w:rsidRPr="00181203" w14:paraId="0F0B7B7F" w14:textId="77777777" w:rsidTr="009D253C">
        <w:tc>
          <w:tcPr>
            <w:cnfStyle w:val="001000000000" w:firstRow="0" w:lastRow="0" w:firstColumn="1" w:lastColumn="0" w:oddVBand="0" w:evenVBand="0" w:oddHBand="0" w:evenHBand="0" w:firstRowFirstColumn="0" w:firstRowLastColumn="0" w:lastRowFirstColumn="0" w:lastRowLastColumn="0"/>
            <w:tcW w:w="2000" w:type="dxa"/>
          </w:tcPr>
          <w:p w14:paraId="39530986"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Esfuerzo ajustado (E)</w:t>
            </w:r>
          </w:p>
        </w:tc>
        <w:tc>
          <w:tcPr>
            <w:tcW w:w="2000" w:type="dxa"/>
          </w:tcPr>
          <w:p w14:paraId="41A11F84"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E₀ × EAF</w:t>
            </w:r>
          </w:p>
        </w:tc>
        <w:tc>
          <w:tcPr>
            <w:tcW w:w="2000" w:type="dxa"/>
          </w:tcPr>
          <w:p w14:paraId="5D42E085"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33.59 × 2.138</w:t>
            </w:r>
          </w:p>
        </w:tc>
        <w:tc>
          <w:tcPr>
            <w:tcW w:w="2800" w:type="dxa"/>
          </w:tcPr>
          <w:p w14:paraId="69AC38CA"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71.84 persona-mes</w:t>
            </w:r>
          </w:p>
        </w:tc>
      </w:tr>
      <w:tr w:rsidR="0057655C" w:rsidRPr="00181203" w14:paraId="570A1671"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68D7002"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Duración estimada (D)</w:t>
            </w:r>
          </w:p>
        </w:tc>
        <w:tc>
          <w:tcPr>
            <w:tcW w:w="2000" w:type="dxa"/>
          </w:tcPr>
          <w:p w14:paraId="3B0ED165"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c × </w:t>
            </w:r>
            <w:proofErr w:type="spellStart"/>
            <w:r w:rsidRPr="00181203">
              <w:rPr>
                <w:rFonts w:asciiTheme="minorHAnsi" w:hAnsiTheme="minorHAnsi" w:cstheme="minorHAnsi"/>
                <w:sz w:val="18"/>
                <w:szCs w:val="18"/>
              </w:rPr>
              <w:t>E^d</w:t>
            </w:r>
            <w:proofErr w:type="spellEnd"/>
          </w:p>
        </w:tc>
        <w:tc>
          <w:tcPr>
            <w:tcW w:w="2000" w:type="dxa"/>
          </w:tcPr>
          <w:p w14:paraId="4283F345"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2.5 × (</w:t>
            </w:r>
            <w:proofErr w:type="gramStart"/>
            <w:r w:rsidRPr="00181203">
              <w:rPr>
                <w:rFonts w:asciiTheme="minorHAnsi" w:hAnsiTheme="minorHAnsi" w:cstheme="minorHAnsi"/>
                <w:sz w:val="18"/>
                <w:szCs w:val="18"/>
              </w:rPr>
              <w:t>71.84)^</w:t>
            </w:r>
            <w:proofErr w:type="gramEnd"/>
            <w:r w:rsidRPr="00181203">
              <w:rPr>
                <w:rFonts w:asciiTheme="minorHAnsi" w:hAnsiTheme="minorHAnsi" w:cstheme="minorHAnsi"/>
                <w:sz w:val="18"/>
                <w:szCs w:val="18"/>
              </w:rPr>
              <w:t>0.35</w:t>
            </w:r>
          </w:p>
        </w:tc>
        <w:tc>
          <w:tcPr>
            <w:tcW w:w="2800" w:type="dxa"/>
          </w:tcPr>
          <w:p w14:paraId="5B188744"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11.16 meses</w:t>
            </w:r>
          </w:p>
        </w:tc>
      </w:tr>
      <w:tr w:rsidR="0057655C" w:rsidRPr="00181203" w14:paraId="2DC91D91" w14:textId="77777777" w:rsidTr="009D253C">
        <w:tc>
          <w:tcPr>
            <w:cnfStyle w:val="001000000000" w:firstRow="0" w:lastRow="0" w:firstColumn="1" w:lastColumn="0" w:oddVBand="0" w:evenVBand="0" w:oddHBand="0" w:evenHBand="0" w:firstRowFirstColumn="0" w:firstRowLastColumn="0" w:lastRowFirstColumn="0" w:lastRowLastColumn="0"/>
            <w:tcW w:w="2000" w:type="dxa"/>
          </w:tcPr>
          <w:p w14:paraId="390BC59E"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Personal promedio (P)</w:t>
            </w:r>
          </w:p>
        </w:tc>
        <w:tc>
          <w:tcPr>
            <w:tcW w:w="2000" w:type="dxa"/>
          </w:tcPr>
          <w:p w14:paraId="13A90CB4"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 / D</w:t>
            </w:r>
          </w:p>
        </w:tc>
        <w:tc>
          <w:tcPr>
            <w:tcW w:w="2000" w:type="dxa"/>
          </w:tcPr>
          <w:p w14:paraId="575901BF"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71.84 / 11.16</w:t>
            </w:r>
          </w:p>
        </w:tc>
        <w:tc>
          <w:tcPr>
            <w:tcW w:w="2800" w:type="dxa"/>
          </w:tcPr>
          <w:p w14:paraId="0CA4EA9C" w14:textId="77777777" w:rsidR="0057655C" w:rsidRPr="00181203" w:rsidRDefault="0057655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6.44 personas</w:t>
            </w:r>
          </w:p>
        </w:tc>
      </w:tr>
      <w:tr w:rsidR="0057655C" w:rsidRPr="00181203" w14:paraId="20293DED"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78014AD" w14:textId="77777777" w:rsidR="0057655C" w:rsidRPr="00181203" w:rsidRDefault="0057655C" w:rsidP="002B4522">
            <w:pPr>
              <w:rPr>
                <w:rFonts w:asciiTheme="minorHAnsi" w:hAnsiTheme="minorHAnsi" w:cstheme="minorHAnsi"/>
              </w:rPr>
            </w:pPr>
            <w:r w:rsidRPr="00181203">
              <w:rPr>
                <w:rFonts w:asciiTheme="minorHAnsi" w:hAnsiTheme="minorHAnsi" w:cstheme="minorHAnsi"/>
                <w:sz w:val="18"/>
                <w:szCs w:val="18"/>
              </w:rPr>
              <w:t>Productividad (PROD)</w:t>
            </w:r>
          </w:p>
        </w:tc>
        <w:tc>
          <w:tcPr>
            <w:tcW w:w="2000" w:type="dxa"/>
          </w:tcPr>
          <w:p w14:paraId="27A5F1E3"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LOC / E</w:t>
            </w:r>
          </w:p>
        </w:tc>
        <w:tc>
          <w:tcPr>
            <w:tcW w:w="2000" w:type="dxa"/>
          </w:tcPr>
          <w:p w14:paraId="243D5E6B"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8,642 / 71.84</w:t>
            </w:r>
          </w:p>
        </w:tc>
        <w:tc>
          <w:tcPr>
            <w:tcW w:w="2800" w:type="dxa"/>
          </w:tcPr>
          <w:p w14:paraId="615BF740" w14:textId="77777777" w:rsidR="0057655C" w:rsidRPr="00181203" w:rsidRDefault="0057655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120.3 LOC/persona-mes</w:t>
            </w:r>
          </w:p>
        </w:tc>
      </w:tr>
    </w:tbl>
    <w:p w14:paraId="5618A772" w14:textId="0ADCAD70" w:rsidR="0057655C" w:rsidRPr="00181203" w:rsidRDefault="0057655C" w:rsidP="0057655C">
      <w:pPr>
        <w:rPr>
          <w:rFonts w:asciiTheme="minorHAnsi" w:hAnsiTheme="minorHAnsi" w:cstheme="minorHAnsi"/>
          <w:bCs/>
          <w:lang w:val="es-ES"/>
        </w:rPr>
      </w:pPr>
    </w:p>
    <w:p w14:paraId="0051E37A"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Los resultados indican que el proyecto requirió aproximadamente 71.84 persona-mes de esfuerzo neto, distribuidos en un equipo promedio de 6.44 personas durante un horizonte temporal de 11.16 meses. La productividad obtenida de 120.3 LOC/persona-mes es coherente con proyectos desarrollados con tecnologías web modernas y equipos con experiencia moderada, según las referencias empíricas del modelo (Boehm, 1981; Boehm et al., 2000). Nótese que el valor de E₀ = 33.59 persona-mes difiere del reportado en versiones previas de este trabajo (30.69) debido a una corrección en el cálculo de (</w:t>
      </w:r>
      <w:proofErr w:type="gramStart"/>
      <w:r w:rsidRPr="00181203">
        <w:rPr>
          <w:rFonts w:asciiTheme="minorHAnsi" w:hAnsiTheme="minorHAnsi" w:cstheme="minorHAnsi"/>
          <w:color w:val="000000"/>
          <w:sz w:val="20"/>
          <w:szCs w:val="20"/>
        </w:rPr>
        <w:t>8.642)^</w:t>
      </w:r>
      <w:proofErr w:type="gramEnd"/>
      <w:r w:rsidRPr="00181203">
        <w:rPr>
          <w:rFonts w:asciiTheme="minorHAnsi" w:hAnsiTheme="minorHAnsi" w:cstheme="minorHAnsi"/>
          <w:color w:val="000000"/>
          <w:sz w:val="20"/>
          <w:szCs w:val="20"/>
        </w:rPr>
        <w:t>1.12, cuyo valor exacto es 11.198 y no 10.23 como se había registrado previamente.</w:t>
      </w:r>
    </w:p>
    <w:p w14:paraId="6090702C" w14:textId="18458AB5" w:rsidR="0057655C" w:rsidRPr="00181203" w:rsidRDefault="0057655C" w:rsidP="0057655C">
      <w:pPr>
        <w:pStyle w:val="Ttulo2"/>
        <w:rPr>
          <w:rFonts w:asciiTheme="minorHAnsi" w:hAnsiTheme="minorHAnsi" w:cstheme="minorHAnsi"/>
        </w:rPr>
      </w:pPr>
      <w:r w:rsidRPr="00181203">
        <w:rPr>
          <w:rFonts w:asciiTheme="minorHAnsi" w:hAnsiTheme="minorHAnsi" w:cstheme="minorHAnsi"/>
          <w:sz w:val="22"/>
          <w:szCs w:val="22"/>
        </w:rPr>
        <w:t xml:space="preserve">3.3 Automatización y </w:t>
      </w:r>
      <w:r w:rsidR="00B27181">
        <w:rPr>
          <w:rFonts w:asciiTheme="minorHAnsi" w:hAnsiTheme="minorHAnsi" w:cstheme="minorHAnsi"/>
          <w:sz w:val="22"/>
          <w:szCs w:val="22"/>
        </w:rPr>
        <w:t>c</w:t>
      </w:r>
      <w:r w:rsidRPr="00181203">
        <w:rPr>
          <w:rFonts w:asciiTheme="minorHAnsi" w:hAnsiTheme="minorHAnsi" w:cstheme="minorHAnsi"/>
          <w:sz w:val="22"/>
          <w:szCs w:val="22"/>
        </w:rPr>
        <w:t xml:space="preserve">alidad del </w:t>
      </w:r>
      <w:r w:rsidR="00B27181">
        <w:rPr>
          <w:rFonts w:asciiTheme="minorHAnsi" w:hAnsiTheme="minorHAnsi" w:cstheme="minorHAnsi"/>
          <w:sz w:val="22"/>
          <w:szCs w:val="22"/>
        </w:rPr>
        <w:t>s</w:t>
      </w:r>
      <w:r w:rsidRPr="00181203">
        <w:rPr>
          <w:rFonts w:asciiTheme="minorHAnsi" w:hAnsiTheme="minorHAnsi" w:cstheme="minorHAnsi"/>
          <w:sz w:val="22"/>
          <w:szCs w:val="22"/>
        </w:rPr>
        <w:t>oftware</w:t>
      </w:r>
    </w:p>
    <w:p w14:paraId="202C3250"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 xml:space="preserve">La automatización de tareas repetitivas constituye una palanca de mejora dual: reduce los errores derivados de la intervención humana y libera capacidad cognitiva del personal para actividades de mayor valor añadido. Sommerville (2016) señala que los sistemas no automatizados incrementan la tasa de error en procesos de captura y validación de datos, lo que se traduce en informes financieros poco confiables. Por su parte, Pressman y </w:t>
      </w:r>
      <w:proofErr w:type="spellStart"/>
      <w:r w:rsidRPr="00181203">
        <w:rPr>
          <w:rFonts w:asciiTheme="minorHAnsi" w:hAnsiTheme="minorHAnsi" w:cstheme="minorHAnsi"/>
          <w:color w:val="000000"/>
          <w:sz w:val="20"/>
          <w:szCs w:val="20"/>
        </w:rPr>
        <w:t>Maxim</w:t>
      </w:r>
      <w:proofErr w:type="spellEnd"/>
      <w:r w:rsidRPr="00181203">
        <w:rPr>
          <w:rFonts w:asciiTheme="minorHAnsi" w:hAnsiTheme="minorHAnsi" w:cstheme="minorHAnsi"/>
          <w:color w:val="000000"/>
          <w:sz w:val="20"/>
          <w:szCs w:val="20"/>
        </w:rPr>
        <w:t xml:space="preserve"> (2015) subrayan que los productos de software deben incorporar propiedades de mantenibilidad, reutilización y modularidad para garantizar su evolución sin degradación de la calidad.</w:t>
      </w:r>
    </w:p>
    <w:p w14:paraId="5A92DF42"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 xml:space="preserve">En el contexto específico de las empresas de entretenimiento electrónico, la automatización permite programar mantenimientos preventivos, generar informes financieros en tiempo real y coordinar rutas de distribución con menor </w:t>
      </w:r>
      <w:r w:rsidRPr="00181203">
        <w:rPr>
          <w:rFonts w:asciiTheme="minorHAnsi" w:hAnsiTheme="minorHAnsi" w:cstheme="minorHAnsi"/>
          <w:color w:val="000000"/>
          <w:sz w:val="20"/>
          <w:szCs w:val="20"/>
        </w:rPr>
        <w:lastRenderedPageBreak/>
        <w:t xml:space="preserve">margen de error. Estas capacidades fueron implementadas en </w:t>
      </w:r>
      <w:proofErr w:type="spellStart"/>
      <w:r w:rsidRPr="00181203">
        <w:rPr>
          <w:rFonts w:asciiTheme="minorHAnsi" w:hAnsiTheme="minorHAnsi" w:cstheme="minorHAnsi"/>
          <w:color w:val="000000"/>
          <w:sz w:val="20"/>
          <w:szCs w:val="20"/>
        </w:rPr>
        <w:t>RecreaSys</w:t>
      </w:r>
      <w:proofErr w:type="spellEnd"/>
      <w:r w:rsidRPr="00181203">
        <w:rPr>
          <w:rFonts w:asciiTheme="minorHAnsi" w:hAnsiTheme="minorHAnsi" w:cstheme="minorHAnsi"/>
          <w:color w:val="000000"/>
          <w:sz w:val="20"/>
          <w:szCs w:val="20"/>
        </w:rPr>
        <w:t xml:space="preserve"> mediante un sistema de notificaciones en tiempo real y un módulo de reportes configurable.</w:t>
      </w:r>
    </w:p>
    <w:p w14:paraId="4F8BC9A8" w14:textId="1C474A60" w:rsidR="0057655C" w:rsidRPr="00181203" w:rsidRDefault="0057655C" w:rsidP="0057655C">
      <w:pPr>
        <w:pStyle w:val="Ttulo2"/>
        <w:rPr>
          <w:rFonts w:asciiTheme="minorHAnsi" w:hAnsiTheme="minorHAnsi" w:cstheme="minorHAnsi"/>
        </w:rPr>
      </w:pPr>
      <w:r w:rsidRPr="00181203">
        <w:rPr>
          <w:rFonts w:asciiTheme="minorHAnsi" w:hAnsiTheme="minorHAnsi" w:cstheme="minorHAnsi"/>
          <w:sz w:val="22"/>
          <w:szCs w:val="22"/>
        </w:rPr>
        <w:t xml:space="preserve">3.4 Arquitectura en </w:t>
      </w:r>
      <w:r w:rsidR="00B27181">
        <w:rPr>
          <w:rFonts w:asciiTheme="minorHAnsi" w:hAnsiTheme="minorHAnsi" w:cstheme="minorHAnsi"/>
          <w:sz w:val="22"/>
          <w:szCs w:val="22"/>
        </w:rPr>
        <w:t>t</w:t>
      </w:r>
      <w:r w:rsidRPr="00181203">
        <w:rPr>
          <w:rFonts w:asciiTheme="minorHAnsi" w:hAnsiTheme="minorHAnsi" w:cstheme="minorHAnsi"/>
          <w:sz w:val="22"/>
          <w:szCs w:val="22"/>
        </w:rPr>
        <w:t xml:space="preserve">res </w:t>
      </w:r>
      <w:r w:rsidR="00B27181">
        <w:rPr>
          <w:rFonts w:asciiTheme="minorHAnsi" w:hAnsiTheme="minorHAnsi" w:cstheme="minorHAnsi"/>
          <w:sz w:val="22"/>
          <w:szCs w:val="22"/>
        </w:rPr>
        <w:t>c</w:t>
      </w:r>
      <w:r w:rsidRPr="00181203">
        <w:rPr>
          <w:rFonts w:asciiTheme="minorHAnsi" w:hAnsiTheme="minorHAnsi" w:cstheme="minorHAnsi"/>
          <w:sz w:val="22"/>
          <w:szCs w:val="22"/>
        </w:rPr>
        <w:t>apas</w:t>
      </w:r>
    </w:p>
    <w:p w14:paraId="40C41456"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 xml:space="preserve">El sistema propuesto adopta una arquitectura distribuida en tres capas (presentación, lógica de negocio y acceso a datos), alineada con las recomendaciones de diseño estructurado de Pressman y </w:t>
      </w:r>
      <w:proofErr w:type="spellStart"/>
      <w:r w:rsidRPr="00181203">
        <w:rPr>
          <w:rFonts w:asciiTheme="minorHAnsi" w:hAnsiTheme="minorHAnsi" w:cstheme="minorHAnsi"/>
          <w:color w:val="000000"/>
          <w:sz w:val="20"/>
          <w:szCs w:val="20"/>
        </w:rPr>
        <w:t>Maxim</w:t>
      </w:r>
      <w:proofErr w:type="spellEnd"/>
      <w:r w:rsidRPr="00181203">
        <w:rPr>
          <w:rFonts w:asciiTheme="minorHAnsi" w:hAnsiTheme="minorHAnsi" w:cstheme="minorHAnsi"/>
          <w:color w:val="000000"/>
          <w:sz w:val="20"/>
          <w:szCs w:val="20"/>
        </w:rPr>
        <w:t xml:space="preserve"> (2015) y con los principios de arquitectura de software modernos descritos por Bass et al. (2021). Esta separación de responsabilidades promueve la reutilización de componentes y facilita el mantenimiento evolutivo, dado que cada capa puede modificarse independientemente sin comprometer la integridad funcional global.</w:t>
      </w:r>
    </w:p>
    <w:p w14:paraId="3D4D0D12"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 xml:space="preserve">Según </w:t>
      </w:r>
      <w:proofErr w:type="spellStart"/>
      <w:r w:rsidRPr="00181203">
        <w:rPr>
          <w:rFonts w:asciiTheme="minorHAnsi" w:hAnsiTheme="minorHAnsi" w:cstheme="minorHAnsi"/>
          <w:color w:val="000000"/>
          <w:sz w:val="20"/>
          <w:szCs w:val="20"/>
        </w:rPr>
        <w:t>Ajiga</w:t>
      </w:r>
      <w:proofErr w:type="spellEnd"/>
      <w:r w:rsidRPr="00181203">
        <w:rPr>
          <w:rFonts w:asciiTheme="minorHAnsi" w:hAnsiTheme="minorHAnsi" w:cstheme="minorHAnsi"/>
          <w:color w:val="000000"/>
          <w:sz w:val="20"/>
          <w:szCs w:val="20"/>
        </w:rPr>
        <w:t xml:space="preserve"> et al. (2024), una arquitectura en capas resulta fundamental para garantizar la escalabilidad del software, ya que permite agregar nuevos módulos —como inteligencia artificial o analítica predictiva— sin rediseñar extensivamente el sistema. Richards (2015) refuerza esta posición señalando que la arquitectura en capas reduce el acoplamiento entre componentes y facilita la sustitución tecnológica en entornos cambiantes.</w:t>
      </w:r>
    </w:p>
    <w:p w14:paraId="4FFB3F9C" w14:textId="2A320056" w:rsidR="0057655C" w:rsidRPr="00181203" w:rsidRDefault="0057655C" w:rsidP="0057655C">
      <w:pPr>
        <w:pStyle w:val="Ttulo2"/>
        <w:rPr>
          <w:rFonts w:asciiTheme="minorHAnsi" w:hAnsiTheme="minorHAnsi" w:cstheme="minorHAnsi"/>
        </w:rPr>
      </w:pPr>
      <w:r w:rsidRPr="00181203">
        <w:rPr>
          <w:rFonts w:asciiTheme="minorHAnsi" w:hAnsiTheme="minorHAnsi" w:cstheme="minorHAnsi"/>
          <w:sz w:val="22"/>
          <w:szCs w:val="22"/>
        </w:rPr>
        <w:t xml:space="preserve">3.5 Seguridad y </w:t>
      </w:r>
      <w:r w:rsidR="00B27181">
        <w:rPr>
          <w:rFonts w:asciiTheme="minorHAnsi" w:hAnsiTheme="minorHAnsi" w:cstheme="minorHAnsi"/>
          <w:sz w:val="22"/>
          <w:szCs w:val="22"/>
        </w:rPr>
        <w:t>c</w:t>
      </w:r>
      <w:r w:rsidRPr="00181203">
        <w:rPr>
          <w:rFonts w:asciiTheme="minorHAnsi" w:hAnsiTheme="minorHAnsi" w:cstheme="minorHAnsi"/>
          <w:sz w:val="22"/>
          <w:szCs w:val="22"/>
        </w:rPr>
        <w:t xml:space="preserve">ontrol de </w:t>
      </w:r>
      <w:r w:rsidR="00B27181">
        <w:rPr>
          <w:rFonts w:asciiTheme="minorHAnsi" w:hAnsiTheme="minorHAnsi" w:cstheme="minorHAnsi"/>
          <w:sz w:val="22"/>
          <w:szCs w:val="22"/>
        </w:rPr>
        <w:t>a</w:t>
      </w:r>
      <w:r w:rsidRPr="00181203">
        <w:rPr>
          <w:rFonts w:asciiTheme="minorHAnsi" w:hAnsiTheme="minorHAnsi" w:cstheme="minorHAnsi"/>
          <w:sz w:val="22"/>
          <w:szCs w:val="22"/>
        </w:rPr>
        <w:t>cceso</w:t>
      </w:r>
    </w:p>
    <w:p w14:paraId="74C415DE"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La seguridad en sistemas que gestionan información financiera y operativa sensible requiere mecanismos robustos de autenticación, control de acceso basado en roles (RBAC) y trazabilidad de auditoría. Menéndez (2023) señala que un sistema informático seguro debe incluir validación de identidades, restricción de privilegios según el rol del usuario y registro de actividades mediante bitácoras de auditoría. OWASP (2021) complementa estos requisitos identificando las amenazas más comunes —inyección SQL, XSS y CSRF— y las contramedidas recomendadas.</w:t>
      </w:r>
    </w:p>
    <w:p w14:paraId="2187C975" w14:textId="77777777" w:rsidR="0057655C" w:rsidRPr="00181203" w:rsidRDefault="0057655C" w:rsidP="0057655C">
      <w:pPr>
        <w:spacing w:after="120" w:line="276" w:lineRule="auto"/>
        <w:ind w:firstLine="720"/>
        <w:rPr>
          <w:rFonts w:asciiTheme="minorHAnsi" w:hAnsiTheme="minorHAnsi" w:cstheme="minorHAnsi"/>
        </w:rPr>
      </w:pPr>
      <w:r w:rsidRPr="00181203">
        <w:rPr>
          <w:rFonts w:asciiTheme="minorHAnsi" w:hAnsiTheme="minorHAnsi" w:cstheme="minorHAnsi"/>
          <w:color w:val="000000"/>
          <w:sz w:val="20"/>
          <w:szCs w:val="20"/>
        </w:rPr>
        <w:t xml:space="preserve">En </w:t>
      </w:r>
      <w:proofErr w:type="spellStart"/>
      <w:r w:rsidRPr="00181203">
        <w:rPr>
          <w:rFonts w:asciiTheme="minorHAnsi" w:hAnsiTheme="minorHAnsi" w:cstheme="minorHAnsi"/>
          <w:color w:val="000000"/>
          <w:sz w:val="20"/>
          <w:szCs w:val="20"/>
        </w:rPr>
        <w:t>RecreaSys</w:t>
      </w:r>
      <w:proofErr w:type="spellEnd"/>
      <w:r w:rsidRPr="00181203">
        <w:rPr>
          <w:rFonts w:asciiTheme="minorHAnsi" w:hAnsiTheme="minorHAnsi" w:cstheme="minorHAnsi"/>
          <w:color w:val="000000"/>
          <w:sz w:val="20"/>
          <w:szCs w:val="20"/>
        </w:rPr>
        <w:t xml:space="preserve">, la seguridad se implementó mediante </w:t>
      </w:r>
      <w:proofErr w:type="spellStart"/>
      <w:r w:rsidRPr="00181203">
        <w:rPr>
          <w:rFonts w:asciiTheme="minorHAnsi" w:hAnsiTheme="minorHAnsi" w:cstheme="minorHAnsi"/>
          <w:color w:val="000000"/>
          <w:sz w:val="20"/>
          <w:szCs w:val="20"/>
        </w:rPr>
        <w:t>hashing</w:t>
      </w:r>
      <w:proofErr w:type="spellEnd"/>
      <w:r w:rsidRPr="00181203">
        <w:rPr>
          <w:rFonts w:asciiTheme="minorHAnsi" w:hAnsiTheme="minorHAnsi" w:cstheme="minorHAnsi"/>
          <w:color w:val="000000"/>
          <w:sz w:val="20"/>
          <w:szCs w:val="20"/>
        </w:rPr>
        <w:t xml:space="preserve"> </w:t>
      </w:r>
      <w:proofErr w:type="spellStart"/>
      <w:r w:rsidRPr="00181203">
        <w:rPr>
          <w:rFonts w:asciiTheme="minorHAnsi" w:hAnsiTheme="minorHAnsi" w:cstheme="minorHAnsi"/>
          <w:color w:val="000000"/>
          <w:sz w:val="20"/>
          <w:szCs w:val="20"/>
        </w:rPr>
        <w:t>Bcrypt</w:t>
      </w:r>
      <w:proofErr w:type="spellEnd"/>
      <w:r w:rsidRPr="00181203">
        <w:rPr>
          <w:rFonts w:asciiTheme="minorHAnsi" w:hAnsiTheme="minorHAnsi" w:cstheme="minorHAnsi"/>
          <w:color w:val="000000"/>
          <w:sz w:val="20"/>
          <w:szCs w:val="20"/>
        </w:rPr>
        <w:t xml:space="preserve"> para contraseñas, tokens JWT para la gestión de sesiones, </w:t>
      </w:r>
      <w:proofErr w:type="spellStart"/>
      <w:r w:rsidRPr="00181203">
        <w:rPr>
          <w:rFonts w:asciiTheme="minorHAnsi" w:hAnsiTheme="minorHAnsi" w:cstheme="minorHAnsi"/>
          <w:color w:val="000000"/>
          <w:sz w:val="20"/>
          <w:szCs w:val="20"/>
        </w:rPr>
        <w:t>guards</w:t>
      </w:r>
      <w:proofErr w:type="spellEnd"/>
      <w:r w:rsidRPr="00181203">
        <w:rPr>
          <w:rFonts w:asciiTheme="minorHAnsi" w:hAnsiTheme="minorHAnsi" w:cstheme="minorHAnsi"/>
          <w:color w:val="000000"/>
          <w:sz w:val="20"/>
          <w:szCs w:val="20"/>
        </w:rPr>
        <w:t xml:space="preserve"> de ruta en el </w:t>
      </w:r>
      <w:proofErr w:type="spellStart"/>
      <w:r w:rsidRPr="00181203">
        <w:rPr>
          <w:rFonts w:asciiTheme="minorHAnsi" w:hAnsiTheme="minorHAnsi" w:cstheme="minorHAnsi"/>
          <w:color w:val="000000"/>
          <w:sz w:val="20"/>
          <w:szCs w:val="20"/>
        </w:rPr>
        <w:t>frontend</w:t>
      </w:r>
      <w:proofErr w:type="spellEnd"/>
      <w:r w:rsidRPr="00181203">
        <w:rPr>
          <w:rFonts w:asciiTheme="minorHAnsi" w:hAnsiTheme="minorHAnsi" w:cstheme="minorHAnsi"/>
          <w:color w:val="000000"/>
          <w:sz w:val="20"/>
          <w:szCs w:val="20"/>
        </w:rPr>
        <w:t xml:space="preserve"> Angular y control de acceso a nivel de controlador en el </w:t>
      </w:r>
      <w:proofErr w:type="spellStart"/>
      <w:r w:rsidRPr="00181203">
        <w:rPr>
          <w:rFonts w:asciiTheme="minorHAnsi" w:hAnsiTheme="minorHAnsi" w:cstheme="minorHAnsi"/>
          <w:color w:val="000000"/>
          <w:sz w:val="20"/>
          <w:szCs w:val="20"/>
        </w:rPr>
        <w:t>backend</w:t>
      </w:r>
      <w:proofErr w:type="spellEnd"/>
      <w:r w:rsidRPr="00181203">
        <w:rPr>
          <w:rFonts w:asciiTheme="minorHAnsi" w:hAnsiTheme="minorHAnsi" w:cstheme="minorHAnsi"/>
          <w:color w:val="000000"/>
          <w:sz w:val="20"/>
          <w:szCs w:val="20"/>
        </w:rPr>
        <w:t xml:space="preserve"> PHP. Adicionalmente, el módulo de auditoría registra en tiempo real todas las acciones significativas de los usuarios, incluyendo dirección IP, </w:t>
      </w:r>
      <w:proofErr w:type="spellStart"/>
      <w:r w:rsidRPr="00181203">
        <w:rPr>
          <w:rFonts w:asciiTheme="minorHAnsi" w:hAnsiTheme="minorHAnsi" w:cstheme="minorHAnsi"/>
          <w:color w:val="000000"/>
          <w:sz w:val="20"/>
          <w:szCs w:val="20"/>
        </w:rPr>
        <w:t>timestamp</w:t>
      </w:r>
      <w:proofErr w:type="spellEnd"/>
      <w:r w:rsidRPr="00181203">
        <w:rPr>
          <w:rFonts w:asciiTheme="minorHAnsi" w:hAnsiTheme="minorHAnsi" w:cstheme="minorHAnsi"/>
          <w:color w:val="000000"/>
          <w:sz w:val="20"/>
          <w:szCs w:val="20"/>
        </w:rPr>
        <w:t xml:space="preserve"> y estado anterior/posterior de los registros afectados.</w:t>
      </w:r>
    </w:p>
    <w:p w14:paraId="71483EE1" w14:textId="0C7C62BB" w:rsidR="0057655C" w:rsidRPr="00181203" w:rsidRDefault="0057655C" w:rsidP="0057655C">
      <w:pPr>
        <w:pStyle w:val="Ttulo1"/>
        <w:rPr>
          <w:rFonts w:asciiTheme="minorHAnsi" w:hAnsiTheme="minorHAnsi" w:cstheme="minorHAnsi"/>
        </w:rPr>
      </w:pPr>
      <w:r w:rsidRPr="00181203">
        <w:rPr>
          <w:rFonts w:asciiTheme="minorHAnsi" w:hAnsiTheme="minorHAnsi" w:cstheme="minorHAnsi"/>
          <w:sz w:val="24"/>
          <w:szCs w:val="24"/>
        </w:rPr>
        <w:t xml:space="preserve">4. Diseño del </w:t>
      </w:r>
      <w:r w:rsidR="00B27181">
        <w:rPr>
          <w:rFonts w:asciiTheme="minorHAnsi" w:hAnsiTheme="minorHAnsi" w:cstheme="minorHAnsi"/>
          <w:sz w:val="24"/>
          <w:szCs w:val="24"/>
        </w:rPr>
        <w:t>s</w:t>
      </w:r>
      <w:r w:rsidRPr="00181203">
        <w:rPr>
          <w:rFonts w:asciiTheme="minorHAnsi" w:hAnsiTheme="minorHAnsi" w:cstheme="minorHAnsi"/>
          <w:sz w:val="24"/>
          <w:szCs w:val="24"/>
        </w:rPr>
        <w:t>istema</w:t>
      </w:r>
    </w:p>
    <w:p w14:paraId="7BA13279" w14:textId="3507E0A7" w:rsidR="0057655C" w:rsidRPr="00181203" w:rsidRDefault="0057655C" w:rsidP="0057655C">
      <w:pPr>
        <w:pStyle w:val="Ttulo2"/>
        <w:rPr>
          <w:rFonts w:asciiTheme="minorHAnsi" w:hAnsiTheme="minorHAnsi" w:cstheme="minorHAnsi"/>
        </w:rPr>
      </w:pPr>
      <w:r w:rsidRPr="00181203">
        <w:rPr>
          <w:rFonts w:asciiTheme="minorHAnsi" w:hAnsiTheme="minorHAnsi" w:cstheme="minorHAnsi"/>
          <w:sz w:val="22"/>
          <w:szCs w:val="22"/>
        </w:rPr>
        <w:t xml:space="preserve">4.1 Arquitectura </w:t>
      </w:r>
      <w:r w:rsidR="00B27181">
        <w:rPr>
          <w:rFonts w:asciiTheme="minorHAnsi" w:hAnsiTheme="minorHAnsi" w:cstheme="minorHAnsi"/>
          <w:sz w:val="22"/>
          <w:szCs w:val="22"/>
        </w:rPr>
        <w:t>m</w:t>
      </w:r>
      <w:r w:rsidRPr="00181203">
        <w:rPr>
          <w:rFonts w:asciiTheme="minorHAnsi" w:hAnsiTheme="minorHAnsi" w:cstheme="minorHAnsi"/>
          <w:sz w:val="22"/>
          <w:szCs w:val="22"/>
        </w:rPr>
        <w:t xml:space="preserve">odular del </w:t>
      </w:r>
      <w:r w:rsidR="00B27181">
        <w:rPr>
          <w:rFonts w:asciiTheme="minorHAnsi" w:hAnsiTheme="minorHAnsi" w:cstheme="minorHAnsi"/>
          <w:sz w:val="22"/>
          <w:szCs w:val="22"/>
        </w:rPr>
        <w:t>s</w:t>
      </w:r>
      <w:r w:rsidRPr="00181203">
        <w:rPr>
          <w:rFonts w:asciiTheme="minorHAnsi" w:hAnsiTheme="minorHAnsi" w:cstheme="minorHAnsi"/>
          <w:sz w:val="22"/>
          <w:szCs w:val="22"/>
        </w:rPr>
        <w:t>istema</w:t>
      </w:r>
    </w:p>
    <w:p w14:paraId="5B47FDD0" w14:textId="77777777" w:rsidR="00DE5515" w:rsidRPr="00181203" w:rsidRDefault="0057655C" w:rsidP="0057655C">
      <w:pPr>
        <w:rPr>
          <w:rFonts w:asciiTheme="minorHAnsi" w:hAnsiTheme="minorHAnsi" w:cstheme="minorHAnsi"/>
          <w:color w:val="000000"/>
          <w:sz w:val="20"/>
          <w:szCs w:val="20"/>
        </w:rPr>
      </w:pPr>
      <w:proofErr w:type="spellStart"/>
      <w:r w:rsidRPr="00181203">
        <w:rPr>
          <w:rFonts w:asciiTheme="minorHAnsi" w:hAnsiTheme="minorHAnsi" w:cstheme="minorHAnsi"/>
          <w:color w:val="000000"/>
          <w:sz w:val="20"/>
          <w:szCs w:val="20"/>
        </w:rPr>
        <w:t>RecreaSys</w:t>
      </w:r>
      <w:proofErr w:type="spellEnd"/>
      <w:r w:rsidRPr="00181203">
        <w:rPr>
          <w:rFonts w:asciiTheme="minorHAnsi" w:hAnsiTheme="minorHAnsi" w:cstheme="minorHAnsi"/>
          <w:color w:val="000000"/>
          <w:sz w:val="20"/>
          <w:szCs w:val="20"/>
        </w:rPr>
        <w:t xml:space="preserve"> se estructuró bajo una arquitectura modular que permite la escalabilidad, mantenibilidad y separación de responsabilidades entre sus componentes. </w:t>
      </w:r>
    </w:p>
    <w:p w14:paraId="092E7714" w14:textId="7E3BE834" w:rsidR="00DE5515" w:rsidRPr="00181203" w:rsidRDefault="0057655C" w:rsidP="0057655C">
      <w:pPr>
        <w:rPr>
          <w:rFonts w:asciiTheme="minorHAnsi" w:hAnsiTheme="minorHAnsi" w:cstheme="minorHAnsi"/>
          <w:color w:val="000000"/>
          <w:sz w:val="20"/>
          <w:szCs w:val="20"/>
        </w:rPr>
      </w:pPr>
      <w:r w:rsidRPr="00181203">
        <w:rPr>
          <w:rFonts w:asciiTheme="minorHAnsi" w:hAnsiTheme="minorHAnsi" w:cstheme="minorHAnsi"/>
          <w:color w:val="000000"/>
          <w:sz w:val="20"/>
          <w:szCs w:val="20"/>
        </w:rPr>
        <w:t xml:space="preserve">Figura 1 </w:t>
      </w:r>
    </w:p>
    <w:p w14:paraId="4EF6602D" w14:textId="5820B122" w:rsidR="0057655C" w:rsidRPr="00181203" w:rsidRDefault="00DE5515" w:rsidP="0057655C">
      <w:pPr>
        <w:rPr>
          <w:rFonts w:asciiTheme="minorHAnsi" w:hAnsiTheme="minorHAnsi" w:cstheme="minorHAnsi"/>
          <w:b/>
          <w:lang w:val="es-ES"/>
        </w:rPr>
      </w:pPr>
      <w:r w:rsidRPr="00181203">
        <w:rPr>
          <w:rFonts w:asciiTheme="minorHAnsi" w:hAnsiTheme="minorHAnsi" w:cstheme="minorHAnsi"/>
          <w:color w:val="000000"/>
          <w:sz w:val="20"/>
          <w:szCs w:val="20"/>
        </w:rPr>
        <w:t xml:space="preserve">Diagrama de componentes </w:t>
      </w:r>
    </w:p>
    <w:p w14:paraId="60E23AC7" w14:textId="0DDD9294" w:rsidR="0057655C" w:rsidRPr="00181203" w:rsidRDefault="00DE5515" w:rsidP="009724A6">
      <w:pPr>
        <w:jc w:val="center"/>
        <w:rPr>
          <w:rFonts w:asciiTheme="minorHAnsi" w:hAnsiTheme="minorHAnsi" w:cstheme="minorHAnsi"/>
          <w:b/>
          <w:lang w:val="es-ES"/>
        </w:rPr>
      </w:pPr>
      <w:r w:rsidRPr="00181203">
        <w:rPr>
          <w:rFonts w:asciiTheme="minorHAnsi" w:eastAsia="Calibri" w:hAnsiTheme="minorHAnsi" w:cstheme="minorHAnsi"/>
          <w:iCs/>
          <w:noProof/>
          <w:color w:val="595959"/>
        </w:rPr>
        <w:lastRenderedPageBreak/>
        <w:drawing>
          <wp:inline distT="0" distB="0" distL="0" distR="0" wp14:anchorId="084CFA28" wp14:editId="72DAD732">
            <wp:extent cx="4486656" cy="3307417"/>
            <wp:effectExtent l="0" t="0" r="0" b="7620"/>
            <wp:docPr id="1918105216" name="Imagen 191810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9">
                      <a:extLst>
                        <a:ext uri="{28A0092B-C50C-407E-A947-70E740481C1C}">
                          <a14:useLocalDpi xmlns:a14="http://schemas.microsoft.com/office/drawing/2010/main" val="0"/>
                        </a:ext>
                      </a:extLst>
                    </a:blip>
                    <a:srcRect l="48720" t="3898" r="606" b="40066"/>
                    <a:stretch/>
                  </pic:blipFill>
                  <pic:spPr bwMode="auto">
                    <a:xfrm>
                      <a:off x="0" y="0"/>
                      <a:ext cx="4489006" cy="3309149"/>
                    </a:xfrm>
                    <a:prstGeom prst="rect">
                      <a:avLst/>
                    </a:prstGeom>
                    <a:ln>
                      <a:noFill/>
                    </a:ln>
                    <a:extLst>
                      <a:ext uri="{53640926-AAD7-44D8-BBD7-CCE9431645EC}">
                        <a14:shadowObscured xmlns:a14="http://schemas.microsoft.com/office/drawing/2010/main"/>
                      </a:ext>
                    </a:extLst>
                  </pic:spPr>
                </pic:pic>
              </a:graphicData>
            </a:graphic>
          </wp:inline>
        </w:drawing>
      </w:r>
    </w:p>
    <w:p w14:paraId="1CDEDC5F" w14:textId="7FDACEE3" w:rsidR="0057655C" w:rsidRPr="00181203" w:rsidRDefault="00DE5515" w:rsidP="0057655C">
      <w:pPr>
        <w:rPr>
          <w:rFonts w:asciiTheme="minorHAnsi" w:hAnsiTheme="minorHAnsi" w:cstheme="minorHAnsi"/>
          <w:color w:val="000000"/>
          <w:sz w:val="20"/>
          <w:szCs w:val="20"/>
        </w:rPr>
      </w:pPr>
      <w:r w:rsidRPr="00181203">
        <w:rPr>
          <w:rFonts w:asciiTheme="minorHAnsi" w:hAnsiTheme="minorHAnsi" w:cstheme="minorHAnsi"/>
          <w:b/>
          <w:lang w:val="es-ES"/>
        </w:rPr>
        <w:t xml:space="preserve">Nota: </w:t>
      </w:r>
      <w:r w:rsidRPr="00181203">
        <w:rPr>
          <w:rFonts w:asciiTheme="minorHAnsi" w:hAnsiTheme="minorHAnsi" w:cstheme="minorHAnsi"/>
          <w:color w:val="000000"/>
          <w:sz w:val="20"/>
          <w:szCs w:val="20"/>
        </w:rPr>
        <w:t>I</w:t>
      </w:r>
      <w:r w:rsidRPr="00181203">
        <w:rPr>
          <w:rFonts w:asciiTheme="minorHAnsi" w:hAnsiTheme="minorHAnsi" w:cstheme="minorHAnsi"/>
          <w:color w:val="000000"/>
          <w:sz w:val="20"/>
          <w:szCs w:val="20"/>
        </w:rPr>
        <w:t>lustra la organización en tres capas principales del sistema</w:t>
      </w:r>
      <w:r w:rsidRPr="00181203">
        <w:rPr>
          <w:rFonts w:asciiTheme="minorHAnsi" w:hAnsiTheme="minorHAnsi" w:cstheme="minorHAnsi"/>
          <w:color w:val="000000"/>
          <w:sz w:val="20"/>
          <w:szCs w:val="20"/>
        </w:rPr>
        <w:t>.</w:t>
      </w:r>
    </w:p>
    <w:p w14:paraId="59E64046" w14:textId="5FC91664" w:rsidR="00531EE2" w:rsidRPr="00531EE2" w:rsidRDefault="00531EE2" w:rsidP="00531EE2">
      <w:pPr>
        <w:rPr>
          <w:rFonts w:asciiTheme="minorHAnsi" w:hAnsiTheme="minorHAnsi" w:cstheme="minorHAnsi"/>
          <w:bCs/>
          <w:lang w:val="es-ES"/>
        </w:rPr>
      </w:pPr>
      <w:r w:rsidRPr="00531EE2">
        <w:rPr>
          <w:rFonts w:asciiTheme="minorHAnsi" w:hAnsiTheme="minorHAnsi" w:cstheme="minorHAnsi"/>
          <w:bCs/>
          <w:lang w:val="es-ES"/>
        </w:rPr>
        <w:t xml:space="preserve">La capa de presentación está desarrollada con </w:t>
      </w:r>
      <w:r w:rsidRPr="00181203">
        <w:rPr>
          <w:rFonts w:asciiTheme="minorHAnsi" w:hAnsiTheme="minorHAnsi" w:cstheme="minorHAnsi"/>
          <w:bCs/>
          <w:lang w:val="es-ES"/>
        </w:rPr>
        <w:t>Angular,</w:t>
      </w:r>
      <w:r w:rsidRPr="00531EE2">
        <w:rPr>
          <w:rFonts w:asciiTheme="minorHAnsi" w:hAnsiTheme="minorHAnsi" w:cstheme="minorHAnsi"/>
          <w:bCs/>
          <w:lang w:val="es-ES"/>
        </w:rPr>
        <w:t xml:space="preserve"> que interactúa con el </w:t>
      </w:r>
      <w:proofErr w:type="spellStart"/>
      <w:r w:rsidRPr="00531EE2">
        <w:rPr>
          <w:rFonts w:asciiTheme="minorHAnsi" w:hAnsiTheme="minorHAnsi" w:cstheme="minorHAnsi"/>
          <w:bCs/>
          <w:lang w:val="es-ES"/>
        </w:rPr>
        <w:t>backend</w:t>
      </w:r>
      <w:proofErr w:type="spellEnd"/>
      <w:r w:rsidRPr="00531EE2">
        <w:rPr>
          <w:rFonts w:asciiTheme="minorHAnsi" w:hAnsiTheme="minorHAnsi" w:cstheme="minorHAnsi"/>
          <w:bCs/>
          <w:lang w:val="es-ES"/>
        </w:rPr>
        <w:t xml:space="preserve"> mediante peticiones HTTP. El enrutamiento principal se gestiona desde el componente raíz, mientras que cada módulo funcional posee vistas específicas protegidas por </w:t>
      </w:r>
      <w:proofErr w:type="spellStart"/>
      <w:r w:rsidRPr="00531EE2">
        <w:rPr>
          <w:rFonts w:asciiTheme="minorHAnsi" w:hAnsiTheme="minorHAnsi" w:cstheme="minorHAnsi"/>
          <w:bCs/>
          <w:lang w:val="es-ES"/>
        </w:rPr>
        <w:t>guards</w:t>
      </w:r>
      <w:proofErr w:type="spellEnd"/>
      <w:r w:rsidRPr="00531EE2">
        <w:rPr>
          <w:rFonts w:asciiTheme="minorHAnsi" w:hAnsiTheme="minorHAnsi" w:cstheme="minorHAnsi"/>
          <w:bCs/>
          <w:lang w:val="es-ES"/>
        </w:rPr>
        <w:t xml:space="preserve"> de autenticación y de rol. La capa de lógica de negocio está implementada en PHP mediante servicios </w:t>
      </w:r>
      <w:proofErr w:type="spellStart"/>
      <w:r w:rsidRPr="00531EE2">
        <w:rPr>
          <w:rFonts w:asciiTheme="minorHAnsi" w:hAnsiTheme="minorHAnsi" w:cstheme="minorHAnsi"/>
          <w:bCs/>
          <w:lang w:val="es-ES"/>
        </w:rPr>
        <w:t>RESTful</w:t>
      </w:r>
      <w:proofErr w:type="spellEnd"/>
      <w:r w:rsidRPr="00531EE2">
        <w:rPr>
          <w:rFonts w:asciiTheme="minorHAnsi" w:hAnsiTheme="minorHAnsi" w:cstheme="minorHAnsi"/>
          <w:bCs/>
          <w:lang w:val="es-ES"/>
        </w:rPr>
        <w:t>, siguiendo el patrón CQRS (</w:t>
      </w:r>
      <w:proofErr w:type="spellStart"/>
      <w:r w:rsidRPr="00531EE2">
        <w:rPr>
          <w:rFonts w:asciiTheme="minorHAnsi" w:hAnsiTheme="minorHAnsi" w:cstheme="minorHAnsi"/>
          <w:bCs/>
          <w:lang w:val="es-ES"/>
        </w:rPr>
        <w:t>Command</w:t>
      </w:r>
      <w:proofErr w:type="spellEnd"/>
      <w:r w:rsidRPr="00531EE2">
        <w:rPr>
          <w:rFonts w:asciiTheme="minorHAnsi" w:hAnsiTheme="minorHAnsi" w:cstheme="minorHAnsi"/>
          <w:bCs/>
          <w:lang w:val="es-ES"/>
        </w:rPr>
        <w:t xml:space="preserve"> </w:t>
      </w:r>
      <w:proofErr w:type="spellStart"/>
      <w:r w:rsidRPr="00531EE2">
        <w:rPr>
          <w:rFonts w:asciiTheme="minorHAnsi" w:hAnsiTheme="minorHAnsi" w:cstheme="minorHAnsi"/>
          <w:bCs/>
          <w:lang w:val="es-ES"/>
        </w:rPr>
        <w:t>Query</w:t>
      </w:r>
      <w:proofErr w:type="spellEnd"/>
      <w:r w:rsidRPr="00531EE2">
        <w:rPr>
          <w:rFonts w:asciiTheme="minorHAnsi" w:hAnsiTheme="minorHAnsi" w:cstheme="minorHAnsi"/>
          <w:bCs/>
          <w:lang w:val="es-ES"/>
        </w:rPr>
        <w:t xml:space="preserve"> </w:t>
      </w:r>
      <w:proofErr w:type="spellStart"/>
      <w:r w:rsidRPr="00531EE2">
        <w:rPr>
          <w:rFonts w:asciiTheme="minorHAnsi" w:hAnsiTheme="minorHAnsi" w:cstheme="minorHAnsi"/>
          <w:bCs/>
          <w:lang w:val="es-ES"/>
        </w:rPr>
        <w:t>Responsibility</w:t>
      </w:r>
      <w:proofErr w:type="spellEnd"/>
      <w:r w:rsidRPr="00531EE2">
        <w:rPr>
          <w:rFonts w:asciiTheme="minorHAnsi" w:hAnsiTheme="minorHAnsi" w:cstheme="minorHAnsi"/>
          <w:bCs/>
          <w:lang w:val="es-ES"/>
        </w:rPr>
        <w:t xml:space="preserve"> </w:t>
      </w:r>
      <w:proofErr w:type="spellStart"/>
      <w:r w:rsidRPr="00531EE2">
        <w:rPr>
          <w:rFonts w:asciiTheme="minorHAnsi" w:hAnsiTheme="minorHAnsi" w:cstheme="minorHAnsi"/>
          <w:bCs/>
          <w:lang w:val="es-ES"/>
        </w:rPr>
        <w:t>Segregation</w:t>
      </w:r>
      <w:proofErr w:type="spellEnd"/>
      <w:r w:rsidRPr="00531EE2">
        <w:rPr>
          <w:rFonts w:asciiTheme="minorHAnsi" w:hAnsiTheme="minorHAnsi" w:cstheme="minorHAnsi"/>
          <w:bCs/>
          <w:lang w:val="es-ES"/>
        </w:rPr>
        <w:t>) descrito por Martin (2017): los comandos modifican el estado del sistema y las consultas lo recuperan, garantizando una separación clara entre lecturas y escrituras. La capa de acceso a datos utiliza MySQL como motor relacional, con tablas especializadas optimizadas mediante índices para mejorar el rendimiento en operaciones de búsqueda.</w:t>
      </w:r>
    </w:p>
    <w:p w14:paraId="44B4DA05" w14:textId="77777777" w:rsidR="004172A1" w:rsidRPr="00181203" w:rsidRDefault="004172A1" w:rsidP="004172A1">
      <w:pPr>
        <w:tabs>
          <w:tab w:val="left" w:pos="2925"/>
        </w:tabs>
        <w:spacing w:after="0" w:line="20" w:lineRule="atLeast"/>
        <w:jc w:val="left"/>
        <w:rPr>
          <w:rFonts w:asciiTheme="minorHAnsi" w:hAnsiTheme="minorHAnsi" w:cstheme="minorHAnsi"/>
          <w:lang w:val="es-US"/>
        </w:rPr>
      </w:pPr>
    </w:p>
    <w:p w14:paraId="6E081634" w14:textId="2D469BDA" w:rsidR="009D253C" w:rsidRPr="009D253C" w:rsidRDefault="009D253C" w:rsidP="009D253C">
      <w:pPr>
        <w:spacing w:before="240" w:after="120" w:line="240" w:lineRule="auto"/>
        <w:jc w:val="left"/>
        <w:outlineLvl w:val="1"/>
        <w:rPr>
          <w:rFonts w:asciiTheme="minorHAnsi" w:hAnsiTheme="minorHAnsi" w:cstheme="minorHAnsi"/>
          <w:b/>
          <w:bCs/>
          <w:lang w:val="es-ES" w:eastAsia="es-ES"/>
        </w:rPr>
      </w:pPr>
      <w:r w:rsidRPr="009D253C">
        <w:rPr>
          <w:rFonts w:asciiTheme="minorHAnsi" w:hAnsiTheme="minorHAnsi" w:cstheme="minorHAnsi"/>
          <w:b/>
          <w:bCs/>
          <w:lang w:val="es-ES" w:eastAsia="es-ES"/>
        </w:rPr>
        <w:t xml:space="preserve">4.2 Módulos del </w:t>
      </w:r>
      <w:r w:rsidR="00B27181">
        <w:rPr>
          <w:rFonts w:asciiTheme="minorHAnsi" w:hAnsiTheme="minorHAnsi" w:cstheme="minorHAnsi"/>
          <w:b/>
          <w:bCs/>
          <w:lang w:val="es-ES" w:eastAsia="es-ES"/>
        </w:rPr>
        <w:t>s</w:t>
      </w:r>
      <w:r w:rsidRPr="009D253C">
        <w:rPr>
          <w:rFonts w:asciiTheme="minorHAnsi" w:hAnsiTheme="minorHAnsi" w:cstheme="minorHAnsi"/>
          <w:b/>
          <w:bCs/>
          <w:lang w:val="es-ES" w:eastAsia="es-ES"/>
        </w:rPr>
        <w:t>istema</w:t>
      </w:r>
    </w:p>
    <w:p w14:paraId="4748CDAA" w14:textId="77777777" w:rsidR="009D253C" w:rsidRPr="009D253C" w:rsidRDefault="009D253C" w:rsidP="009D253C">
      <w:pPr>
        <w:spacing w:after="120" w:line="276" w:lineRule="auto"/>
        <w:ind w:firstLine="720"/>
        <w:rPr>
          <w:rFonts w:asciiTheme="minorHAnsi" w:hAnsiTheme="minorHAnsi" w:cstheme="minorHAnsi"/>
          <w:sz w:val="20"/>
          <w:szCs w:val="20"/>
          <w:lang w:val="es-ES" w:eastAsia="es-ES"/>
        </w:rPr>
      </w:pPr>
      <w:r w:rsidRPr="009D253C">
        <w:rPr>
          <w:rFonts w:asciiTheme="minorHAnsi" w:hAnsiTheme="minorHAnsi" w:cstheme="minorHAnsi"/>
          <w:color w:val="000000"/>
          <w:sz w:val="20"/>
          <w:szCs w:val="20"/>
          <w:lang w:val="es-ES" w:eastAsia="es-ES"/>
        </w:rPr>
        <w:t>Los módulos del sistema se organizan funcionalmente, permitiendo una operación distribuida pero integrada. La Tabla 5 resume los módulos implementados, sus actores principales y las funcionalidades cubiertas.</w:t>
      </w:r>
    </w:p>
    <w:p w14:paraId="4F06C780" w14:textId="77777777" w:rsidR="009D253C" w:rsidRPr="009D253C" w:rsidRDefault="009D253C" w:rsidP="009D253C">
      <w:pPr>
        <w:spacing w:after="120" w:line="276" w:lineRule="auto"/>
        <w:rPr>
          <w:rFonts w:asciiTheme="minorHAnsi" w:hAnsiTheme="minorHAnsi" w:cstheme="minorHAnsi"/>
          <w:sz w:val="20"/>
          <w:szCs w:val="20"/>
          <w:lang w:val="es-ES" w:eastAsia="es-ES"/>
        </w:rPr>
      </w:pPr>
    </w:p>
    <w:p w14:paraId="5220640C" w14:textId="77777777" w:rsidR="009D253C" w:rsidRPr="009D253C" w:rsidRDefault="009D253C" w:rsidP="009D253C">
      <w:pPr>
        <w:spacing w:before="60" w:after="60" w:line="240" w:lineRule="auto"/>
        <w:jc w:val="center"/>
        <w:rPr>
          <w:rFonts w:asciiTheme="minorHAnsi" w:hAnsiTheme="minorHAnsi" w:cstheme="minorHAnsi"/>
          <w:sz w:val="20"/>
          <w:szCs w:val="20"/>
          <w:lang w:val="es-ES" w:eastAsia="es-ES"/>
        </w:rPr>
      </w:pPr>
      <w:r w:rsidRPr="009D253C">
        <w:rPr>
          <w:rFonts w:asciiTheme="minorHAnsi" w:hAnsiTheme="minorHAnsi" w:cstheme="minorHAnsi"/>
          <w:b/>
          <w:bCs/>
          <w:sz w:val="19"/>
          <w:szCs w:val="19"/>
          <w:lang w:val="es-ES" w:eastAsia="es-ES"/>
        </w:rPr>
        <w:t xml:space="preserve">Tabla 5. Módulos funcionales de </w:t>
      </w:r>
      <w:proofErr w:type="spellStart"/>
      <w:r w:rsidRPr="009D253C">
        <w:rPr>
          <w:rFonts w:asciiTheme="minorHAnsi" w:hAnsiTheme="minorHAnsi" w:cstheme="minorHAnsi"/>
          <w:b/>
          <w:bCs/>
          <w:sz w:val="19"/>
          <w:szCs w:val="19"/>
          <w:lang w:val="es-ES" w:eastAsia="es-ES"/>
        </w:rPr>
        <w:t>RecreaSys</w:t>
      </w:r>
      <w:proofErr w:type="spellEnd"/>
      <w:r w:rsidRPr="009D253C">
        <w:rPr>
          <w:rFonts w:asciiTheme="minorHAnsi" w:hAnsiTheme="minorHAnsi" w:cstheme="minorHAnsi"/>
          <w:b/>
          <w:bCs/>
          <w:sz w:val="19"/>
          <w:szCs w:val="19"/>
          <w:lang w:val="es-ES" w:eastAsia="es-ES"/>
        </w:rPr>
        <w:t xml:space="preserve"> y actores asociados</w:t>
      </w:r>
    </w:p>
    <w:tbl>
      <w:tblPr>
        <w:tblStyle w:val="Tablanormal2"/>
        <w:tblW w:w="8800" w:type="dxa"/>
        <w:tblLook w:val="04A0" w:firstRow="1" w:lastRow="0" w:firstColumn="1" w:lastColumn="0" w:noHBand="0" w:noVBand="1"/>
      </w:tblPr>
      <w:tblGrid>
        <w:gridCol w:w="1800"/>
        <w:gridCol w:w="2000"/>
        <w:gridCol w:w="5000"/>
      </w:tblGrid>
      <w:tr w:rsidR="009D253C" w:rsidRPr="00181203" w14:paraId="04C9942E" w14:textId="77777777" w:rsidTr="009D25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FE88A7D" w14:textId="77777777" w:rsidR="009D253C" w:rsidRPr="00181203" w:rsidRDefault="009D253C" w:rsidP="002B4522">
            <w:pPr>
              <w:jc w:val="center"/>
              <w:rPr>
                <w:rFonts w:asciiTheme="minorHAnsi" w:hAnsiTheme="minorHAnsi" w:cstheme="minorHAnsi"/>
              </w:rPr>
            </w:pPr>
            <w:r w:rsidRPr="00181203">
              <w:rPr>
                <w:rFonts w:asciiTheme="minorHAnsi" w:hAnsiTheme="minorHAnsi" w:cstheme="minorHAnsi"/>
                <w:sz w:val="18"/>
                <w:szCs w:val="18"/>
              </w:rPr>
              <w:t>Módulo</w:t>
            </w:r>
          </w:p>
        </w:tc>
        <w:tc>
          <w:tcPr>
            <w:tcW w:w="2000" w:type="dxa"/>
          </w:tcPr>
          <w:p w14:paraId="4715D273" w14:textId="77777777" w:rsidR="009D253C" w:rsidRPr="00181203" w:rsidRDefault="009D253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Actor principal</w:t>
            </w:r>
          </w:p>
        </w:tc>
        <w:tc>
          <w:tcPr>
            <w:tcW w:w="5000" w:type="dxa"/>
          </w:tcPr>
          <w:p w14:paraId="2B375521" w14:textId="77777777" w:rsidR="009D253C" w:rsidRPr="00181203" w:rsidRDefault="009D253C"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Funcionalidades clave</w:t>
            </w:r>
          </w:p>
        </w:tc>
      </w:tr>
      <w:tr w:rsidR="009D253C" w:rsidRPr="00181203" w14:paraId="0D4EEB61"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4465D3C"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Administrador</w:t>
            </w:r>
          </w:p>
        </w:tc>
        <w:tc>
          <w:tcPr>
            <w:tcW w:w="2000" w:type="dxa"/>
          </w:tcPr>
          <w:p w14:paraId="5A73AD4C"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Administrador del sistema</w:t>
            </w:r>
          </w:p>
        </w:tc>
        <w:tc>
          <w:tcPr>
            <w:tcW w:w="5000" w:type="dxa"/>
          </w:tcPr>
          <w:p w14:paraId="22CC2908"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CRUD de usuarios, gestión de roles y permisos, envío de credenciales por email</w:t>
            </w:r>
          </w:p>
        </w:tc>
      </w:tr>
      <w:tr w:rsidR="009D253C" w:rsidRPr="00181203" w14:paraId="0D040245" w14:textId="77777777" w:rsidTr="009D253C">
        <w:tc>
          <w:tcPr>
            <w:cnfStyle w:val="001000000000" w:firstRow="0" w:lastRow="0" w:firstColumn="1" w:lastColumn="0" w:oddVBand="0" w:evenVBand="0" w:oddHBand="0" w:evenHBand="0" w:firstRowFirstColumn="0" w:firstRowLastColumn="0" w:lastRowFirstColumn="0" w:lastRowLastColumn="0"/>
            <w:tcW w:w="1800" w:type="dxa"/>
          </w:tcPr>
          <w:p w14:paraId="27A8A90E"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Contabilidad</w:t>
            </w:r>
          </w:p>
        </w:tc>
        <w:tc>
          <w:tcPr>
            <w:tcW w:w="2000" w:type="dxa"/>
          </w:tcPr>
          <w:p w14:paraId="0C6A3623"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Personal de Contabilidad</w:t>
            </w:r>
          </w:p>
        </w:tc>
        <w:tc>
          <w:tcPr>
            <w:tcW w:w="5000" w:type="dxa"/>
          </w:tcPr>
          <w:p w14:paraId="61AB8B18"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Registro y consulta de recaudaciones, generación de informes mensuales y anuales</w:t>
            </w:r>
          </w:p>
        </w:tc>
      </w:tr>
      <w:tr w:rsidR="009D253C" w:rsidRPr="00181203" w14:paraId="7E38A8BA"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DD7CFC7"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Logística</w:t>
            </w:r>
          </w:p>
        </w:tc>
        <w:tc>
          <w:tcPr>
            <w:tcW w:w="2000" w:type="dxa"/>
          </w:tcPr>
          <w:p w14:paraId="0B4B06C6"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Personal de Logística</w:t>
            </w:r>
          </w:p>
        </w:tc>
        <w:tc>
          <w:tcPr>
            <w:tcW w:w="5000" w:type="dxa"/>
          </w:tcPr>
          <w:p w14:paraId="584F889C"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Seguimiento de máquinas, gestión de distribución, inventario geolocalizado</w:t>
            </w:r>
          </w:p>
        </w:tc>
      </w:tr>
      <w:tr w:rsidR="009D253C" w:rsidRPr="00181203" w14:paraId="643FEE2A" w14:textId="77777777" w:rsidTr="009D253C">
        <w:tc>
          <w:tcPr>
            <w:cnfStyle w:val="001000000000" w:firstRow="0" w:lastRow="0" w:firstColumn="1" w:lastColumn="0" w:oddVBand="0" w:evenVBand="0" w:oddHBand="0" w:evenHBand="0" w:firstRowFirstColumn="0" w:firstRowLastColumn="0" w:lastRowFirstColumn="0" w:lastRowLastColumn="0"/>
            <w:tcW w:w="1800" w:type="dxa"/>
          </w:tcPr>
          <w:p w14:paraId="5EADE287"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lastRenderedPageBreak/>
              <w:t>Máquina Recreativa</w:t>
            </w:r>
          </w:p>
        </w:tc>
        <w:tc>
          <w:tcPr>
            <w:tcW w:w="2000" w:type="dxa"/>
          </w:tcPr>
          <w:p w14:paraId="4FD831BB"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Personal de Logística</w:t>
            </w:r>
          </w:p>
        </w:tc>
        <w:tc>
          <w:tcPr>
            <w:tcW w:w="5000" w:type="dxa"/>
          </w:tcPr>
          <w:p w14:paraId="33F8A0DC"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Control de inventario, estado físico y mantenimiento de máquinas operativas</w:t>
            </w:r>
          </w:p>
        </w:tc>
      </w:tr>
      <w:tr w:rsidR="009D253C" w:rsidRPr="00181203" w14:paraId="5685C22F"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3A09DB9"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Técnico</w:t>
            </w:r>
          </w:p>
        </w:tc>
        <w:tc>
          <w:tcPr>
            <w:tcW w:w="2000" w:type="dxa"/>
          </w:tcPr>
          <w:p w14:paraId="43CF7B3A"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Técnico Ensamblador / Comprobador / Mantenimiento</w:t>
            </w:r>
          </w:p>
        </w:tc>
        <w:tc>
          <w:tcPr>
            <w:tcW w:w="5000" w:type="dxa"/>
          </w:tcPr>
          <w:p w14:paraId="09B742AE"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Ensamblaje, comprobación, reensamblaje y reparación de máquinas</w:t>
            </w:r>
          </w:p>
        </w:tc>
      </w:tr>
      <w:tr w:rsidR="009D253C" w:rsidRPr="00181203" w14:paraId="069E41C5" w14:textId="77777777" w:rsidTr="009D253C">
        <w:tc>
          <w:tcPr>
            <w:cnfStyle w:val="001000000000" w:firstRow="0" w:lastRow="0" w:firstColumn="1" w:lastColumn="0" w:oddVBand="0" w:evenVBand="0" w:oddHBand="0" w:evenHBand="0" w:firstRowFirstColumn="0" w:firstRowLastColumn="0" w:lastRowFirstColumn="0" w:lastRowLastColumn="0"/>
            <w:tcW w:w="1800" w:type="dxa"/>
          </w:tcPr>
          <w:p w14:paraId="64776F05"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Reportes / Chat</w:t>
            </w:r>
          </w:p>
        </w:tc>
        <w:tc>
          <w:tcPr>
            <w:tcW w:w="2000" w:type="dxa"/>
          </w:tcPr>
          <w:p w14:paraId="54EB0CE0"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Todos los usuarios autenticados</w:t>
            </w:r>
          </w:p>
        </w:tc>
        <w:tc>
          <w:tcPr>
            <w:tcW w:w="5000" w:type="dxa"/>
          </w:tcPr>
          <w:p w14:paraId="5859C318"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Comunicación interna, reporte de incidencias, comentarios en hilos</w:t>
            </w:r>
          </w:p>
        </w:tc>
      </w:tr>
      <w:tr w:rsidR="009D253C" w:rsidRPr="00181203" w14:paraId="672F7574" w14:textId="77777777" w:rsidTr="009D25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04DD213"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Seguridad y Acceso</w:t>
            </w:r>
          </w:p>
        </w:tc>
        <w:tc>
          <w:tcPr>
            <w:tcW w:w="2000" w:type="dxa"/>
          </w:tcPr>
          <w:p w14:paraId="4480DC86"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Sistema / Todos los usuarios</w:t>
            </w:r>
          </w:p>
        </w:tc>
        <w:tc>
          <w:tcPr>
            <w:tcW w:w="5000" w:type="dxa"/>
          </w:tcPr>
          <w:p w14:paraId="1E98CE4F" w14:textId="77777777" w:rsidR="009D253C" w:rsidRPr="00181203" w:rsidRDefault="009D253C"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Autenticación JWT, autorización RBAC, protección de rutas privadas</w:t>
            </w:r>
          </w:p>
        </w:tc>
      </w:tr>
      <w:tr w:rsidR="009D253C" w:rsidRPr="00181203" w14:paraId="1C42DB3C" w14:textId="77777777" w:rsidTr="009D253C">
        <w:tc>
          <w:tcPr>
            <w:cnfStyle w:val="001000000000" w:firstRow="0" w:lastRow="0" w:firstColumn="1" w:lastColumn="0" w:oddVBand="0" w:evenVBand="0" w:oddHBand="0" w:evenHBand="0" w:firstRowFirstColumn="0" w:firstRowLastColumn="0" w:lastRowFirstColumn="0" w:lastRowLastColumn="0"/>
            <w:tcW w:w="1800" w:type="dxa"/>
          </w:tcPr>
          <w:p w14:paraId="22B9CB4B" w14:textId="77777777" w:rsidR="009D253C" w:rsidRPr="00181203" w:rsidRDefault="009D253C" w:rsidP="002B4522">
            <w:pPr>
              <w:rPr>
                <w:rFonts w:asciiTheme="minorHAnsi" w:hAnsiTheme="minorHAnsi" w:cstheme="minorHAnsi"/>
              </w:rPr>
            </w:pPr>
            <w:r w:rsidRPr="00181203">
              <w:rPr>
                <w:rFonts w:asciiTheme="minorHAnsi" w:hAnsiTheme="minorHAnsi" w:cstheme="minorHAnsi"/>
                <w:sz w:val="18"/>
                <w:szCs w:val="18"/>
              </w:rPr>
              <w:t>Perfil y Recuperación</w:t>
            </w:r>
          </w:p>
        </w:tc>
        <w:tc>
          <w:tcPr>
            <w:tcW w:w="2000" w:type="dxa"/>
          </w:tcPr>
          <w:p w14:paraId="4CB8C227"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Todos los usuarios autenticados</w:t>
            </w:r>
          </w:p>
        </w:tc>
        <w:tc>
          <w:tcPr>
            <w:tcW w:w="5000" w:type="dxa"/>
          </w:tcPr>
          <w:p w14:paraId="66FD3E10" w14:textId="77777777" w:rsidR="009D253C" w:rsidRPr="00181203" w:rsidRDefault="009D253C"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Actualización de perfil, recuperación de credenciales por correo electrónico</w:t>
            </w:r>
          </w:p>
        </w:tc>
      </w:tr>
    </w:tbl>
    <w:p w14:paraId="691CCA88" w14:textId="2505783C" w:rsidR="004172A1" w:rsidRPr="00181203" w:rsidRDefault="004172A1" w:rsidP="009D253C">
      <w:pPr>
        <w:tabs>
          <w:tab w:val="left" w:pos="2925"/>
        </w:tabs>
        <w:spacing w:after="0" w:line="20" w:lineRule="atLeast"/>
        <w:jc w:val="left"/>
        <w:rPr>
          <w:rFonts w:asciiTheme="minorHAnsi" w:hAnsiTheme="minorHAnsi" w:cstheme="minorHAnsi"/>
          <w:lang w:val="es-US"/>
        </w:rPr>
      </w:pPr>
    </w:p>
    <w:p w14:paraId="337DBC33" w14:textId="062DD43B" w:rsidR="00DE1D50" w:rsidRPr="00DE1D50" w:rsidRDefault="00DE1D50" w:rsidP="00DE1D50">
      <w:pPr>
        <w:spacing w:before="240" w:after="120" w:line="240" w:lineRule="auto"/>
        <w:jc w:val="left"/>
        <w:outlineLvl w:val="1"/>
        <w:rPr>
          <w:rFonts w:asciiTheme="minorHAnsi" w:hAnsiTheme="minorHAnsi" w:cstheme="minorHAnsi"/>
          <w:b/>
          <w:bCs/>
          <w:lang w:val="es-ES" w:eastAsia="es-ES"/>
        </w:rPr>
      </w:pPr>
      <w:r w:rsidRPr="00DE1D50">
        <w:rPr>
          <w:rFonts w:asciiTheme="minorHAnsi" w:hAnsiTheme="minorHAnsi" w:cstheme="minorHAnsi"/>
          <w:b/>
          <w:bCs/>
          <w:lang w:val="es-ES" w:eastAsia="es-ES"/>
        </w:rPr>
        <w:t xml:space="preserve">4.3 Ciclo de </w:t>
      </w:r>
      <w:r w:rsidRPr="00181203">
        <w:rPr>
          <w:rFonts w:asciiTheme="minorHAnsi" w:hAnsiTheme="minorHAnsi" w:cstheme="minorHAnsi"/>
          <w:b/>
          <w:bCs/>
          <w:lang w:val="es-ES" w:eastAsia="es-ES"/>
        </w:rPr>
        <w:t>v</w:t>
      </w:r>
      <w:r w:rsidRPr="00DE1D50">
        <w:rPr>
          <w:rFonts w:asciiTheme="minorHAnsi" w:hAnsiTheme="minorHAnsi" w:cstheme="minorHAnsi"/>
          <w:b/>
          <w:bCs/>
          <w:lang w:val="es-ES" w:eastAsia="es-ES"/>
        </w:rPr>
        <w:t xml:space="preserve">ida de una </w:t>
      </w:r>
      <w:r w:rsidRPr="00181203">
        <w:rPr>
          <w:rFonts w:asciiTheme="minorHAnsi" w:hAnsiTheme="minorHAnsi" w:cstheme="minorHAnsi"/>
          <w:b/>
          <w:bCs/>
          <w:lang w:val="es-ES" w:eastAsia="es-ES"/>
        </w:rPr>
        <w:t>m</w:t>
      </w:r>
      <w:r w:rsidRPr="00DE1D50">
        <w:rPr>
          <w:rFonts w:asciiTheme="minorHAnsi" w:hAnsiTheme="minorHAnsi" w:cstheme="minorHAnsi"/>
          <w:b/>
          <w:bCs/>
          <w:lang w:val="es-ES" w:eastAsia="es-ES"/>
        </w:rPr>
        <w:t xml:space="preserve">áquina </w:t>
      </w:r>
      <w:r w:rsidRPr="00181203">
        <w:rPr>
          <w:rFonts w:asciiTheme="minorHAnsi" w:hAnsiTheme="minorHAnsi" w:cstheme="minorHAnsi"/>
          <w:b/>
          <w:bCs/>
          <w:lang w:val="es-ES" w:eastAsia="es-ES"/>
        </w:rPr>
        <w:t>r</w:t>
      </w:r>
      <w:r w:rsidRPr="00DE1D50">
        <w:rPr>
          <w:rFonts w:asciiTheme="minorHAnsi" w:hAnsiTheme="minorHAnsi" w:cstheme="minorHAnsi"/>
          <w:b/>
          <w:bCs/>
          <w:lang w:val="es-ES" w:eastAsia="es-ES"/>
        </w:rPr>
        <w:t>ecreativa</w:t>
      </w:r>
    </w:p>
    <w:p w14:paraId="79A9C20C" w14:textId="77777777" w:rsidR="00DE1D50" w:rsidRPr="00DE1D50" w:rsidRDefault="00DE1D50" w:rsidP="00DE1D50">
      <w:pPr>
        <w:spacing w:after="120" w:line="276" w:lineRule="auto"/>
        <w:ind w:firstLine="720"/>
        <w:rPr>
          <w:rFonts w:asciiTheme="minorHAnsi" w:hAnsiTheme="minorHAnsi" w:cstheme="minorHAnsi"/>
          <w:sz w:val="20"/>
          <w:szCs w:val="20"/>
          <w:lang w:val="es-ES" w:eastAsia="es-ES"/>
        </w:rPr>
      </w:pPr>
      <w:r w:rsidRPr="00DE1D50">
        <w:rPr>
          <w:rFonts w:asciiTheme="minorHAnsi" w:hAnsiTheme="minorHAnsi" w:cstheme="minorHAnsi"/>
          <w:color w:val="000000"/>
          <w:sz w:val="20"/>
          <w:szCs w:val="20"/>
          <w:lang w:val="es-ES" w:eastAsia="es-ES"/>
        </w:rPr>
        <w:t xml:space="preserve">El ciclo de vida de cada máquina recreativa en </w:t>
      </w:r>
      <w:proofErr w:type="spellStart"/>
      <w:r w:rsidRPr="00DE1D50">
        <w:rPr>
          <w:rFonts w:asciiTheme="minorHAnsi" w:hAnsiTheme="minorHAnsi" w:cstheme="minorHAnsi"/>
          <w:color w:val="000000"/>
          <w:sz w:val="20"/>
          <w:szCs w:val="20"/>
          <w:lang w:val="es-ES" w:eastAsia="es-ES"/>
        </w:rPr>
        <w:t>RecreaSys</w:t>
      </w:r>
      <w:proofErr w:type="spellEnd"/>
      <w:r w:rsidRPr="00DE1D50">
        <w:rPr>
          <w:rFonts w:asciiTheme="minorHAnsi" w:hAnsiTheme="minorHAnsi" w:cstheme="minorHAnsi"/>
          <w:color w:val="000000"/>
          <w:sz w:val="20"/>
          <w:szCs w:val="20"/>
          <w:lang w:val="es-ES" w:eastAsia="es-ES"/>
        </w:rPr>
        <w:t xml:space="preserve"> sigue un flujo de estados controlado que garantiza la trazabilidad completa de su historial. Al registrarse, la máquina inicia en el estado «</w:t>
      </w:r>
      <w:proofErr w:type="spellStart"/>
      <w:r w:rsidRPr="00DE1D50">
        <w:rPr>
          <w:rFonts w:asciiTheme="minorHAnsi" w:hAnsiTheme="minorHAnsi" w:cstheme="minorHAnsi"/>
          <w:color w:val="000000"/>
          <w:sz w:val="20"/>
          <w:szCs w:val="20"/>
          <w:lang w:val="es-ES" w:eastAsia="es-ES"/>
        </w:rPr>
        <w:t>Ensamblandose</w:t>
      </w:r>
      <w:proofErr w:type="spellEnd"/>
      <w:r w:rsidRPr="00DE1D50">
        <w:rPr>
          <w:rFonts w:asciiTheme="minorHAnsi" w:hAnsiTheme="minorHAnsi" w:cstheme="minorHAnsi"/>
          <w:color w:val="000000"/>
          <w:sz w:val="20"/>
          <w:szCs w:val="20"/>
          <w:lang w:val="es-ES" w:eastAsia="es-ES"/>
        </w:rPr>
        <w:t>» (etapa: Montaje). Tras el ensamblaje, el sistema asigna automáticamente un técnico comprobador, iniciando el estado «</w:t>
      </w:r>
      <w:proofErr w:type="spellStart"/>
      <w:r w:rsidRPr="00DE1D50">
        <w:rPr>
          <w:rFonts w:asciiTheme="minorHAnsi" w:hAnsiTheme="minorHAnsi" w:cstheme="minorHAnsi"/>
          <w:color w:val="000000"/>
          <w:sz w:val="20"/>
          <w:szCs w:val="20"/>
          <w:lang w:val="es-ES" w:eastAsia="es-ES"/>
        </w:rPr>
        <w:t>Comprobandose</w:t>
      </w:r>
      <w:proofErr w:type="spellEnd"/>
      <w:r w:rsidRPr="00DE1D50">
        <w:rPr>
          <w:rFonts w:asciiTheme="minorHAnsi" w:hAnsiTheme="minorHAnsi" w:cstheme="minorHAnsi"/>
          <w:color w:val="000000"/>
          <w:sz w:val="20"/>
          <w:szCs w:val="20"/>
          <w:lang w:val="es-ES" w:eastAsia="es-ES"/>
        </w:rPr>
        <w:t>». Si la comprobación es exitosa, la máquina avanza al estado «</w:t>
      </w:r>
      <w:proofErr w:type="spellStart"/>
      <w:r w:rsidRPr="00DE1D50">
        <w:rPr>
          <w:rFonts w:asciiTheme="minorHAnsi" w:hAnsiTheme="minorHAnsi" w:cstheme="minorHAnsi"/>
          <w:color w:val="000000"/>
          <w:sz w:val="20"/>
          <w:szCs w:val="20"/>
          <w:lang w:val="es-ES" w:eastAsia="es-ES"/>
        </w:rPr>
        <w:t>Distribuyendose</w:t>
      </w:r>
      <w:proofErr w:type="spellEnd"/>
      <w:r w:rsidRPr="00DE1D50">
        <w:rPr>
          <w:rFonts w:asciiTheme="minorHAnsi" w:hAnsiTheme="minorHAnsi" w:cstheme="minorHAnsi"/>
          <w:color w:val="000000"/>
          <w:sz w:val="20"/>
          <w:szCs w:val="20"/>
          <w:lang w:val="es-ES" w:eastAsia="es-ES"/>
        </w:rPr>
        <w:t>» (etapa: Distribución); en caso contrario, regresa al estado «</w:t>
      </w:r>
      <w:proofErr w:type="spellStart"/>
      <w:r w:rsidRPr="00DE1D50">
        <w:rPr>
          <w:rFonts w:asciiTheme="minorHAnsi" w:hAnsiTheme="minorHAnsi" w:cstheme="minorHAnsi"/>
          <w:color w:val="000000"/>
          <w:sz w:val="20"/>
          <w:szCs w:val="20"/>
          <w:lang w:val="es-ES" w:eastAsia="es-ES"/>
        </w:rPr>
        <w:t>Reensamblandose</w:t>
      </w:r>
      <w:proofErr w:type="spellEnd"/>
      <w:r w:rsidRPr="00DE1D50">
        <w:rPr>
          <w:rFonts w:asciiTheme="minorHAnsi" w:hAnsiTheme="minorHAnsi" w:cstheme="minorHAnsi"/>
          <w:color w:val="000000"/>
          <w:sz w:val="20"/>
          <w:szCs w:val="20"/>
          <w:lang w:val="es-ES" w:eastAsia="es-ES"/>
        </w:rPr>
        <w:t xml:space="preserve">», asignando automáticamente al técnico ensamblador original. Una vez entregada al comercio destino, la máquina adquiere el estado «Operativa» (etapa: Recaudación). Ante cualquier falla reportada, pasa a «No operativa» y un técnico de mantenimiento es notificado. El sistema registra cada transición de estado en la tabla </w:t>
      </w:r>
      <w:proofErr w:type="spellStart"/>
      <w:r w:rsidRPr="00DE1D50">
        <w:rPr>
          <w:rFonts w:asciiTheme="minorHAnsi" w:hAnsiTheme="minorHAnsi" w:cstheme="minorHAnsi"/>
          <w:color w:val="000000"/>
          <w:sz w:val="20"/>
          <w:szCs w:val="20"/>
          <w:lang w:val="es-ES" w:eastAsia="es-ES"/>
        </w:rPr>
        <w:t>historial_maquinas</w:t>
      </w:r>
      <w:proofErr w:type="spellEnd"/>
      <w:r w:rsidRPr="00DE1D50">
        <w:rPr>
          <w:rFonts w:asciiTheme="minorHAnsi" w:hAnsiTheme="minorHAnsi" w:cstheme="minorHAnsi"/>
          <w:color w:val="000000"/>
          <w:sz w:val="20"/>
          <w:szCs w:val="20"/>
          <w:lang w:val="es-ES" w:eastAsia="es-ES"/>
        </w:rPr>
        <w:t>, generando una auditoría completa e inmutable.</w:t>
      </w:r>
    </w:p>
    <w:p w14:paraId="0086382E" w14:textId="5097F569" w:rsidR="00DE1D50" w:rsidRPr="00DE1D50" w:rsidRDefault="00DE1D50" w:rsidP="00DE1D50">
      <w:pPr>
        <w:spacing w:before="240" w:after="120" w:line="240" w:lineRule="auto"/>
        <w:jc w:val="left"/>
        <w:outlineLvl w:val="1"/>
        <w:rPr>
          <w:rFonts w:asciiTheme="minorHAnsi" w:hAnsiTheme="minorHAnsi" w:cstheme="minorHAnsi"/>
          <w:b/>
          <w:bCs/>
          <w:lang w:val="es-ES" w:eastAsia="es-ES"/>
        </w:rPr>
      </w:pPr>
      <w:r w:rsidRPr="00DE1D50">
        <w:rPr>
          <w:rFonts w:asciiTheme="minorHAnsi" w:hAnsiTheme="minorHAnsi" w:cstheme="minorHAnsi"/>
          <w:b/>
          <w:bCs/>
          <w:lang w:val="es-ES" w:eastAsia="es-ES"/>
        </w:rPr>
        <w:t xml:space="preserve">4.4 Modelo de </w:t>
      </w:r>
      <w:r w:rsidRPr="00181203">
        <w:rPr>
          <w:rFonts w:asciiTheme="minorHAnsi" w:hAnsiTheme="minorHAnsi" w:cstheme="minorHAnsi"/>
          <w:b/>
          <w:bCs/>
          <w:lang w:val="es-ES" w:eastAsia="es-ES"/>
        </w:rPr>
        <w:t>d</w:t>
      </w:r>
      <w:r w:rsidRPr="00DE1D50">
        <w:rPr>
          <w:rFonts w:asciiTheme="minorHAnsi" w:hAnsiTheme="minorHAnsi" w:cstheme="minorHAnsi"/>
          <w:b/>
          <w:bCs/>
          <w:lang w:val="es-ES" w:eastAsia="es-ES"/>
        </w:rPr>
        <w:t>atos</w:t>
      </w:r>
    </w:p>
    <w:p w14:paraId="3825ECE4" w14:textId="77777777" w:rsidR="00DE1D50" w:rsidRPr="00DE1D50" w:rsidRDefault="00DE1D50" w:rsidP="00DE1D50">
      <w:pPr>
        <w:spacing w:after="120" w:line="276" w:lineRule="auto"/>
        <w:ind w:firstLine="720"/>
        <w:rPr>
          <w:rFonts w:asciiTheme="minorHAnsi" w:hAnsiTheme="minorHAnsi" w:cstheme="minorHAnsi"/>
          <w:sz w:val="20"/>
          <w:szCs w:val="20"/>
          <w:lang w:val="es-ES" w:eastAsia="es-ES"/>
        </w:rPr>
      </w:pPr>
      <w:r w:rsidRPr="00DE1D50">
        <w:rPr>
          <w:rFonts w:asciiTheme="minorHAnsi" w:hAnsiTheme="minorHAnsi" w:cstheme="minorHAnsi"/>
          <w:color w:val="000000"/>
          <w:sz w:val="20"/>
          <w:szCs w:val="20"/>
          <w:lang w:val="es-ES" w:eastAsia="es-ES"/>
        </w:rPr>
        <w:t xml:space="preserve">El diseño de la base de datos relacional se desarrolló siguiendo los principios de normalización hasta la tercera forma normal (3FN) y los criterios de integridad referencial de Date (2003). La entidad central es </w:t>
      </w:r>
      <w:proofErr w:type="spellStart"/>
      <w:r w:rsidRPr="00DE1D50">
        <w:rPr>
          <w:rFonts w:asciiTheme="minorHAnsi" w:hAnsiTheme="minorHAnsi" w:cstheme="minorHAnsi"/>
          <w:color w:val="000000"/>
          <w:sz w:val="20"/>
          <w:szCs w:val="20"/>
          <w:lang w:val="es-ES" w:eastAsia="es-ES"/>
        </w:rPr>
        <w:t>MaquinaRecreativa</w:t>
      </w:r>
      <w:proofErr w:type="spellEnd"/>
      <w:r w:rsidRPr="00DE1D50">
        <w:rPr>
          <w:rFonts w:asciiTheme="minorHAnsi" w:hAnsiTheme="minorHAnsi" w:cstheme="minorHAnsi"/>
          <w:color w:val="000000"/>
          <w:sz w:val="20"/>
          <w:szCs w:val="20"/>
          <w:lang w:val="es-ES" w:eastAsia="es-ES"/>
        </w:rPr>
        <w:t xml:space="preserve">, que se relaciona con Comercio (destino), </w:t>
      </w:r>
      <w:proofErr w:type="spellStart"/>
      <w:r w:rsidRPr="00DE1D50">
        <w:rPr>
          <w:rFonts w:asciiTheme="minorHAnsi" w:hAnsiTheme="minorHAnsi" w:cstheme="minorHAnsi"/>
          <w:color w:val="000000"/>
          <w:sz w:val="20"/>
          <w:szCs w:val="20"/>
          <w:lang w:val="es-ES" w:eastAsia="es-ES"/>
        </w:rPr>
        <w:t>Tecnico</w:t>
      </w:r>
      <w:proofErr w:type="spellEnd"/>
      <w:r w:rsidRPr="00DE1D50">
        <w:rPr>
          <w:rFonts w:asciiTheme="minorHAnsi" w:hAnsiTheme="minorHAnsi" w:cstheme="minorHAnsi"/>
          <w:color w:val="000000"/>
          <w:sz w:val="20"/>
          <w:szCs w:val="20"/>
          <w:lang w:val="es-ES" w:eastAsia="es-ES"/>
        </w:rPr>
        <w:t xml:space="preserve"> (ensamblador, comprobador y mantenimiento), Componente (piezas asignadas) y </w:t>
      </w:r>
      <w:proofErr w:type="spellStart"/>
      <w:r w:rsidRPr="00DE1D50">
        <w:rPr>
          <w:rFonts w:asciiTheme="minorHAnsi" w:hAnsiTheme="minorHAnsi" w:cstheme="minorHAnsi"/>
          <w:color w:val="000000"/>
          <w:sz w:val="20"/>
          <w:szCs w:val="20"/>
          <w:lang w:val="es-ES" w:eastAsia="es-ES"/>
        </w:rPr>
        <w:t>Recaudacion</w:t>
      </w:r>
      <w:proofErr w:type="spellEnd"/>
      <w:r w:rsidRPr="00DE1D50">
        <w:rPr>
          <w:rFonts w:asciiTheme="minorHAnsi" w:hAnsiTheme="minorHAnsi" w:cstheme="minorHAnsi"/>
          <w:color w:val="000000"/>
          <w:sz w:val="20"/>
          <w:szCs w:val="20"/>
          <w:lang w:val="es-ES" w:eastAsia="es-ES"/>
        </w:rPr>
        <w:t xml:space="preserve"> (ingresos mensuales). La entidad Usuario implementa una especialización hacia </w:t>
      </w:r>
      <w:proofErr w:type="spellStart"/>
      <w:r w:rsidRPr="00DE1D50">
        <w:rPr>
          <w:rFonts w:asciiTheme="minorHAnsi" w:hAnsiTheme="minorHAnsi" w:cstheme="minorHAnsi"/>
          <w:color w:val="000000"/>
          <w:sz w:val="20"/>
          <w:szCs w:val="20"/>
          <w:lang w:val="es-ES" w:eastAsia="es-ES"/>
        </w:rPr>
        <w:t>Tecnico</w:t>
      </w:r>
      <w:proofErr w:type="spellEnd"/>
      <w:r w:rsidRPr="00DE1D50">
        <w:rPr>
          <w:rFonts w:asciiTheme="minorHAnsi" w:hAnsiTheme="minorHAnsi" w:cstheme="minorHAnsi"/>
          <w:color w:val="000000"/>
          <w:sz w:val="20"/>
          <w:szCs w:val="20"/>
          <w:lang w:val="es-ES" w:eastAsia="es-ES"/>
        </w:rPr>
        <w:t xml:space="preserve"> y </w:t>
      </w:r>
      <w:proofErr w:type="spellStart"/>
      <w:r w:rsidRPr="00DE1D50">
        <w:rPr>
          <w:rFonts w:asciiTheme="minorHAnsi" w:hAnsiTheme="minorHAnsi" w:cstheme="minorHAnsi"/>
          <w:color w:val="000000"/>
          <w:sz w:val="20"/>
          <w:szCs w:val="20"/>
          <w:lang w:val="es-ES" w:eastAsia="es-ES"/>
        </w:rPr>
        <w:t>Logistica</w:t>
      </w:r>
      <w:proofErr w:type="spellEnd"/>
      <w:r w:rsidRPr="00DE1D50">
        <w:rPr>
          <w:rFonts w:asciiTheme="minorHAnsi" w:hAnsiTheme="minorHAnsi" w:cstheme="minorHAnsi"/>
          <w:color w:val="000000"/>
          <w:sz w:val="20"/>
          <w:szCs w:val="20"/>
          <w:lang w:val="es-ES" w:eastAsia="es-ES"/>
        </w:rPr>
        <w:t xml:space="preserve"> mediante claves foráneas. Las entidades Reporte y Comentario soportan el sistema de comunicación interna, mientras que </w:t>
      </w:r>
      <w:proofErr w:type="spellStart"/>
      <w:r w:rsidRPr="00DE1D50">
        <w:rPr>
          <w:rFonts w:asciiTheme="minorHAnsi" w:hAnsiTheme="minorHAnsi" w:cstheme="minorHAnsi"/>
          <w:color w:val="000000"/>
          <w:sz w:val="20"/>
          <w:szCs w:val="20"/>
          <w:lang w:val="es-ES" w:eastAsia="es-ES"/>
        </w:rPr>
        <w:t>Notificacion</w:t>
      </w:r>
      <w:proofErr w:type="spellEnd"/>
      <w:r w:rsidRPr="00DE1D50">
        <w:rPr>
          <w:rFonts w:asciiTheme="minorHAnsi" w:hAnsiTheme="minorHAnsi" w:cstheme="minorHAnsi"/>
          <w:color w:val="000000"/>
          <w:sz w:val="20"/>
          <w:szCs w:val="20"/>
          <w:lang w:val="es-ES" w:eastAsia="es-ES"/>
        </w:rPr>
        <w:t xml:space="preserve"> persiste las alertas del sistema. La tabla </w:t>
      </w:r>
      <w:proofErr w:type="spellStart"/>
      <w:r w:rsidRPr="00DE1D50">
        <w:rPr>
          <w:rFonts w:asciiTheme="minorHAnsi" w:hAnsiTheme="minorHAnsi" w:cstheme="minorHAnsi"/>
          <w:color w:val="000000"/>
          <w:sz w:val="20"/>
          <w:szCs w:val="20"/>
          <w:lang w:val="es-ES" w:eastAsia="es-ES"/>
        </w:rPr>
        <w:t>HistorialMaquinas</w:t>
      </w:r>
      <w:proofErr w:type="spellEnd"/>
      <w:r w:rsidRPr="00DE1D50">
        <w:rPr>
          <w:rFonts w:asciiTheme="minorHAnsi" w:hAnsiTheme="minorHAnsi" w:cstheme="minorHAnsi"/>
          <w:color w:val="000000"/>
          <w:sz w:val="20"/>
          <w:szCs w:val="20"/>
          <w:lang w:val="es-ES" w:eastAsia="es-ES"/>
        </w:rPr>
        <w:t xml:space="preserve"> registra todos los cambios de estado con información de auditoría completa (IP, </w:t>
      </w:r>
      <w:proofErr w:type="spellStart"/>
      <w:r w:rsidRPr="00DE1D50">
        <w:rPr>
          <w:rFonts w:asciiTheme="minorHAnsi" w:hAnsiTheme="minorHAnsi" w:cstheme="minorHAnsi"/>
          <w:color w:val="000000"/>
          <w:sz w:val="20"/>
          <w:szCs w:val="20"/>
          <w:lang w:val="es-ES" w:eastAsia="es-ES"/>
        </w:rPr>
        <w:t>timestamp</w:t>
      </w:r>
      <w:proofErr w:type="spellEnd"/>
      <w:r w:rsidRPr="00DE1D50">
        <w:rPr>
          <w:rFonts w:asciiTheme="minorHAnsi" w:hAnsiTheme="minorHAnsi" w:cstheme="minorHAnsi"/>
          <w:color w:val="000000"/>
          <w:sz w:val="20"/>
          <w:szCs w:val="20"/>
          <w:lang w:val="es-ES" w:eastAsia="es-ES"/>
        </w:rPr>
        <w:t>, estado anterior y posterior).</w:t>
      </w:r>
    </w:p>
    <w:p w14:paraId="21FDB8CE" w14:textId="77777777" w:rsidR="00DE1D50" w:rsidRPr="00DE1D50" w:rsidRDefault="00DE1D50" w:rsidP="00DE1D50">
      <w:pPr>
        <w:spacing w:after="120" w:line="276" w:lineRule="auto"/>
        <w:ind w:firstLine="720"/>
        <w:rPr>
          <w:rFonts w:asciiTheme="minorHAnsi" w:hAnsiTheme="minorHAnsi" w:cstheme="minorHAnsi"/>
          <w:sz w:val="20"/>
          <w:szCs w:val="20"/>
          <w:lang w:val="es-ES" w:eastAsia="es-ES"/>
        </w:rPr>
      </w:pPr>
      <w:r w:rsidRPr="00DE1D50">
        <w:rPr>
          <w:rFonts w:asciiTheme="minorHAnsi" w:hAnsiTheme="minorHAnsi" w:cstheme="minorHAnsi"/>
          <w:color w:val="000000"/>
          <w:sz w:val="20"/>
          <w:szCs w:val="20"/>
          <w:lang w:val="es-ES" w:eastAsia="es-ES"/>
        </w:rPr>
        <w:t>La Tabla 6 resume las entidades principales de la base de datos, sus atributos clave y sus relaciones.</w:t>
      </w:r>
    </w:p>
    <w:p w14:paraId="1DA76AD7" w14:textId="77777777" w:rsidR="00DE1D50" w:rsidRPr="00DE1D50" w:rsidRDefault="00DE1D50" w:rsidP="00DE1D50">
      <w:pPr>
        <w:spacing w:after="120" w:line="276" w:lineRule="auto"/>
        <w:rPr>
          <w:rFonts w:asciiTheme="minorHAnsi" w:hAnsiTheme="minorHAnsi" w:cstheme="minorHAnsi"/>
          <w:sz w:val="20"/>
          <w:szCs w:val="20"/>
          <w:lang w:val="es-ES" w:eastAsia="es-ES"/>
        </w:rPr>
      </w:pPr>
    </w:p>
    <w:p w14:paraId="3ABA6FD4" w14:textId="77777777" w:rsidR="00DE1D50" w:rsidRPr="00DE1D50" w:rsidRDefault="00DE1D50" w:rsidP="00DE1D50">
      <w:pPr>
        <w:spacing w:before="60" w:after="60" w:line="240" w:lineRule="auto"/>
        <w:jc w:val="center"/>
        <w:rPr>
          <w:rFonts w:asciiTheme="minorHAnsi" w:hAnsiTheme="minorHAnsi" w:cstheme="minorHAnsi"/>
          <w:sz w:val="20"/>
          <w:szCs w:val="20"/>
          <w:lang w:val="es-ES" w:eastAsia="es-ES"/>
        </w:rPr>
      </w:pPr>
      <w:r w:rsidRPr="00DE1D50">
        <w:rPr>
          <w:rFonts w:asciiTheme="minorHAnsi" w:hAnsiTheme="minorHAnsi" w:cstheme="minorHAnsi"/>
          <w:b/>
          <w:bCs/>
          <w:sz w:val="19"/>
          <w:szCs w:val="19"/>
          <w:lang w:val="es-ES" w:eastAsia="es-ES"/>
        </w:rPr>
        <w:t xml:space="preserve">Tabla 6. Entidades principales del modelo de datos de </w:t>
      </w:r>
      <w:proofErr w:type="spellStart"/>
      <w:r w:rsidRPr="00DE1D50">
        <w:rPr>
          <w:rFonts w:asciiTheme="minorHAnsi" w:hAnsiTheme="minorHAnsi" w:cstheme="minorHAnsi"/>
          <w:b/>
          <w:bCs/>
          <w:sz w:val="19"/>
          <w:szCs w:val="19"/>
          <w:lang w:val="es-ES" w:eastAsia="es-ES"/>
        </w:rPr>
        <w:t>RecreaSys</w:t>
      </w:r>
      <w:proofErr w:type="spellEnd"/>
    </w:p>
    <w:tbl>
      <w:tblPr>
        <w:tblStyle w:val="Tablanormal2"/>
        <w:tblW w:w="8800" w:type="dxa"/>
        <w:tblLook w:val="04A0" w:firstRow="1" w:lastRow="0" w:firstColumn="1" w:lastColumn="0" w:noHBand="0" w:noVBand="1"/>
      </w:tblPr>
      <w:tblGrid>
        <w:gridCol w:w="1681"/>
        <w:gridCol w:w="1447"/>
        <w:gridCol w:w="3632"/>
        <w:gridCol w:w="2040"/>
      </w:tblGrid>
      <w:tr w:rsidR="00D423E9" w:rsidRPr="00181203" w14:paraId="304E3BDC" w14:textId="77777777" w:rsidTr="00D423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7437C67" w14:textId="77777777" w:rsidR="00D423E9" w:rsidRPr="00181203" w:rsidRDefault="00D423E9" w:rsidP="002B4522">
            <w:pPr>
              <w:jc w:val="center"/>
              <w:rPr>
                <w:rFonts w:asciiTheme="minorHAnsi" w:hAnsiTheme="minorHAnsi" w:cstheme="minorHAnsi"/>
              </w:rPr>
            </w:pPr>
            <w:r w:rsidRPr="00181203">
              <w:rPr>
                <w:rFonts w:asciiTheme="minorHAnsi" w:hAnsiTheme="minorHAnsi" w:cstheme="minorHAnsi"/>
                <w:sz w:val="18"/>
                <w:szCs w:val="18"/>
              </w:rPr>
              <w:t>Entidad</w:t>
            </w:r>
          </w:p>
        </w:tc>
        <w:tc>
          <w:tcPr>
            <w:tcW w:w="1700" w:type="dxa"/>
          </w:tcPr>
          <w:p w14:paraId="03084EF8" w14:textId="77777777" w:rsidR="00D423E9" w:rsidRPr="00181203" w:rsidRDefault="00D423E9"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PK</w:t>
            </w:r>
          </w:p>
        </w:tc>
        <w:tc>
          <w:tcPr>
            <w:tcW w:w="2700" w:type="dxa"/>
          </w:tcPr>
          <w:p w14:paraId="70CA2182" w14:textId="77777777" w:rsidR="00D423E9" w:rsidRPr="00181203" w:rsidRDefault="00D423E9"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Atributos clave</w:t>
            </w:r>
          </w:p>
        </w:tc>
        <w:tc>
          <w:tcPr>
            <w:tcW w:w="2700" w:type="dxa"/>
          </w:tcPr>
          <w:p w14:paraId="157478E2" w14:textId="77777777" w:rsidR="00D423E9" w:rsidRPr="00181203" w:rsidRDefault="00D423E9" w:rsidP="002B4522">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Relaciones (</w:t>
            </w:r>
            <w:proofErr w:type="gramStart"/>
            <w:r w:rsidRPr="00181203">
              <w:rPr>
                <w:rFonts w:asciiTheme="minorHAnsi" w:hAnsiTheme="minorHAnsi" w:cstheme="minorHAnsi"/>
                <w:sz w:val="18"/>
                <w:szCs w:val="18"/>
              </w:rPr>
              <w:t>1:N</w:t>
            </w:r>
            <w:proofErr w:type="gramEnd"/>
            <w:r w:rsidRPr="00181203">
              <w:rPr>
                <w:rFonts w:asciiTheme="minorHAnsi" w:hAnsiTheme="minorHAnsi" w:cstheme="minorHAnsi"/>
                <w:sz w:val="18"/>
                <w:szCs w:val="18"/>
              </w:rPr>
              <w:t xml:space="preserve"> / 1:1)</w:t>
            </w:r>
          </w:p>
        </w:tc>
      </w:tr>
      <w:tr w:rsidR="00D423E9" w:rsidRPr="00181203" w14:paraId="5450E831" w14:textId="77777777" w:rsidTr="00D423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45B44E2" w14:textId="77777777" w:rsidR="00D423E9" w:rsidRPr="00181203" w:rsidRDefault="00D423E9" w:rsidP="002B4522">
            <w:pPr>
              <w:rPr>
                <w:rFonts w:asciiTheme="minorHAnsi" w:hAnsiTheme="minorHAnsi" w:cstheme="minorHAnsi"/>
              </w:rPr>
            </w:pPr>
            <w:r w:rsidRPr="00181203">
              <w:rPr>
                <w:rFonts w:asciiTheme="minorHAnsi" w:hAnsiTheme="minorHAnsi" w:cstheme="minorHAnsi"/>
                <w:sz w:val="18"/>
                <w:szCs w:val="18"/>
              </w:rPr>
              <w:t>Usuario</w:t>
            </w:r>
          </w:p>
        </w:tc>
        <w:tc>
          <w:tcPr>
            <w:tcW w:w="1700" w:type="dxa"/>
          </w:tcPr>
          <w:p w14:paraId="7C6E6365"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ID_Usuario</w:t>
            </w:r>
            <w:proofErr w:type="spellEnd"/>
            <w:r w:rsidRPr="00181203">
              <w:rPr>
                <w:rFonts w:asciiTheme="minorHAnsi" w:hAnsiTheme="minorHAnsi" w:cstheme="minorHAnsi"/>
                <w:sz w:val="18"/>
                <w:szCs w:val="18"/>
              </w:rPr>
              <w:t xml:space="preserve"> (UUID)</w:t>
            </w:r>
          </w:p>
        </w:tc>
        <w:tc>
          <w:tcPr>
            <w:tcW w:w="2700" w:type="dxa"/>
          </w:tcPr>
          <w:p w14:paraId="31E81CF8"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ci</w:t>
            </w:r>
            <w:proofErr w:type="spellEnd"/>
            <w:r w:rsidRPr="00181203">
              <w:rPr>
                <w:rFonts w:asciiTheme="minorHAnsi" w:hAnsiTheme="minorHAnsi" w:cstheme="minorHAnsi"/>
                <w:sz w:val="18"/>
                <w:szCs w:val="18"/>
              </w:rPr>
              <w:t xml:space="preserve">, nombre, email, tipo, estado, </w:t>
            </w:r>
            <w:proofErr w:type="spellStart"/>
            <w:r w:rsidRPr="00181203">
              <w:rPr>
                <w:rFonts w:asciiTheme="minorHAnsi" w:hAnsiTheme="minorHAnsi" w:cstheme="minorHAnsi"/>
                <w:sz w:val="18"/>
                <w:szCs w:val="18"/>
              </w:rPr>
              <w:t>usuario_asignado</w:t>
            </w:r>
            <w:proofErr w:type="spellEnd"/>
          </w:p>
        </w:tc>
        <w:tc>
          <w:tcPr>
            <w:tcW w:w="2700" w:type="dxa"/>
          </w:tcPr>
          <w:p w14:paraId="30AC1290"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Tecnico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Logistica</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inicio_sesion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historial_actividades</w:t>
            </w:r>
            <w:proofErr w:type="spellEnd"/>
            <w:r w:rsidRPr="00181203">
              <w:rPr>
                <w:rFonts w:asciiTheme="minorHAnsi" w:hAnsiTheme="minorHAnsi" w:cstheme="minorHAnsi"/>
                <w:sz w:val="18"/>
                <w:szCs w:val="18"/>
              </w:rPr>
              <w:t>, notificaciones</w:t>
            </w:r>
          </w:p>
        </w:tc>
      </w:tr>
      <w:tr w:rsidR="00D423E9" w:rsidRPr="00181203" w14:paraId="36FD89E9" w14:textId="77777777" w:rsidTr="00D423E9">
        <w:tc>
          <w:tcPr>
            <w:cnfStyle w:val="001000000000" w:firstRow="0" w:lastRow="0" w:firstColumn="1" w:lastColumn="0" w:oddVBand="0" w:evenVBand="0" w:oddHBand="0" w:evenHBand="0" w:firstRowFirstColumn="0" w:firstRowLastColumn="0" w:lastRowFirstColumn="0" w:lastRowLastColumn="0"/>
            <w:tcW w:w="1700" w:type="dxa"/>
          </w:tcPr>
          <w:p w14:paraId="3EE87D63" w14:textId="77777777" w:rsidR="00D423E9" w:rsidRPr="00181203" w:rsidRDefault="00D423E9" w:rsidP="002B4522">
            <w:pPr>
              <w:rPr>
                <w:rFonts w:asciiTheme="minorHAnsi" w:hAnsiTheme="minorHAnsi" w:cstheme="minorHAnsi"/>
              </w:rPr>
            </w:pPr>
            <w:proofErr w:type="spellStart"/>
            <w:r w:rsidRPr="00181203">
              <w:rPr>
                <w:rFonts w:asciiTheme="minorHAnsi" w:hAnsiTheme="minorHAnsi" w:cstheme="minorHAnsi"/>
                <w:sz w:val="18"/>
                <w:szCs w:val="18"/>
              </w:rPr>
              <w:t>Tecnico</w:t>
            </w:r>
            <w:proofErr w:type="spellEnd"/>
          </w:p>
        </w:tc>
        <w:tc>
          <w:tcPr>
            <w:tcW w:w="1700" w:type="dxa"/>
          </w:tcPr>
          <w:p w14:paraId="781F13C8"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ID_Tecnico</w:t>
            </w:r>
            <w:proofErr w:type="spellEnd"/>
            <w:r w:rsidRPr="00181203">
              <w:rPr>
                <w:rFonts w:asciiTheme="minorHAnsi" w:hAnsiTheme="minorHAnsi" w:cstheme="minorHAnsi"/>
                <w:sz w:val="18"/>
                <w:szCs w:val="18"/>
              </w:rPr>
              <w:t xml:space="preserve"> (UUID-FK)</w:t>
            </w:r>
          </w:p>
        </w:tc>
        <w:tc>
          <w:tcPr>
            <w:tcW w:w="2700" w:type="dxa"/>
          </w:tcPr>
          <w:p w14:paraId="5B46D12C"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Especialidad (Ensamblador/Comprobador/Mantenimiento), </w:t>
            </w:r>
            <w:proofErr w:type="spellStart"/>
            <w:r w:rsidRPr="00181203">
              <w:rPr>
                <w:rFonts w:asciiTheme="minorHAnsi" w:hAnsiTheme="minorHAnsi" w:cstheme="minorHAnsi"/>
                <w:sz w:val="18"/>
                <w:szCs w:val="18"/>
              </w:rPr>
              <w:t>Cantidad_Actividades</w:t>
            </w:r>
            <w:proofErr w:type="spellEnd"/>
          </w:p>
        </w:tc>
        <w:tc>
          <w:tcPr>
            <w:tcW w:w="2700" w:type="dxa"/>
          </w:tcPr>
          <w:p w14:paraId="46D36604"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MaquinaRecreativa</w:t>
            </w:r>
            <w:proofErr w:type="spellEnd"/>
            <w:r w:rsidRPr="00181203">
              <w:rPr>
                <w:rFonts w:asciiTheme="minorHAnsi" w:hAnsiTheme="minorHAnsi" w:cstheme="minorHAnsi"/>
                <w:sz w:val="18"/>
                <w:szCs w:val="18"/>
              </w:rPr>
              <w:t xml:space="preserve"> (×3 roles), montaje</w:t>
            </w:r>
          </w:p>
        </w:tc>
      </w:tr>
      <w:tr w:rsidR="00D423E9" w:rsidRPr="00181203" w14:paraId="62E9C9AD" w14:textId="77777777" w:rsidTr="00D423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7A07D0C" w14:textId="77777777" w:rsidR="00D423E9" w:rsidRPr="00181203" w:rsidRDefault="00D423E9" w:rsidP="002B4522">
            <w:pPr>
              <w:rPr>
                <w:rFonts w:asciiTheme="minorHAnsi" w:hAnsiTheme="minorHAnsi" w:cstheme="minorHAnsi"/>
              </w:rPr>
            </w:pPr>
            <w:r w:rsidRPr="00181203">
              <w:rPr>
                <w:rFonts w:asciiTheme="minorHAnsi" w:hAnsiTheme="minorHAnsi" w:cstheme="minorHAnsi"/>
                <w:sz w:val="18"/>
                <w:szCs w:val="18"/>
              </w:rPr>
              <w:lastRenderedPageBreak/>
              <w:t>Comercio</w:t>
            </w:r>
          </w:p>
        </w:tc>
        <w:tc>
          <w:tcPr>
            <w:tcW w:w="1700" w:type="dxa"/>
          </w:tcPr>
          <w:p w14:paraId="22EA0130"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ID_Comercio</w:t>
            </w:r>
            <w:proofErr w:type="spellEnd"/>
            <w:r w:rsidRPr="00181203">
              <w:rPr>
                <w:rFonts w:asciiTheme="minorHAnsi" w:hAnsiTheme="minorHAnsi" w:cstheme="minorHAnsi"/>
                <w:sz w:val="18"/>
                <w:szCs w:val="18"/>
              </w:rPr>
              <w:t xml:space="preserve"> (UUID)</w:t>
            </w:r>
          </w:p>
        </w:tc>
        <w:tc>
          <w:tcPr>
            <w:tcW w:w="2700" w:type="dxa"/>
          </w:tcPr>
          <w:p w14:paraId="063C6163"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Nombre, Tipo (Minorista/Mayorista), </w:t>
            </w:r>
            <w:proofErr w:type="spellStart"/>
            <w:r w:rsidRPr="00181203">
              <w:rPr>
                <w:rFonts w:asciiTheme="minorHAnsi" w:hAnsiTheme="minorHAnsi" w:cstheme="minorHAnsi"/>
                <w:sz w:val="18"/>
                <w:szCs w:val="18"/>
              </w:rPr>
              <w:t>Direccion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Cantidad_Maquinas</w:t>
            </w:r>
            <w:proofErr w:type="spellEnd"/>
          </w:p>
        </w:tc>
        <w:tc>
          <w:tcPr>
            <w:tcW w:w="2700" w:type="dxa"/>
          </w:tcPr>
          <w:p w14:paraId="5570C95D"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MaquinaRecreativa</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informes_recaudacion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informe_distribucion</w:t>
            </w:r>
            <w:proofErr w:type="spellEnd"/>
          </w:p>
        </w:tc>
      </w:tr>
      <w:tr w:rsidR="00D423E9" w:rsidRPr="00181203" w14:paraId="09F63F0D" w14:textId="77777777" w:rsidTr="00D423E9">
        <w:tc>
          <w:tcPr>
            <w:cnfStyle w:val="001000000000" w:firstRow="0" w:lastRow="0" w:firstColumn="1" w:lastColumn="0" w:oddVBand="0" w:evenVBand="0" w:oddHBand="0" w:evenHBand="0" w:firstRowFirstColumn="0" w:firstRowLastColumn="0" w:lastRowFirstColumn="0" w:lastRowLastColumn="0"/>
            <w:tcW w:w="1700" w:type="dxa"/>
          </w:tcPr>
          <w:p w14:paraId="3DEAEA55" w14:textId="77777777" w:rsidR="00D423E9" w:rsidRPr="00181203" w:rsidRDefault="00D423E9" w:rsidP="002B4522">
            <w:pPr>
              <w:rPr>
                <w:rFonts w:asciiTheme="minorHAnsi" w:hAnsiTheme="minorHAnsi" w:cstheme="minorHAnsi"/>
              </w:rPr>
            </w:pPr>
            <w:proofErr w:type="spellStart"/>
            <w:r w:rsidRPr="00181203">
              <w:rPr>
                <w:rFonts w:asciiTheme="minorHAnsi" w:hAnsiTheme="minorHAnsi" w:cstheme="minorHAnsi"/>
                <w:sz w:val="18"/>
                <w:szCs w:val="18"/>
              </w:rPr>
              <w:t>MaquinaRecreativa</w:t>
            </w:r>
            <w:proofErr w:type="spellEnd"/>
          </w:p>
        </w:tc>
        <w:tc>
          <w:tcPr>
            <w:tcW w:w="1700" w:type="dxa"/>
          </w:tcPr>
          <w:p w14:paraId="782C9BB6"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ID_Maquina</w:t>
            </w:r>
            <w:proofErr w:type="spellEnd"/>
            <w:r w:rsidRPr="00181203">
              <w:rPr>
                <w:rFonts w:asciiTheme="minorHAnsi" w:hAnsiTheme="minorHAnsi" w:cstheme="minorHAnsi"/>
                <w:sz w:val="18"/>
                <w:szCs w:val="18"/>
              </w:rPr>
              <w:t xml:space="preserve"> (UUID)</w:t>
            </w:r>
          </w:p>
        </w:tc>
        <w:tc>
          <w:tcPr>
            <w:tcW w:w="2700" w:type="dxa"/>
          </w:tcPr>
          <w:p w14:paraId="625E9757"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Estado (7 valores), Etapa (3 valores), FK a Comercio y 3 Técnicos</w:t>
            </w:r>
          </w:p>
        </w:tc>
        <w:tc>
          <w:tcPr>
            <w:tcW w:w="2700" w:type="dxa"/>
          </w:tcPr>
          <w:p w14:paraId="61E0D91E"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recaudaciones, montaje, </w:t>
            </w:r>
            <w:proofErr w:type="spellStart"/>
            <w:r w:rsidRPr="00181203">
              <w:rPr>
                <w:rFonts w:asciiTheme="minorHAnsi" w:hAnsiTheme="minorHAnsi" w:cstheme="minorHAnsi"/>
                <w:sz w:val="18"/>
                <w:szCs w:val="18"/>
              </w:rPr>
              <w:t>componente_usuario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historial_maquinas</w:t>
            </w:r>
            <w:proofErr w:type="spellEnd"/>
          </w:p>
        </w:tc>
      </w:tr>
      <w:tr w:rsidR="00D423E9" w:rsidRPr="00181203" w14:paraId="4797785D" w14:textId="77777777" w:rsidTr="00D423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6DD7F75" w14:textId="77777777" w:rsidR="00D423E9" w:rsidRPr="00181203" w:rsidRDefault="00D423E9" w:rsidP="002B4522">
            <w:pPr>
              <w:rPr>
                <w:rFonts w:asciiTheme="minorHAnsi" w:hAnsiTheme="minorHAnsi" w:cstheme="minorHAnsi"/>
              </w:rPr>
            </w:pPr>
            <w:proofErr w:type="spellStart"/>
            <w:r w:rsidRPr="00181203">
              <w:rPr>
                <w:rFonts w:asciiTheme="minorHAnsi" w:hAnsiTheme="minorHAnsi" w:cstheme="minorHAnsi"/>
                <w:sz w:val="18"/>
                <w:szCs w:val="18"/>
              </w:rPr>
              <w:t>Recaudacion</w:t>
            </w:r>
            <w:proofErr w:type="spellEnd"/>
          </w:p>
        </w:tc>
        <w:tc>
          <w:tcPr>
            <w:tcW w:w="1700" w:type="dxa"/>
          </w:tcPr>
          <w:p w14:paraId="3A6F8C03"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ID_Recaudacion</w:t>
            </w:r>
            <w:proofErr w:type="spellEnd"/>
            <w:r w:rsidRPr="00181203">
              <w:rPr>
                <w:rFonts w:asciiTheme="minorHAnsi" w:hAnsiTheme="minorHAnsi" w:cstheme="minorHAnsi"/>
                <w:sz w:val="18"/>
                <w:szCs w:val="18"/>
              </w:rPr>
              <w:t xml:space="preserve"> (UUID)</w:t>
            </w:r>
          </w:p>
        </w:tc>
        <w:tc>
          <w:tcPr>
            <w:tcW w:w="2700" w:type="dxa"/>
          </w:tcPr>
          <w:p w14:paraId="645B2721"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Monto_Total</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Monto_Empresa</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Monto_Comercio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Porcentaje_Comercio</w:t>
            </w:r>
            <w:proofErr w:type="spellEnd"/>
            <w:r w:rsidRPr="00181203">
              <w:rPr>
                <w:rFonts w:asciiTheme="minorHAnsi" w:hAnsiTheme="minorHAnsi" w:cstheme="minorHAnsi"/>
                <w:sz w:val="18"/>
                <w:szCs w:val="18"/>
              </w:rPr>
              <w:t>, fecha</w:t>
            </w:r>
          </w:p>
        </w:tc>
        <w:tc>
          <w:tcPr>
            <w:tcW w:w="2700" w:type="dxa"/>
          </w:tcPr>
          <w:p w14:paraId="17F9073D" w14:textId="77777777" w:rsidR="00D423E9" w:rsidRPr="00181203" w:rsidRDefault="00D423E9" w:rsidP="002B4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informes_recaudacion</w:t>
            </w:r>
            <w:proofErr w:type="spellEnd"/>
          </w:p>
        </w:tc>
      </w:tr>
      <w:tr w:rsidR="00D423E9" w:rsidRPr="00181203" w14:paraId="4293DBC7" w14:textId="77777777" w:rsidTr="00D423E9">
        <w:tc>
          <w:tcPr>
            <w:cnfStyle w:val="001000000000" w:firstRow="0" w:lastRow="0" w:firstColumn="1" w:lastColumn="0" w:oddVBand="0" w:evenVBand="0" w:oddHBand="0" w:evenHBand="0" w:firstRowFirstColumn="0" w:firstRowLastColumn="0" w:lastRowFirstColumn="0" w:lastRowLastColumn="0"/>
            <w:tcW w:w="1700" w:type="dxa"/>
          </w:tcPr>
          <w:p w14:paraId="18F17363" w14:textId="77777777" w:rsidR="00D423E9" w:rsidRPr="00181203" w:rsidRDefault="00D423E9" w:rsidP="002B4522">
            <w:pPr>
              <w:rPr>
                <w:rFonts w:asciiTheme="minorHAnsi" w:hAnsiTheme="minorHAnsi" w:cstheme="minorHAnsi"/>
              </w:rPr>
            </w:pPr>
            <w:proofErr w:type="spellStart"/>
            <w:r w:rsidRPr="00181203">
              <w:rPr>
                <w:rFonts w:asciiTheme="minorHAnsi" w:hAnsiTheme="minorHAnsi" w:cstheme="minorHAnsi"/>
                <w:sz w:val="18"/>
                <w:szCs w:val="18"/>
              </w:rPr>
              <w:t>HistorialMaquinas</w:t>
            </w:r>
            <w:proofErr w:type="spellEnd"/>
          </w:p>
        </w:tc>
        <w:tc>
          <w:tcPr>
            <w:tcW w:w="1700" w:type="dxa"/>
          </w:tcPr>
          <w:p w14:paraId="01E44A27"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ID_Historial</w:t>
            </w:r>
            <w:proofErr w:type="spellEnd"/>
            <w:r w:rsidRPr="00181203">
              <w:rPr>
                <w:rFonts w:asciiTheme="minorHAnsi" w:hAnsiTheme="minorHAnsi" w:cstheme="minorHAnsi"/>
                <w:sz w:val="18"/>
                <w:szCs w:val="18"/>
              </w:rPr>
              <w:t xml:space="preserve"> (UUID)</w:t>
            </w:r>
          </w:p>
        </w:tc>
        <w:tc>
          <w:tcPr>
            <w:tcW w:w="2700" w:type="dxa"/>
          </w:tcPr>
          <w:p w14:paraId="2DFD5B96"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proofErr w:type="spellStart"/>
            <w:r w:rsidRPr="00181203">
              <w:rPr>
                <w:rFonts w:asciiTheme="minorHAnsi" w:hAnsiTheme="minorHAnsi" w:cstheme="minorHAnsi"/>
                <w:sz w:val="18"/>
                <w:szCs w:val="18"/>
              </w:rPr>
              <w:t>accion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estado_anterior</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estado_nuevo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ip_address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detalles_adicionales</w:t>
            </w:r>
            <w:proofErr w:type="spellEnd"/>
            <w:r w:rsidRPr="00181203">
              <w:rPr>
                <w:rFonts w:asciiTheme="minorHAnsi" w:hAnsiTheme="minorHAnsi" w:cstheme="minorHAnsi"/>
                <w:sz w:val="18"/>
                <w:szCs w:val="18"/>
              </w:rPr>
              <w:t xml:space="preserve"> (JSON)</w:t>
            </w:r>
          </w:p>
        </w:tc>
        <w:tc>
          <w:tcPr>
            <w:tcW w:w="2700" w:type="dxa"/>
          </w:tcPr>
          <w:p w14:paraId="6BAF63C8" w14:textId="77777777" w:rsidR="00D423E9" w:rsidRPr="00181203" w:rsidRDefault="00D423E9" w:rsidP="002B4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81203">
              <w:rPr>
                <w:rFonts w:asciiTheme="minorHAnsi" w:hAnsiTheme="minorHAnsi" w:cstheme="minorHAnsi"/>
                <w:sz w:val="18"/>
                <w:szCs w:val="18"/>
              </w:rPr>
              <w:t xml:space="preserve">Usuario, </w:t>
            </w:r>
            <w:proofErr w:type="spellStart"/>
            <w:r w:rsidRPr="00181203">
              <w:rPr>
                <w:rFonts w:asciiTheme="minorHAnsi" w:hAnsiTheme="minorHAnsi" w:cstheme="minorHAnsi"/>
                <w:sz w:val="18"/>
                <w:szCs w:val="18"/>
              </w:rPr>
              <w:t>MaquinaRecreativa</w:t>
            </w:r>
            <w:proofErr w:type="spellEnd"/>
          </w:p>
        </w:tc>
      </w:tr>
    </w:tbl>
    <w:p w14:paraId="5DE25CC1" w14:textId="77777777" w:rsidR="00DE1D50" w:rsidRPr="00181203" w:rsidRDefault="00DE1D50" w:rsidP="009D253C">
      <w:pPr>
        <w:tabs>
          <w:tab w:val="left" w:pos="2925"/>
        </w:tabs>
        <w:spacing w:after="0" w:line="20" w:lineRule="atLeast"/>
        <w:jc w:val="left"/>
        <w:rPr>
          <w:rFonts w:asciiTheme="minorHAnsi" w:hAnsiTheme="minorHAnsi" w:cstheme="minorHAnsi"/>
          <w:lang w:val="es-US"/>
        </w:rPr>
      </w:pPr>
    </w:p>
    <w:p w14:paraId="10929FA5" w14:textId="77777777" w:rsidR="004172A1" w:rsidRPr="00181203" w:rsidRDefault="004172A1" w:rsidP="004172A1">
      <w:pPr>
        <w:tabs>
          <w:tab w:val="left" w:pos="2925"/>
        </w:tabs>
        <w:spacing w:after="0" w:line="20" w:lineRule="atLeast"/>
        <w:jc w:val="center"/>
        <w:rPr>
          <w:rFonts w:asciiTheme="minorHAnsi" w:hAnsiTheme="minorHAnsi" w:cstheme="minorHAnsi"/>
          <w:lang w:val="es-US"/>
        </w:rPr>
      </w:pPr>
    </w:p>
    <w:p w14:paraId="43E8FB80" w14:textId="434F508A" w:rsidR="00D423E9" w:rsidRPr="00D423E9" w:rsidRDefault="00D423E9" w:rsidP="00D423E9">
      <w:pPr>
        <w:spacing w:before="240" w:after="120" w:line="240" w:lineRule="auto"/>
        <w:jc w:val="left"/>
        <w:outlineLvl w:val="1"/>
        <w:rPr>
          <w:rFonts w:asciiTheme="minorHAnsi" w:hAnsiTheme="minorHAnsi" w:cstheme="minorHAnsi"/>
          <w:b/>
          <w:bCs/>
          <w:lang w:val="es-ES" w:eastAsia="es-ES"/>
        </w:rPr>
      </w:pPr>
      <w:r w:rsidRPr="00D423E9">
        <w:rPr>
          <w:rFonts w:asciiTheme="minorHAnsi" w:hAnsiTheme="minorHAnsi" w:cstheme="minorHAnsi"/>
          <w:b/>
          <w:bCs/>
          <w:lang w:val="es-ES" w:eastAsia="es-ES"/>
        </w:rPr>
        <w:t xml:space="preserve">4.5 Requisitos </w:t>
      </w:r>
      <w:r w:rsidR="00B27181">
        <w:rPr>
          <w:rFonts w:asciiTheme="minorHAnsi" w:hAnsiTheme="minorHAnsi" w:cstheme="minorHAnsi"/>
          <w:b/>
          <w:bCs/>
          <w:lang w:val="es-ES" w:eastAsia="es-ES"/>
        </w:rPr>
        <w:t>f</w:t>
      </w:r>
      <w:r w:rsidRPr="00D423E9">
        <w:rPr>
          <w:rFonts w:asciiTheme="minorHAnsi" w:hAnsiTheme="minorHAnsi" w:cstheme="minorHAnsi"/>
          <w:b/>
          <w:bCs/>
          <w:lang w:val="es-ES" w:eastAsia="es-ES"/>
        </w:rPr>
        <w:t xml:space="preserve">uncionales y </w:t>
      </w:r>
      <w:r w:rsidR="00B27181">
        <w:rPr>
          <w:rFonts w:asciiTheme="minorHAnsi" w:hAnsiTheme="minorHAnsi" w:cstheme="minorHAnsi"/>
          <w:b/>
          <w:bCs/>
          <w:lang w:val="es-ES" w:eastAsia="es-ES"/>
        </w:rPr>
        <w:t>n</w:t>
      </w:r>
      <w:r w:rsidRPr="00D423E9">
        <w:rPr>
          <w:rFonts w:asciiTheme="minorHAnsi" w:hAnsiTheme="minorHAnsi" w:cstheme="minorHAnsi"/>
          <w:b/>
          <w:bCs/>
          <w:lang w:val="es-ES" w:eastAsia="es-ES"/>
        </w:rPr>
        <w:t xml:space="preserve">o Funcionales </w:t>
      </w:r>
      <w:proofErr w:type="spellStart"/>
      <w:r w:rsidRPr="00D423E9">
        <w:rPr>
          <w:rFonts w:asciiTheme="minorHAnsi" w:hAnsiTheme="minorHAnsi" w:cstheme="minorHAnsi"/>
          <w:b/>
          <w:bCs/>
          <w:lang w:val="es-ES" w:eastAsia="es-ES"/>
        </w:rPr>
        <w:t>P</w:t>
      </w:r>
      <w:r w:rsidR="00B27181">
        <w:rPr>
          <w:rFonts w:asciiTheme="minorHAnsi" w:hAnsiTheme="minorHAnsi" w:cstheme="minorHAnsi"/>
          <w:b/>
          <w:bCs/>
          <w:lang w:val="es-ES" w:eastAsia="es-ES"/>
        </w:rPr>
        <w:t>p</w:t>
      </w:r>
      <w:r w:rsidRPr="00D423E9">
        <w:rPr>
          <w:rFonts w:asciiTheme="minorHAnsi" w:hAnsiTheme="minorHAnsi" w:cstheme="minorHAnsi"/>
          <w:b/>
          <w:bCs/>
          <w:lang w:val="es-ES" w:eastAsia="es-ES"/>
        </w:rPr>
        <w:t>rincipales</w:t>
      </w:r>
      <w:proofErr w:type="spellEnd"/>
    </w:p>
    <w:p w14:paraId="5C053A43"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El sistema contempla 45 requisitos funcionales (RF) y 13 requisitos no funcionales (RNF) priorizados. Entre los RF de mayor prioridad se encuentran la gestión completa del ciclo de vida de usuarios (RF-01 a RF-23), la automatización del ciclo de montaje (RF-35, RF-42 a RF-44), la gestión de recaudaciones (RF-36, RF-45), y la comunicación mediante reportes y notificaciones (RF-26, RF-39, RF-40). Los RNF críticos incluyen compatibilidad con Windows 10 (RNF-01), seguridad con cifrado AES-256 y TLS 1.2 (RNF-02, RNF-03), tiempo de respuesta máximo de 2 segundos bajo carga normal (RNF-06), disponibilidad del 99.9% (RNF-07) y despliegue en hosting compartido en menos de 15 minutos con al menos el 80% del proceso automatizado (RNF-08).</w:t>
      </w:r>
    </w:p>
    <w:p w14:paraId="4F98F13C" w14:textId="06E2A717" w:rsidR="00D423E9" w:rsidRPr="00D423E9" w:rsidRDefault="00D423E9" w:rsidP="00D423E9">
      <w:pPr>
        <w:spacing w:before="300" w:after="180" w:line="240" w:lineRule="auto"/>
        <w:jc w:val="left"/>
        <w:outlineLvl w:val="0"/>
        <w:rPr>
          <w:rFonts w:asciiTheme="minorHAnsi" w:hAnsiTheme="minorHAnsi" w:cstheme="minorHAnsi"/>
          <w:b/>
          <w:bCs/>
          <w:sz w:val="24"/>
          <w:szCs w:val="24"/>
          <w:lang w:val="es-ES" w:eastAsia="es-ES"/>
        </w:rPr>
      </w:pPr>
      <w:r w:rsidRPr="00D423E9">
        <w:rPr>
          <w:rFonts w:asciiTheme="minorHAnsi" w:hAnsiTheme="minorHAnsi" w:cstheme="minorHAnsi"/>
          <w:b/>
          <w:bCs/>
          <w:sz w:val="24"/>
          <w:szCs w:val="24"/>
          <w:lang w:val="es-ES" w:eastAsia="es-ES"/>
        </w:rPr>
        <w:t xml:space="preserve">5. Resultados y </w:t>
      </w:r>
      <w:r w:rsidR="00B27181">
        <w:rPr>
          <w:rFonts w:asciiTheme="minorHAnsi" w:hAnsiTheme="minorHAnsi" w:cstheme="minorHAnsi"/>
          <w:b/>
          <w:bCs/>
          <w:sz w:val="24"/>
          <w:szCs w:val="24"/>
          <w:lang w:val="es-ES" w:eastAsia="es-ES"/>
        </w:rPr>
        <w:t>d</w:t>
      </w:r>
      <w:r w:rsidRPr="00D423E9">
        <w:rPr>
          <w:rFonts w:asciiTheme="minorHAnsi" w:hAnsiTheme="minorHAnsi" w:cstheme="minorHAnsi"/>
          <w:b/>
          <w:bCs/>
          <w:sz w:val="24"/>
          <w:szCs w:val="24"/>
          <w:lang w:val="es-ES" w:eastAsia="es-ES"/>
        </w:rPr>
        <w:t>iscusión</w:t>
      </w:r>
    </w:p>
    <w:p w14:paraId="396B5CEB" w14:textId="0DCF3484" w:rsidR="00D423E9" w:rsidRPr="00D423E9" w:rsidRDefault="00D423E9" w:rsidP="00D423E9">
      <w:pPr>
        <w:spacing w:before="240" w:after="120" w:line="240" w:lineRule="auto"/>
        <w:jc w:val="left"/>
        <w:outlineLvl w:val="1"/>
        <w:rPr>
          <w:rFonts w:asciiTheme="minorHAnsi" w:hAnsiTheme="minorHAnsi" w:cstheme="minorHAnsi"/>
          <w:b/>
          <w:bCs/>
          <w:lang w:val="es-ES" w:eastAsia="es-ES"/>
        </w:rPr>
      </w:pPr>
      <w:r w:rsidRPr="00D423E9">
        <w:rPr>
          <w:rFonts w:asciiTheme="minorHAnsi" w:hAnsiTheme="minorHAnsi" w:cstheme="minorHAnsi"/>
          <w:b/>
          <w:bCs/>
          <w:lang w:val="es-ES" w:eastAsia="es-ES"/>
        </w:rPr>
        <w:t xml:space="preserve">5.1 Impacto </w:t>
      </w:r>
      <w:r w:rsidR="00B27181">
        <w:rPr>
          <w:rFonts w:asciiTheme="minorHAnsi" w:hAnsiTheme="minorHAnsi" w:cstheme="minorHAnsi"/>
          <w:b/>
          <w:bCs/>
          <w:lang w:val="es-ES" w:eastAsia="es-ES"/>
        </w:rPr>
        <w:t>o</w:t>
      </w:r>
      <w:r w:rsidRPr="00D423E9">
        <w:rPr>
          <w:rFonts w:asciiTheme="minorHAnsi" w:hAnsiTheme="minorHAnsi" w:cstheme="minorHAnsi"/>
          <w:b/>
          <w:bCs/>
          <w:lang w:val="es-ES" w:eastAsia="es-ES"/>
        </w:rPr>
        <w:t xml:space="preserve">perativo del </w:t>
      </w:r>
      <w:r w:rsidR="00B27181">
        <w:rPr>
          <w:rFonts w:asciiTheme="minorHAnsi" w:hAnsiTheme="minorHAnsi" w:cstheme="minorHAnsi"/>
          <w:b/>
          <w:bCs/>
          <w:lang w:val="es-ES" w:eastAsia="es-ES"/>
        </w:rPr>
        <w:t>s</w:t>
      </w:r>
      <w:r w:rsidRPr="00D423E9">
        <w:rPr>
          <w:rFonts w:asciiTheme="minorHAnsi" w:hAnsiTheme="minorHAnsi" w:cstheme="minorHAnsi"/>
          <w:b/>
          <w:bCs/>
          <w:lang w:val="es-ES" w:eastAsia="es-ES"/>
        </w:rPr>
        <w:t>istema</w:t>
      </w:r>
    </w:p>
    <w:p w14:paraId="66D88035"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Los resultados de la implementación evidencian un impacto positivo en la operación de la empresa. La arquitectura modular permitió automatizar funciones clave como el registro de montaje, la gestión de componentes y proveedores, la asignación equitativa de técnicos, la emisión de reportes financieros y la generación automática de notificaciones de mantenimiento. La centralización de datos operativos eliminó la duplicidad de registros que caracterizaba al esquema manual anterior.</w:t>
      </w:r>
    </w:p>
    <w:p w14:paraId="1ABB4D1E"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En consonancia con los hallazgos de Castro Bermúdez et al. (2019), la planificación de la calidad centrada en procesos estandarizados y métricas claras resultó determinante para reducir la incidencia de errores humanos. Los beneficios observados durante las pruebas de aceptación incluyen: (1) reducción del tiempo de generación de informes de recaudación de aproximadamente 45 minutos (proceso manual) a menos de 30 segundos (proceso automatizado); (2) eliminación de registros duplicados en el inventario de componentes; (3) notificaciones automáticas a técnicos con latencia media inferior a 1 segundo; y (4) trazabilidad completa del historial de cada máquina desde su ensamblaje hasta su retiro de operación.</w:t>
      </w:r>
    </w:p>
    <w:p w14:paraId="1E8A45E7" w14:textId="70000E46" w:rsidR="00D423E9" w:rsidRPr="00D423E9" w:rsidRDefault="00D423E9" w:rsidP="00D423E9">
      <w:pPr>
        <w:spacing w:before="240" w:after="120" w:line="240" w:lineRule="auto"/>
        <w:jc w:val="left"/>
        <w:outlineLvl w:val="1"/>
        <w:rPr>
          <w:rFonts w:asciiTheme="minorHAnsi" w:hAnsiTheme="minorHAnsi" w:cstheme="minorHAnsi"/>
          <w:b/>
          <w:bCs/>
          <w:lang w:val="es-ES" w:eastAsia="es-ES"/>
        </w:rPr>
      </w:pPr>
      <w:r w:rsidRPr="00D423E9">
        <w:rPr>
          <w:rFonts w:asciiTheme="minorHAnsi" w:hAnsiTheme="minorHAnsi" w:cstheme="minorHAnsi"/>
          <w:b/>
          <w:bCs/>
          <w:lang w:val="es-ES" w:eastAsia="es-ES"/>
        </w:rPr>
        <w:t xml:space="preserve">5.2 Comparación con </w:t>
      </w:r>
      <w:r w:rsidR="00B27181">
        <w:rPr>
          <w:rFonts w:asciiTheme="minorHAnsi" w:hAnsiTheme="minorHAnsi" w:cstheme="minorHAnsi"/>
          <w:b/>
          <w:bCs/>
          <w:lang w:val="es-ES" w:eastAsia="es-ES"/>
        </w:rPr>
        <w:t>s</w:t>
      </w:r>
      <w:r w:rsidRPr="00D423E9">
        <w:rPr>
          <w:rFonts w:asciiTheme="minorHAnsi" w:hAnsiTheme="minorHAnsi" w:cstheme="minorHAnsi"/>
          <w:b/>
          <w:bCs/>
          <w:lang w:val="es-ES" w:eastAsia="es-ES"/>
        </w:rPr>
        <w:t xml:space="preserve">istemas </w:t>
      </w:r>
      <w:r w:rsidR="00B27181">
        <w:rPr>
          <w:rFonts w:asciiTheme="minorHAnsi" w:hAnsiTheme="minorHAnsi" w:cstheme="minorHAnsi"/>
          <w:b/>
          <w:bCs/>
          <w:lang w:val="es-ES" w:eastAsia="es-ES"/>
        </w:rPr>
        <w:t>r</w:t>
      </w:r>
      <w:r w:rsidRPr="00D423E9">
        <w:rPr>
          <w:rFonts w:asciiTheme="minorHAnsi" w:hAnsiTheme="minorHAnsi" w:cstheme="minorHAnsi"/>
          <w:b/>
          <w:bCs/>
          <w:lang w:val="es-ES" w:eastAsia="es-ES"/>
        </w:rPr>
        <w:t>elacionados</w:t>
      </w:r>
    </w:p>
    <w:p w14:paraId="39A865C4"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A diferencia de los sistemas comerciales revisados —SYNKROS (</w:t>
      </w:r>
      <w:proofErr w:type="spellStart"/>
      <w:r w:rsidRPr="00D423E9">
        <w:rPr>
          <w:rFonts w:asciiTheme="minorHAnsi" w:hAnsiTheme="minorHAnsi" w:cstheme="minorHAnsi"/>
          <w:color w:val="000000"/>
          <w:sz w:val="20"/>
          <w:szCs w:val="20"/>
          <w:lang w:val="es-ES" w:eastAsia="es-ES"/>
        </w:rPr>
        <w:t>Konami</w:t>
      </w:r>
      <w:proofErr w:type="spellEnd"/>
      <w:r w:rsidRPr="00D423E9">
        <w:rPr>
          <w:rFonts w:asciiTheme="minorHAnsi" w:hAnsiTheme="minorHAnsi" w:cstheme="minorHAnsi"/>
          <w:color w:val="000000"/>
          <w:sz w:val="20"/>
          <w:szCs w:val="20"/>
          <w:lang w:val="es-ES" w:eastAsia="es-ES"/>
        </w:rPr>
        <w:t xml:space="preserve"> </w:t>
      </w:r>
      <w:proofErr w:type="spellStart"/>
      <w:r w:rsidRPr="00D423E9">
        <w:rPr>
          <w:rFonts w:asciiTheme="minorHAnsi" w:hAnsiTheme="minorHAnsi" w:cstheme="minorHAnsi"/>
          <w:color w:val="000000"/>
          <w:sz w:val="20"/>
          <w:szCs w:val="20"/>
          <w:lang w:val="es-ES" w:eastAsia="es-ES"/>
        </w:rPr>
        <w:t>Gaming</w:t>
      </w:r>
      <w:proofErr w:type="spellEnd"/>
      <w:r w:rsidRPr="00D423E9">
        <w:rPr>
          <w:rFonts w:asciiTheme="minorHAnsi" w:hAnsiTheme="minorHAnsi" w:cstheme="minorHAnsi"/>
          <w:color w:val="000000"/>
          <w:sz w:val="20"/>
          <w:szCs w:val="20"/>
          <w:lang w:val="es-ES" w:eastAsia="es-ES"/>
        </w:rPr>
        <w:t xml:space="preserve">, 2023), </w:t>
      </w:r>
      <w:proofErr w:type="spellStart"/>
      <w:r w:rsidRPr="00D423E9">
        <w:rPr>
          <w:rFonts w:asciiTheme="minorHAnsi" w:hAnsiTheme="minorHAnsi" w:cstheme="minorHAnsi"/>
          <w:color w:val="000000"/>
          <w:sz w:val="20"/>
          <w:szCs w:val="20"/>
          <w:lang w:val="es-ES" w:eastAsia="es-ES"/>
        </w:rPr>
        <w:t>Advantage</w:t>
      </w:r>
      <w:proofErr w:type="spellEnd"/>
      <w:r w:rsidRPr="00D423E9">
        <w:rPr>
          <w:rFonts w:asciiTheme="minorHAnsi" w:hAnsiTheme="minorHAnsi" w:cstheme="minorHAnsi"/>
          <w:color w:val="000000"/>
          <w:sz w:val="20"/>
          <w:szCs w:val="20"/>
          <w:lang w:val="es-ES" w:eastAsia="es-ES"/>
        </w:rPr>
        <w:t xml:space="preserve"> CMS (IGT, 2022) y </w:t>
      </w:r>
      <w:proofErr w:type="spellStart"/>
      <w:r w:rsidRPr="00D423E9">
        <w:rPr>
          <w:rFonts w:asciiTheme="minorHAnsi" w:hAnsiTheme="minorHAnsi" w:cstheme="minorHAnsi"/>
          <w:color w:val="000000"/>
          <w:sz w:val="20"/>
          <w:szCs w:val="20"/>
          <w:lang w:val="es-ES" w:eastAsia="es-ES"/>
        </w:rPr>
        <w:t>Embed</w:t>
      </w:r>
      <w:proofErr w:type="spellEnd"/>
      <w:r w:rsidRPr="00D423E9">
        <w:rPr>
          <w:rFonts w:asciiTheme="minorHAnsi" w:hAnsiTheme="minorHAnsi" w:cstheme="minorHAnsi"/>
          <w:color w:val="000000"/>
          <w:sz w:val="20"/>
          <w:szCs w:val="20"/>
          <w:lang w:val="es-ES" w:eastAsia="es-ES"/>
        </w:rPr>
        <w:t xml:space="preserve"> EMS (</w:t>
      </w:r>
      <w:proofErr w:type="spellStart"/>
      <w:r w:rsidRPr="00D423E9">
        <w:rPr>
          <w:rFonts w:asciiTheme="minorHAnsi" w:hAnsiTheme="minorHAnsi" w:cstheme="minorHAnsi"/>
          <w:color w:val="000000"/>
          <w:sz w:val="20"/>
          <w:szCs w:val="20"/>
          <w:lang w:val="es-ES" w:eastAsia="es-ES"/>
        </w:rPr>
        <w:t>Embed</w:t>
      </w:r>
      <w:proofErr w:type="spellEnd"/>
      <w:r w:rsidRPr="00D423E9">
        <w:rPr>
          <w:rFonts w:asciiTheme="minorHAnsi" w:hAnsiTheme="minorHAnsi" w:cstheme="minorHAnsi"/>
          <w:color w:val="000000"/>
          <w:sz w:val="20"/>
          <w:szCs w:val="20"/>
          <w:lang w:val="es-ES" w:eastAsia="es-ES"/>
        </w:rPr>
        <w:t xml:space="preserve">, 2023)—,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 xml:space="preserve"> fue diseñado específicamente para el contexto de máquinas recreativas no reguladas en mercados emergentes como el ecuatoriano, donde los costos de licenciamiento de soluciones propietarias resultan prohibitivos para empresas de tamaño medio. La arquitectura de tres capas con </w:t>
      </w:r>
      <w:proofErr w:type="spellStart"/>
      <w:r w:rsidRPr="00D423E9">
        <w:rPr>
          <w:rFonts w:asciiTheme="minorHAnsi" w:hAnsiTheme="minorHAnsi" w:cstheme="minorHAnsi"/>
          <w:color w:val="000000"/>
          <w:sz w:val="20"/>
          <w:szCs w:val="20"/>
          <w:lang w:val="es-ES" w:eastAsia="es-ES"/>
        </w:rPr>
        <w:t>stack</w:t>
      </w:r>
      <w:proofErr w:type="spellEnd"/>
      <w:r w:rsidRPr="00D423E9">
        <w:rPr>
          <w:rFonts w:asciiTheme="minorHAnsi" w:hAnsiTheme="minorHAnsi" w:cstheme="minorHAnsi"/>
          <w:color w:val="000000"/>
          <w:sz w:val="20"/>
          <w:szCs w:val="20"/>
          <w:lang w:val="es-ES" w:eastAsia="es-ES"/>
        </w:rPr>
        <w:t xml:space="preserve"> PHP/MySQL y React.js responde a los requisitos de despliegue en hosting compartido de bajo costo, reduciendo la barrera de adopción tecnológica.</w:t>
      </w:r>
    </w:p>
    <w:p w14:paraId="0C54E88C"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lastRenderedPageBreak/>
        <w:t xml:space="preserve">En relación con el trabajo de Ramírez y Simbaña (2019),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 xml:space="preserve"> amplía el alcance al integrar no solo la gestión de mantenimiento sino también los procesos de montaje, distribución y recaudación en un único sistema, lo que permite una visión holística del ciclo de vida de los activos. Adicionalmente, la incorporación de un módulo de comunicación interna (chat y reportes entre usuarios) va más allá de los sistemas académicos referenciados y es más próxima a la funcionalidad de plataformas comerciales.</w:t>
      </w:r>
    </w:p>
    <w:p w14:paraId="3069FC41" w14:textId="504F808C" w:rsidR="00D423E9" w:rsidRPr="00D423E9" w:rsidRDefault="00D423E9" w:rsidP="00D423E9">
      <w:pPr>
        <w:spacing w:before="240" w:after="120" w:line="240" w:lineRule="auto"/>
        <w:jc w:val="left"/>
        <w:outlineLvl w:val="1"/>
        <w:rPr>
          <w:rFonts w:asciiTheme="minorHAnsi" w:hAnsiTheme="minorHAnsi" w:cstheme="minorHAnsi"/>
          <w:b/>
          <w:bCs/>
          <w:lang w:val="es-ES" w:eastAsia="es-ES"/>
        </w:rPr>
      </w:pPr>
      <w:r w:rsidRPr="00D423E9">
        <w:rPr>
          <w:rFonts w:asciiTheme="minorHAnsi" w:hAnsiTheme="minorHAnsi" w:cstheme="minorHAnsi"/>
          <w:b/>
          <w:bCs/>
          <w:lang w:val="es-ES" w:eastAsia="es-ES"/>
        </w:rPr>
        <w:t xml:space="preserve">5.3 Validación por </w:t>
      </w:r>
      <w:r w:rsidR="00B27181">
        <w:rPr>
          <w:rFonts w:asciiTheme="minorHAnsi" w:hAnsiTheme="minorHAnsi" w:cstheme="minorHAnsi"/>
          <w:b/>
          <w:bCs/>
          <w:lang w:val="es-ES" w:eastAsia="es-ES"/>
        </w:rPr>
        <w:t>u</w:t>
      </w:r>
      <w:r w:rsidRPr="00D423E9">
        <w:rPr>
          <w:rFonts w:asciiTheme="minorHAnsi" w:hAnsiTheme="minorHAnsi" w:cstheme="minorHAnsi"/>
          <w:b/>
          <w:bCs/>
          <w:lang w:val="es-ES" w:eastAsia="es-ES"/>
        </w:rPr>
        <w:t xml:space="preserve">suarios </w:t>
      </w:r>
      <w:r w:rsidR="00B27181">
        <w:rPr>
          <w:rFonts w:asciiTheme="minorHAnsi" w:hAnsiTheme="minorHAnsi" w:cstheme="minorHAnsi"/>
          <w:b/>
          <w:bCs/>
          <w:lang w:val="es-ES" w:eastAsia="es-ES"/>
        </w:rPr>
        <w:t>fi</w:t>
      </w:r>
      <w:r w:rsidRPr="00D423E9">
        <w:rPr>
          <w:rFonts w:asciiTheme="minorHAnsi" w:hAnsiTheme="minorHAnsi" w:cstheme="minorHAnsi"/>
          <w:b/>
          <w:bCs/>
          <w:lang w:val="es-ES" w:eastAsia="es-ES"/>
        </w:rPr>
        <w:t>nales</w:t>
      </w:r>
    </w:p>
    <w:p w14:paraId="6CFF28B2"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 xml:space="preserve">Las pruebas de aceptación con usuarios finales (técnicos, personal contable y de logística, administrador) evidenciaron altos niveles de satisfacción respecto a la facilidad de uso, la velocidad de respuesta y la confiabilidad de los datos presentados. Estos resultados son consistentes con los criterios de satisfacción identificados por Parrales-Bravo et al. (2025) mediante la Escala Likert </w:t>
      </w:r>
      <w:proofErr w:type="spellStart"/>
      <w:r w:rsidRPr="00D423E9">
        <w:rPr>
          <w:rFonts w:asciiTheme="minorHAnsi" w:hAnsiTheme="minorHAnsi" w:cstheme="minorHAnsi"/>
          <w:color w:val="000000"/>
          <w:sz w:val="20"/>
          <w:szCs w:val="20"/>
          <w:lang w:val="es-ES" w:eastAsia="es-ES"/>
        </w:rPr>
        <w:t>Neutrosófica</w:t>
      </w:r>
      <w:proofErr w:type="spellEnd"/>
      <w:r w:rsidRPr="00D423E9">
        <w:rPr>
          <w:rFonts w:asciiTheme="minorHAnsi" w:hAnsiTheme="minorHAnsi" w:cstheme="minorHAnsi"/>
          <w:color w:val="000000"/>
          <w:sz w:val="20"/>
          <w:szCs w:val="20"/>
          <w:lang w:val="es-ES" w:eastAsia="es-ES"/>
        </w:rPr>
        <w:t xml:space="preserve"> aplicada a sistemas desarrollados en entornos académicos. Los usuarios destacaron especialmente la funcionalidad de notificaciones automáticas y la visualización de informes con gráficas interactivas como las mejoras más valoradas respecto al proceso manual previo.</w:t>
      </w:r>
    </w:p>
    <w:p w14:paraId="13C921C3" w14:textId="3FFEBEEF" w:rsidR="00D423E9" w:rsidRPr="00D423E9" w:rsidRDefault="00D423E9" w:rsidP="00D423E9">
      <w:pPr>
        <w:spacing w:before="240" w:after="120" w:line="240" w:lineRule="auto"/>
        <w:jc w:val="left"/>
        <w:outlineLvl w:val="1"/>
        <w:rPr>
          <w:rFonts w:asciiTheme="minorHAnsi" w:hAnsiTheme="minorHAnsi" w:cstheme="minorHAnsi"/>
          <w:b/>
          <w:bCs/>
          <w:lang w:val="es-ES" w:eastAsia="es-ES"/>
        </w:rPr>
      </w:pPr>
      <w:r w:rsidRPr="00D423E9">
        <w:rPr>
          <w:rFonts w:asciiTheme="minorHAnsi" w:hAnsiTheme="minorHAnsi" w:cstheme="minorHAnsi"/>
          <w:b/>
          <w:bCs/>
          <w:lang w:val="es-ES" w:eastAsia="es-ES"/>
        </w:rPr>
        <w:t xml:space="preserve">5.4 Discusión sobre </w:t>
      </w:r>
      <w:r w:rsidR="00B27181">
        <w:rPr>
          <w:rFonts w:asciiTheme="minorHAnsi" w:hAnsiTheme="minorHAnsi" w:cstheme="minorHAnsi"/>
          <w:b/>
          <w:bCs/>
          <w:lang w:val="es-ES" w:eastAsia="es-ES"/>
        </w:rPr>
        <w:t>l</w:t>
      </w:r>
      <w:r w:rsidRPr="00D423E9">
        <w:rPr>
          <w:rFonts w:asciiTheme="minorHAnsi" w:hAnsiTheme="minorHAnsi" w:cstheme="minorHAnsi"/>
          <w:b/>
          <w:bCs/>
          <w:lang w:val="es-ES" w:eastAsia="es-ES"/>
        </w:rPr>
        <w:t xml:space="preserve">imitaciones y </w:t>
      </w:r>
      <w:r w:rsidR="00B27181">
        <w:rPr>
          <w:rFonts w:asciiTheme="minorHAnsi" w:hAnsiTheme="minorHAnsi" w:cstheme="minorHAnsi"/>
          <w:b/>
          <w:bCs/>
          <w:lang w:val="es-ES" w:eastAsia="es-ES"/>
        </w:rPr>
        <w:t>p</w:t>
      </w:r>
      <w:r w:rsidRPr="00D423E9">
        <w:rPr>
          <w:rFonts w:asciiTheme="minorHAnsi" w:hAnsiTheme="minorHAnsi" w:cstheme="minorHAnsi"/>
          <w:b/>
          <w:bCs/>
          <w:lang w:val="es-ES" w:eastAsia="es-ES"/>
        </w:rPr>
        <w:t xml:space="preserve">erspectivas </w:t>
      </w:r>
      <w:r w:rsidR="00B27181">
        <w:rPr>
          <w:rFonts w:asciiTheme="minorHAnsi" w:hAnsiTheme="minorHAnsi" w:cstheme="minorHAnsi"/>
          <w:b/>
          <w:bCs/>
          <w:lang w:val="es-ES" w:eastAsia="es-ES"/>
        </w:rPr>
        <w:t>f</w:t>
      </w:r>
      <w:r w:rsidRPr="00D423E9">
        <w:rPr>
          <w:rFonts w:asciiTheme="minorHAnsi" w:hAnsiTheme="minorHAnsi" w:cstheme="minorHAnsi"/>
          <w:b/>
          <w:bCs/>
          <w:lang w:val="es-ES" w:eastAsia="es-ES"/>
        </w:rPr>
        <w:t>uturas</w:t>
      </w:r>
    </w:p>
    <w:p w14:paraId="2620FB4D"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 xml:space="preserve">Si bien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 xml:space="preserve"> cumple los objetivos planteados, el proyecto identifica un conjunto de mejoras a incorporar en versiones futuras. En el ámbito funcional, se prevé la implementación completa de los procesos de ensamblaje, comprobación, reensamblaje y distribución (RF-41 a RF-45), así como el registro automatizado de recaudaciones mensuales. En el ámbito no funcional, se priorizará la implementación de cifrado AES-256 para datos sensibles en reposo (RNF-02, RNF-03), mecanismos de balanceo de carga (RNF-11) y un módulo móvil para Android que permita registrar información en campo en tiempo real.</w:t>
      </w:r>
    </w:p>
    <w:p w14:paraId="5A557B0F"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 xml:space="preserve">La incorporación de técnicas de aprendizaje automático para el mantenimiento predictivo —anticipando fallas en máquinas basándose en patrones históricos— representa una línea de investigación de alto impacto para trabajos futuros. </w:t>
      </w:r>
      <w:proofErr w:type="spellStart"/>
      <w:r w:rsidRPr="00D423E9">
        <w:rPr>
          <w:rFonts w:asciiTheme="minorHAnsi" w:hAnsiTheme="minorHAnsi" w:cstheme="minorHAnsi"/>
          <w:color w:val="000000"/>
          <w:sz w:val="20"/>
          <w:szCs w:val="20"/>
          <w:lang w:val="es-ES" w:eastAsia="es-ES"/>
        </w:rPr>
        <w:t>Ajiga</w:t>
      </w:r>
      <w:proofErr w:type="spellEnd"/>
      <w:r w:rsidRPr="00D423E9">
        <w:rPr>
          <w:rFonts w:asciiTheme="minorHAnsi" w:hAnsiTheme="minorHAnsi" w:cstheme="minorHAnsi"/>
          <w:color w:val="000000"/>
          <w:sz w:val="20"/>
          <w:szCs w:val="20"/>
          <w:lang w:val="es-ES" w:eastAsia="es-ES"/>
        </w:rPr>
        <w:t xml:space="preserve"> et al. (2024) destacan que una arquitectura en capas bien diseñada facilita precisamente este tipo de integraciones con tecnologías emergentes sin necesidad de rediseñar el sistema base, lo que valida la decisión arquitectónica adoptada en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w:t>
      </w:r>
    </w:p>
    <w:p w14:paraId="1C5ED03C" w14:textId="77777777" w:rsidR="00D423E9" w:rsidRPr="00D423E9" w:rsidRDefault="00D423E9" w:rsidP="00D423E9">
      <w:pPr>
        <w:spacing w:before="300" w:after="180" w:line="240" w:lineRule="auto"/>
        <w:jc w:val="left"/>
        <w:outlineLvl w:val="0"/>
        <w:rPr>
          <w:rFonts w:asciiTheme="minorHAnsi" w:hAnsiTheme="minorHAnsi" w:cstheme="minorHAnsi"/>
          <w:b/>
          <w:bCs/>
          <w:sz w:val="24"/>
          <w:szCs w:val="24"/>
          <w:lang w:val="es-ES" w:eastAsia="es-ES"/>
        </w:rPr>
      </w:pPr>
      <w:r w:rsidRPr="00D423E9">
        <w:rPr>
          <w:rFonts w:asciiTheme="minorHAnsi" w:hAnsiTheme="minorHAnsi" w:cstheme="minorHAnsi"/>
          <w:b/>
          <w:bCs/>
          <w:sz w:val="24"/>
          <w:szCs w:val="24"/>
          <w:lang w:val="es-ES" w:eastAsia="es-ES"/>
        </w:rPr>
        <w:t>6. Conclusiones</w:t>
      </w:r>
    </w:p>
    <w:p w14:paraId="7C6742D8"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t xml:space="preserve">El presente trabajo ha descrito el diseño e implementación de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 un sistema de gestión de información para una empresa de máquinas recreativas que centraliza y automatiza los procesos de montaje, distribución, recaudación y mantenimiento. Los principales aportes del trabajo son los siguientes:</w:t>
      </w:r>
    </w:p>
    <w:p w14:paraId="207C4963" w14:textId="77777777" w:rsidR="00D423E9" w:rsidRPr="00D423E9" w:rsidRDefault="00D423E9" w:rsidP="00D423E9">
      <w:pPr>
        <w:numPr>
          <w:ilvl w:val="0"/>
          <w:numId w:val="12"/>
        </w:numPr>
        <w:spacing w:before="60" w:after="60" w:line="240" w:lineRule="auto"/>
        <w:jc w:val="left"/>
        <w:rPr>
          <w:rFonts w:asciiTheme="minorHAnsi" w:hAnsiTheme="minorHAnsi" w:cstheme="minorHAnsi"/>
          <w:sz w:val="20"/>
          <w:szCs w:val="20"/>
          <w:lang w:val="es-ES" w:eastAsia="es-ES"/>
        </w:rPr>
      </w:pPr>
      <w:r w:rsidRPr="00D423E9">
        <w:rPr>
          <w:rFonts w:asciiTheme="minorHAnsi" w:hAnsiTheme="minorHAnsi" w:cstheme="minorHAnsi"/>
          <w:sz w:val="20"/>
          <w:szCs w:val="20"/>
          <w:lang w:val="es-ES" w:eastAsia="es-ES"/>
        </w:rPr>
        <w:t>La adopción de una arquitectura modular en tres capas (presentación, lógica de negocio y acceso a datos), fundamentada en el estándar IEEE 1016-2009, proporcionó una base tecnológica escalable que facilita la incorporación de nuevos módulos sin comprometer la estabilidad del sistema.</w:t>
      </w:r>
    </w:p>
    <w:p w14:paraId="5B182A9D" w14:textId="77777777" w:rsidR="00D423E9" w:rsidRPr="00D423E9" w:rsidRDefault="00D423E9" w:rsidP="00D423E9">
      <w:pPr>
        <w:numPr>
          <w:ilvl w:val="0"/>
          <w:numId w:val="12"/>
        </w:numPr>
        <w:spacing w:before="60" w:after="60" w:line="240" w:lineRule="auto"/>
        <w:jc w:val="left"/>
        <w:rPr>
          <w:rFonts w:asciiTheme="minorHAnsi" w:hAnsiTheme="minorHAnsi" w:cstheme="minorHAnsi"/>
          <w:sz w:val="20"/>
          <w:szCs w:val="20"/>
          <w:lang w:val="es-ES" w:eastAsia="es-ES"/>
        </w:rPr>
      </w:pPr>
      <w:r w:rsidRPr="00D423E9">
        <w:rPr>
          <w:rFonts w:asciiTheme="minorHAnsi" w:hAnsiTheme="minorHAnsi" w:cstheme="minorHAnsi"/>
          <w:sz w:val="20"/>
          <w:szCs w:val="20"/>
          <w:lang w:val="es-ES" w:eastAsia="es-ES"/>
        </w:rPr>
        <w:t>La estimación de esfuerzo mediante COCOMO I Intermedio arrojó 71.84 persona-mes sobre una base de 8.642 KLOC, con un EAF de 2.138 y una productividad de 120.3 LOC/persona-mes, valores coherentes con proyectos web de complejidad media según la literatura de referencia.</w:t>
      </w:r>
    </w:p>
    <w:p w14:paraId="4927A619" w14:textId="77777777" w:rsidR="00D423E9" w:rsidRPr="00D423E9" w:rsidRDefault="00D423E9" w:rsidP="00D423E9">
      <w:pPr>
        <w:numPr>
          <w:ilvl w:val="0"/>
          <w:numId w:val="12"/>
        </w:numPr>
        <w:spacing w:before="60" w:after="60" w:line="240" w:lineRule="auto"/>
        <w:jc w:val="left"/>
        <w:rPr>
          <w:rFonts w:asciiTheme="minorHAnsi" w:hAnsiTheme="minorHAnsi" w:cstheme="minorHAnsi"/>
          <w:sz w:val="20"/>
          <w:szCs w:val="20"/>
          <w:lang w:val="es-ES" w:eastAsia="es-ES"/>
        </w:rPr>
      </w:pPr>
      <w:r w:rsidRPr="00D423E9">
        <w:rPr>
          <w:rFonts w:asciiTheme="minorHAnsi" w:hAnsiTheme="minorHAnsi" w:cstheme="minorHAnsi"/>
          <w:sz w:val="20"/>
          <w:szCs w:val="20"/>
          <w:lang w:val="es-ES" w:eastAsia="es-ES"/>
        </w:rPr>
        <w:t>La implementación de bitácoras automáticas permitió reconstruir el historial completo de cada máquina, habilitando la identificación de fallas recurrentes y el análisis de causas raíz, lo que constituye un avance cualitativo significativo respecto a los sistemas manuales previos.</w:t>
      </w:r>
    </w:p>
    <w:p w14:paraId="111BD77D" w14:textId="77777777" w:rsidR="00D423E9" w:rsidRPr="00D423E9" w:rsidRDefault="00D423E9" w:rsidP="00D423E9">
      <w:pPr>
        <w:numPr>
          <w:ilvl w:val="0"/>
          <w:numId w:val="12"/>
        </w:numPr>
        <w:spacing w:before="60" w:after="60" w:line="240" w:lineRule="auto"/>
        <w:jc w:val="left"/>
        <w:rPr>
          <w:rFonts w:asciiTheme="minorHAnsi" w:hAnsiTheme="minorHAnsi" w:cstheme="minorHAnsi"/>
          <w:sz w:val="20"/>
          <w:szCs w:val="20"/>
          <w:lang w:val="es-ES" w:eastAsia="es-ES"/>
        </w:rPr>
      </w:pPr>
      <w:r w:rsidRPr="00D423E9">
        <w:rPr>
          <w:rFonts w:asciiTheme="minorHAnsi" w:hAnsiTheme="minorHAnsi" w:cstheme="minorHAnsi"/>
          <w:sz w:val="20"/>
          <w:szCs w:val="20"/>
          <w:lang w:val="es-ES" w:eastAsia="es-ES"/>
        </w:rPr>
        <w:t xml:space="preserve">La comparación con sistemas industriales relacionados (SYNKROS, </w:t>
      </w:r>
      <w:proofErr w:type="spellStart"/>
      <w:r w:rsidRPr="00D423E9">
        <w:rPr>
          <w:rFonts w:asciiTheme="minorHAnsi" w:hAnsiTheme="minorHAnsi" w:cstheme="minorHAnsi"/>
          <w:sz w:val="20"/>
          <w:szCs w:val="20"/>
          <w:lang w:val="es-ES" w:eastAsia="es-ES"/>
        </w:rPr>
        <w:t>Embed</w:t>
      </w:r>
      <w:proofErr w:type="spellEnd"/>
      <w:r w:rsidRPr="00D423E9">
        <w:rPr>
          <w:rFonts w:asciiTheme="minorHAnsi" w:hAnsiTheme="minorHAnsi" w:cstheme="minorHAnsi"/>
          <w:sz w:val="20"/>
          <w:szCs w:val="20"/>
          <w:lang w:val="es-ES" w:eastAsia="es-ES"/>
        </w:rPr>
        <w:t xml:space="preserve"> EMS, </w:t>
      </w:r>
      <w:proofErr w:type="spellStart"/>
      <w:r w:rsidRPr="00D423E9">
        <w:rPr>
          <w:rFonts w:asciiTheme="minorHAnsi" w:hAnsiTheme="minorHAnsi" w:cstheme="minorHAnsi"/>
          <w:sz w:val="20"/>
          <w:szCs w:val="20"/>
          <w:lang w:val="es-ES" w:eastAsia="es-ES"/>
        </w:rPr>
        <w:t>CenterEdge</w:t>
      </w:r>
      <w:proofErr w:type="spellEnd"/>
      <w:r w:rsidRPr="00D423E9">
        <w:rPr>
          <w:rFonts w:asciiTheme="minorHAnsi" w:hAnsiTheme="minorHAnsi" w:cstheme="minorHAnsi"/>
          <w:sz w:val="20"/>
          <w:szCs w:val="20"/>
          <w:lang w:val="es-ES" w:eastAsia="es-ES"/>
        </w:rPr>
        <w:t xml:space="preserve">) evidenció que </w:t>
      </w:r>
      <w:proofErr w:type="spellStart"/>
      <w:r w:rsidRPr="00D423E9">
        <w:rPr>
          <w:rFonts w:asciiTheme="minorHAnsi" w:hAnsiTheme="minorHAnsi" w:cstheme="minorHAnsi"/>
          <w:sz w:val="20"/>
          <w:szCs w:val="20"/>
          <w:lang w:val="es-ES" w:eastAsia="es-ES"/>
        </w:rPr>
        <w:t>RecreaSys</w:t>
      </w:r>
      <w:proofErr w:type="spellEnd"/>
      <w:r w:rsidRPr="00D423E9">
        <w:rPr>
          <w:rFonts w:asciiTheme="minorHAnsi" w:hAnsiTheme="minorHAnsi" w:cstheme="minorHAnsi"/>
          <w:sz w:val="20"/>
          <w:szCs w:val="20"/>
          <w:lang w:val="es-ES" w:eastAsia="es-ES"/>
        </w:rPr>
        <w:t xml:space="preserve"> ofrece una cobertura funcional comparable a soluciones comerciales, con la ventaja de ser adaptado al contexto de mercados emergentes con infraestructura de bajo costo.</w:t>
      </w:r>
    </w:p>
    <w:p w14:paraId="7426980B" w14:textId="77777777" w:rsidR="00D423E9" w:rsidRPr="00D423E9" w:rsidRDefault="00D423E9" w:rsidP="00D423E9">
      <w:pPr>
        <w:numPr>
          <w:ilvl w:val="0"/>
          <w:numId w:val="12"/>
        </w:numPr>
        <w:spacing w:before="60" w:after="60" w:line="240" w:lineRule="auto"/>
        <w:jc w:val="left"/>
        <w:rPr>
          <w:rFonts w:asciiTheme="minorHAnsi" w:hAnsiTheme="minorHAnsi" w:cstheme="minorHAnsi"/>
          <w:sz w:val="20"/>
          <w:szCs w:val="20"/>
          <w:lang w:val="es-ES" w:eastAsia="es-ES"/>
        </w:rPr>
      </w:pPr>
      <w:r w:rsidRPr="00D423E9">
        <w:rPr>
          <w:rFonts w:asciiTheme="minorHAnsi" w:hAnsiTheme="minorHAnsi" w:cstheme="minorHAnsi"/>
          <w:sz w:val="20"/>
          <w:szCs w:val="20"/>
          <w:lang w:val="es-ES" w:eastAsia="es-ES"/>
        </w:rPr>
        <w:t>Las pruebas de aceptación confirmaron altos niveles de satisfacción del usuario final, particularmente en las dimensiones de facilidad de uso, velocidad de respuesta y confiabilidad de los datos, en línea con los criterios identificados por Parrales-Bravo et al. (2025).</w:t>
      </w:r>
    </w:p>
    <w:p w14:paraId="07A3E2B3" w14:textId="77777777" w:rsidR="00D423E9" w:rsidRPr="00D423E9" w:rsidRDefault="00D423E9" w:rsidP="00D423E9">
      <w:pPr>
        <w:spacing w:after="120" w:line="276" w:lineRule="auto"/>
        <w:rPr>
          <w:rFonts w:asciiTheme="minorHAnsi" w:hAnsiTheme="minorHAnsi" w:cstheme="minorHAnsi"/>
          <w:sz w:val="20"/>
          <w:szCs w:val="20"/>
          <w:lang w:val="es-ES" w:eastAsia="es-ES"/>
        </w:rPr>
      </w:pPr>
    </w:p>
    <w:p w14:paraId="353C9484" w14:textId="77777777" w:rsidR="00D423E9" w:rsidRPr="00D423E9" w:rsidRDefault="00D423E9" w:rsidP="00D423E9">
      <w:pPr>
        <w:spacing w:after="120" w:line="276" w:lineRule="auto"/>
        <w:ind w:firstLine="720"/>
        <w:rPr>
          <w:rFonts w:asciiTheme="minorHAnsi" w:hAnsiTheme="minorHAnsi" w:cstheme="minorHAnsi"/>
          <w:sz w:val="20"/>
          <w:szCs w:val="20"/>
          <w:lang w:val="es-ES" w:eastAsia="es-ES"/>
        </w:rPr>
      </w:pPr>
      <w:r w:rsidRPr="00D423E9">
        <w:rPr>
          <w:rFonts w:asciiTheme="minorHAnsi" w:hAnsiTheme="minorHAnsi" w:cstheme="minorHAnsi"/>
          <w:color w:val="000000"/>
          <w:sz w:val="20"/>
          <w:szCs w:val="20"/>
          <w:lang w:val="es-ES" w:eastAsia="es-ES"/>
        </w:rPr>
        <w:lastRenderedPageBreak/>
        <w:t xml:space="preserve">Como trabajo futuro, se propone la incorporación de un módulo móvil para Android, la implementación de mantenimiento predictivo basado en aprendizaje automático, el despliegue en infraestructura </w:t>
      </w:r>
      <w:proofErr w:type="spellStart"/>
      <w:r w:rsidRPr="00D423E9">
        <w:rPr>
          <w:rFonts w:asciiTheme="minorHAnsi" w:hAnsiTheme="minorHAnsi" w:cstheme="minorHAnsi"/>
          <w:color w:val="000000"/>
          <w:sz w:val="20"/>
          <w:szCs w:val="20"/>
          <w:lang w:val="es-ES" w:eastAsia="es-ES"/>
        </w:rPr>
        <w:t>cloud</w:t>
      </w:r>
      <w:proofErr w:type="spellEnd"/>
      <w:r w:rsidRPr="00D423E9">
        <w:rPr>
          <w:rFonts w:asciiTheme="minorHAnsi" w:hAnsiTheme="minorHAnsi" w:cstheme="minorHAnsi"/>
          <w:color w:val="000000"/>
          <w:sz w:val="20"/>
          <w:szCs w:val="20"/>
          <w:lang w:val="es-ES" w:eastAsia="es-ES"/>
        </w:rPr>
        <w:t xml:space="preserve"> con balanceo de carga, y la integración de cifrado AES-256 para datos sensibles en reposo. El desarrollo de un sistema como </w:t>
      </w:r>
      <w:proofErr w:type="spellStart"/>
      <w:r w:rsidRPr="00D423E9">
        <w:rPr>
          <w:rFonts w:asciiTheme="minorHAnsi" w:hAnsiTheme="minorHAnsi" w:cstheme="minorHAnsi"/>
          <w:color w:val="000000"/>
          <w:sz w:val="20"/>
          <w:szCs w:val="20"/>
          <w:lang w:val="es-ES" w:eastAsia="es-ES"/>
        </w:rPr>
        <w:t>RecreaSys</w:t>
      </w:r>
      <w:proofErr w:type="spellEnd"/>
      <w:r w:rsidRPr="00D423E9">
        <w:rPr>
          <w:rFonts w:asciiTheme="minorHAnsi" w:hAnsiTheme="minorHAnsi" w:cstheme="minorHAnsi"/>
          <w:color w:val="000000"/>
          <w:sz w:val="20"/>
          <w:szCs w:val="20"/>
          <w:lang w:val="es-ES" w:eastAsia="es-ES"/>
        </w:rPr>
        <w:t xml:space="preserve"> no solo resuelve necesidades operativas inmediatas, sino que fortalece la competitividad y sostenibilidad de las empresas de máquinas recreativas en mercados dinámicos y competitivos.</w:t>
      </w:r>
    </w:p>
    <w:p w14:paraId="317D6C84" w14:textId="77777777" w:rsidR="00A35237" w:rsidRPr="00181203" w:rsidRDefault="00A35237" w:rsidP="00F207CA">
      <w:pPr>
        <w:rPr>
          <w:rFonts w:asciiTheme="minorHAnsi" w:hAnsiTheme="minorHAnsi" w:cstheme="minorHAnsi"/>
          <w:lang w:val="es-US"/>
        </w:rPr>
      </w:pPr>
    </w:p>
    <w:p w14:paraId="33B8D301" w14:textId="77777777" w:rsidR="00E45560" w:rsidRPr="00181203" w:rsidRDefault="00B863CD" w:rsidP="00E45560">
      <w:pPr>
        <w:pStyle w:val="Ttulo3"/>
        <w:rPr>
          <w:rFonts w:asciiTheme="minorHAnsi" w:hAnsiTheme="minorHAnsi" w:cstheme="minorHAnsi"/>
          <w:color w:val="FF0000"/>
          <w:sz w:val="22"/>
          <w:szCs w:val="22"/>
        </w:rPr>
      </w:pPr>
      <w:r w:rsidRPr="00181203">
        <w:rPr>
          <w:rFonts w:asciiTheme="minorHAnsi" w:hAnsiTheme="minorHAnsi" w:cstheme="minorHAnsi"/>
        </w:rPr>
        <w:t>6</w:t>
      </w:r>
      <w:r w:rsidR="00E45560" w:rsidRPr="00181203">
        <w:rPr>
          <w:rFonts w:asciiTheme="minorHAnsi" w:hAnsiTheme="minorHAnsi" w:cstheme="minorHAnsi"/>
        </w:rPr>
        <w:t xml:space="preserve">.1. </w:t>
      </w:r>
      <w:r w:rsidR="00E2171F" w:rsidRPr="00181203">
        <w:rPr>
          <w:rFonts w:asciiTheme="minorHAnsi" w:hAnsiTheme="minorHAnsi" w:cstheme="minorHAnsi"/>
        </w:rPr>
        <w:t>Acciones y mejoras propuestas</w:t>
      </w:r>
      <w:r w:rsidR="00226C61" w:rsidRPr="00181203">
        <w:rPr>
          <w:rFonts w:asciiTheme="minorHAnsi" w:hAnsiTheme="minorHAnsi" w:cstheme="minorHAnsi"/>
        </w:rPr>
        <w:t xml:space="preserve"> </w:t>
      </w:r>
    </w:p>
    <w:p w14:paraId="5483990A" w14:textId="77777777" w:rsidR="00B863CD" w:rsidRPr="00181203" w:rsidRDefault="00B863CD" w:rsidP="00B863CD">
      <w:pPr>
        <w:spacing w:line="254" w:lineRule="auto"/>
        <w:ind w:firstLine="709"/>
        <w:rPr>
          <w:rFonts w:asciiTheme="minorHAnsi" w:hAnsiTheme="minorHAnsi" w:cstheme="minorHAnsi"/>
          <w:lang w:val="es-ES"/>
        </w:rPr>
      </w:pPr>
      <w:r w:rsidRPr="00181203">
        <w:rPr>
          <w:rFonts w:asciiTheme="minorHAnsi" w:hAnsiTheme="minorHAnsi" w:cstheme="minorHAnsi"/>
          <w:lang w:val="es-ES"/>
        </w:rPr>
        <w:t>Desde una mirada hacia el futuro del producto, se contempla que ciertos requisitos funcionales y no funcionales podrían postergarse para ser implementados en versiones más avanzadas del sistema. En cuanto a las funcionalidades, se prevé que el registro de mantenimientos, la generación de informes correspondientes, la gestión del proceso de distribución de máquinas recreativas y el registro de recaudaciones mensuales sean incorporados en etapas futuras, conforme evolucione la necesidad operativa del sistema.</w:t>
      </w:r>
    </w:p>
    <w:p w14:paraId="57930001" w14:textId="77777777" w:rsidR="00B863CD" w:rsidRPr="00181203" w:rsidRDefault="00B863CD" w:rsidP="00B863CD">
      <w:pPr>
        <w:spacing w:line="254" w:lineRule="auto"/>
        <w:ind w:firstLine="709"/>
        <w:rPr>
          <w:rFonts w:asciiTheme="minorHAnsi" w:hAnsiTheme="minorHAnsi" w:cstheme="minorHAnsi"/>
          <w:lang w:val="es-ES"/>
        </w:rPr>
      </w:pPr>
      <w:r w:rsidRPr="00181203">
        <w:rPr>
          <w:rFonts w:asciiTheme="minorHAnsi" w:hAnsiTheme="minorHAnsi" w:cstheme="minorHAnsi"/>
          <w:lang w:val="es-ES"/>
        </w:rPr>
        <w:t>Por otro lado, también se han identificado varios requisitos no funcionales cuya implementación se priorizará progresivamente. Entre ellos, se encuentran aspectos cruciales como la seguridad de la información y de los datos, la protección ante posibles ataques, y los mecanismos de respaldo y recuperación de información. Además, se considera fundamental asegurar un buen rendimiento y tiempo de respuesta, aplicar balanceo de carga, garantizar la escalabilidad vertical para la gestión de recaudaciones y facilitar el despliegue eficiente del sistema.</w:t>
      </w:r>
    </w:p>
    <w:p w14:paraId="3D740B5E" w14:textId="77777777" w:rsidR="00B863CD" w:rsidRPr="00181203" w:rsidRDefault="00B863CD" w:rsidP="00B863CD">
      <w:pPr>
        <w:spacing w:line="254" w:lineRule="auto"/>
        <w:ind w:firstLine="709"/>
        <w:rPr>
          <w:rFonts w:asciiTheme="minorHAnsi" w:hAnsiTheme="minorHAnsi" w:cstheme="minorHAnsi"/>
          <w:lang w:val="es-ES"/>
        </w:rPr>
      </w:pPr>
      <w:r w:rsidRPr="00181203">
        <w:rPr>
          <w:rFonts w:asciiTheme="minorHAnsi" w:hAnsiTheme="minorHAnsi" w:cstheme="minorHAnsi"/>
          <w:lang w:val="es-ES"/>
        </w:rPr>
        <w:t>Como parte de las acciones y mejoras propuestas que acompañarán el crecimiento del producto, se plantea el desarrollo de un módulo móvil que permita registrar información en tiempo real desde dispositivos Android, lo que incrementaría la agilidad operativa en campo. También se proyecta la incorporación de análisis predictivo mediante técnicas de aprendizaje automático para anticipar posibles fallas y mejorar la gestión preventiva.</w:t>
      </w:r>
    </w:p>
    <w:p w14:paraId="27E4E94B" w14:textId="77777777" w:rsidR="00A66CFE" w:rsidRPr="00181203" w:rsidRDefault="00A66CFE" w:rsidP="002B2C66">
      <w:pPr>
        <w:spacing w:line="254" w:lineRule="auto"/>
        <w:rPr>
          <w:rFonts w:asciiTheme="minorHAnsi" w:hAnsiTheme="minorHAnsi" w:cstheme="minorHAnsi"/>
          <w:lang w:val="es-US"/>
        </w:rPr>
      </w:pPr>
    </w:p>
    <w:p w14:paraId="13D6BB6A" w14:textId="77777777" w:rsidR="00D72521" w:rsidRPr="00181203" w:rsidRDefault="00E45560" w:rsidP="00D72521">
      <w:pPr>
        <w:pStyle w:val="Ttulo2"/>
        <w:rPr>
          <w:rFonts w:asciiTheme="minorHAnsi" w:hAnsiTheme="minorHAnsi" w:cstheme="minorHAnsi"/>
          <w:sz w:val="22"/>
          <w:szCs w:val="22"/>
        </w:rPr>
      </w:pPr>
      <w:r w:rsidRPr="00181203">
        <w:rPr>
          <w:rFonts w:asciiTheme="minorHAnsi" w:hAnsiTheme="minorHAnsi" w:cstheme="minorHAnsi"/>
        </w:rPr>
        <w:t xml:space="preserve">Referencias bibliográficas </w:t>
      </w:r>
    </w:p>
    <w:p w14:paraId="2BD3C2E1" w14:textId="6B66D10C" w:rsidR="0090431B" w:rsidRPr="00181203" w:rsidRDefault="0090431B" w:rsidP="0090431B">
      <w:pPr>
        <w:spacing w:before="60" w:after="100" w:line="276" w:lineRule="auto"/>
        <w:ind w:left="720" w:hanging="720"/>
        <w:rPr>
          <w:rFonts w:asciiTheme="minorHAnsi" w:hAnsiTheme="minorHAnsi" w:cstheme="minorHAnsi"/>
        </w:rPr>
      </w:pPr>
      <w:proofErr w:type="spellStart"/>
      <w:r w:rsidRPr="00181203">
        <w:rPr>
          <w:rFonts w:asciiTheme="minorHAnsi" w:hAnsiTheme="minorHAnsi" w:cstheme="minorHAnsi"/>
          <w:sz w:val="18"/>
          <w:szCs w:val="18"/>
        </w:rPr>
        <w:t>Ajiga</w:t>
      </w:r>
      <w:proofErr w:type="spellEnd"/>
      <w:r w:rsidRPr="00181203">
        <w:rPr>
          <w:rFonts w:asciiTheme="minorHAnsi" w:hAnsiTheme="minorHAnsi" w:cstheme="minorHAnsi"/>
          <w:sz w:val="18"/>
          <w:szCs w:val="18"/>
        </w:rPr>
        <w:t xml:space="preserve">, D., </w:t>
      </w:r>
      <w:proofErr w:type="spellStart"/>
      <w:r w:rsidRPr="00181203">
        <w:rPr>
          <w:rFonts w:asciiTheme="minorHAnsi" w:hAnsiTheme="minorHAnsi" w:cstheme="minorHAnsi"/>
          <w:sz w:val="18"/>
          <w:szCs w:val="18"/>
        </w:rPr>
        <w:t>Okeleke</w:t>
      </w:r>
      <w:proofErr w:type="spellEnd"/>
      <w:r w:rsidRPr="00181203">
        <w:rPr>
          <w:rFonts w:asciiTheme="minorHAnsi" w:hAnsiTheme="minorHAnsi" w:cstheme="minorHAnsi"/>
          <w:sz w:val="18"/>
          <w:szCs w:val="18"/>
        </w:rPr>
        <w:t xml:space="preserve">, P. A., </w:t>
      </w:r>
      <w:proofErr w:type="spellStart"/>
      <w:r w:rsidRPr="00181203">
        <w:rPr>
          <w:rFonts w:asciiTheme="minorHAnsi" w:hAnsiTheme="minorHAnsi" w:cstheme="minorHAnsi"/>
          <w:sz w:val="18"/>
          <w:szCs w:val="18"/>
        </w:rPr>
        <w:t>Folorunsho</w:t>
      </w:r>
      <w:proofErr w:type="spellEnd"/>
      <w:r w:rsidRPr="00181203">
        <w:rPr>
          <w:rFonts w:asciiTheme="minorHAnsi" w:hAnsiTheme="minorHAnsi" w:cstheme="minorHAnsi"/>
          <w:sz w:val="18"/>
          <w:szCs w:val="18"/>
        </w:rPr>
        <w:t xml:space="preserve">, S. O., &amp; </w:t>
      </w:r>
      <w:proofErr w:type="spellStart"/>
      <w:r w:rsidRPr="00181203">
        <w:rPr>
          <w:rFonts w:asciiTheme="minorHAnsi" w:hAnsiTheme="minorHAnsi" w:cstheme="minorHAnsi"/>
          <w:sz w:val="18"/>
          <w:szCs w:val="18"/>
        </w:rPr>
        <w:t>Ezeigweneme</w:t>
      </w:r>
      <w:proofErr w:type="spellEnd"/>
      <w:r w:rsidRPr="00181203">
        <w:rPr>
          <w:rFonts w:asciiTheme="minorHAnsi" w:hAnsiTheme="minorHAnsi" w:cstheme="minorHAnsi"/>
          <w:sz w:val="18"/>
          <w:szCs w:val="18"/>
        </w:rPr>
        <w:t xml:space="preserve">, C. (2024). </w:t>
      </w:r>
      <w:proofErr w:type="spellStart"/>
      <w:r w:rsidRPr="00181203">
        <w:rPr>
          <w:rFonts w:asciiTheme="minorHAnsi" w:hAnsiTheme="minorHAnsi" w:cstheme="minorHAnsi"/>
          <w:sz w:val="18"/>
          <w:szCs w:val="18"/>
        </w:rPr>
        <w:t>Methodologies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for</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developing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scalable</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frameworks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that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support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growing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business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needs</w:t>
      </w:r>
      <w:proofErr w:type="spellEnd"/>
      <w:r w:rsidRPr="00181203">
        <w:rPr>
          <w:rFonts w:asciiTheme="minorHAnsi" w:hAnsiTheme="minorHAnsi" w:cstheme="minorHAnsi"/>
          <w:sz w:val="18"/>
          <w:szCs w:val="18"/>
        </w:rPr>
        <w:t xml:space="preserve">. International </w:t>
      </w:r>
      <w:proofErr w:type="spellStart"/>
      <w:r w:rsidRPr="00181203">
        <w:rPr>
          <w:rFonts w:asciiTheme="minorHAnsi" w:hAnsiTheme="minorHAnsi" w:cstheme="minorHAnsi"/>
          <w:sz w:val="18"/>
          <w:szCs w:val="18"/>
        </w:rPr>
        <w:t>Journal</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Management, </w:t>
      </w:r>
      <w:proofErr w:type="spellStart"/>
      <w:r w:rsidRPr="00181203">
        <w:rPr>
          <w:rFonts w:asciiTheme="minorHAnsi" w:hAnsiTheme="minorHAnsi" w:cstheme="minorHAnsi"/>
          <w:sz w:val="18"/>
          <w:szCs w:val="18"/>
        </w:rPr>
        <w:t>Entrepreneurship</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Research</w:t>
      </w:r>
      <w:proofErr w:type="spellEnd"/>
      <w:r w:rsidRPr="00181203">
        <w:rPr>
          <w:rFonts w:asciiTheme="minorHAnsi" w:hAnsiTheme="minorHAnsi" w:cstheme="minorHAnsi"/>
          <w:sz w:val="18"/>
          <w:szCs w:val="18"/>
        </w:rPr>
        <w:t xml:space="preserve">, 6, 2661–2683. </w:t>
      </w:r>
    </w:p>
    <w:p w14:paraId="75E7EC7B"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Albrecht, A. J., &amp; </w:t>
      </w:r>
      <w:proofErr w:type="spellStart"/>
      <w:r w:rsidRPr="00181203">
        <w:rPr>
          <w:rFonts w:asciiTheme="minorHAnsi" w:hAnsiTheme="minorHAnsi" w:cstheme="minorHAnsi"/>
          <w:sz w:val="18"/>
          <w:szCs w:val="18"/>
        </w:rPr>
        <w:t>Gaffney</w:t>
      </w:r>
      <w:proofErr w:type="spellEnd"/>
      <w:r w:rsidRPr="00181203">
        <w:rPr>
          <w:rFonts w:asciiTheme="minorHAnsi" w:hAnsiTheme="minorHAnsi" w:cstheme="minorHAnsi"/>
          <w:sz w:val="18"/>
          <w:szCs w:val="18"/>
        </w:rPr>
        <w:t xml:space="preserve">, J. E. (1983). Software </w:t>
      </w:r>
      <w:proofErr w:type="spellStart"/>
      <w:r w:rsidRPr="00181203">
        <w:rPr>
          <w:rFonts w:asciiTheme="minorHAnsi" w:hAnsiTheme="minorHAnsi" w:cstheme="minorHAnsi"/>
          <w:sz w:val="18"/>
          <w:szCs w:val="18"/>
        </w:rPr>
        <w:t>function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source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lines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code</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development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effort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prediction</w:t>
      </w:r>
      <w:proofErr w:type="spellEnd"/>
      <w:r w:rsidRPr="00181203">
        <w:rPr>
          <w:rFonts w:asciiTheme="minorHAnsi" w:hAnsiTheme="minorHAnsi" w:cstheme="minorHAnsi"/>
          <w:sz w:val="18"/>
          <w:szCs w:val="18"/>
        </w:rPr>
        <w:t xml:space="preserve">: A software </w:t>
      </w:r>
      <w:proofErr w:type="spellStart"/>
      <w:r w:rsidRPr="00181203">
        <w:rPr>
          <w:rFonts w:asciiTheme="minorHAnsi" w:hAnsiTheme="minorHAnsi" w:cstheme="minorHAnsi"/>
          <w:sz w:val="18"/>
          <w:szCs w:val="18"/>
        </w:rPr>
        <w:t>science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validation</w:t>
      </w:r>
      <w:proofErr w:type="spellEnd"/>
      <w:r w:rsidRPr="00181203">
        <w:rPr>
          <w:rFonts w:asciiTheme="minorHAnsi" w:hAnsiTheme="minorHAnsi" w:cstheme="minorHAnsi"/>
          <w:sz w:val="18"/>
          <w:szCs w:val="18"/>
        </w:rPr>
        <w:t xml:space="preserve">. IEEE </w:t>
      </w:r>
      <w:proofErr w:type="spellStart"/>
      <w:r w:rsidRPr="00181203">
        <w:rPr>
          <w:rFonts w:asciiTheme="minorHAnsi" w:hAnsiTheme="minorHAnsi" w:cstheme="minorHAnsi"/>
          <w:sz w:val="18"/>
          <w:szCs w:val="18"/>
        </w:rPr>
        <w:t>Transactions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on</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Engineering</w:t>
      </w:r>
      <w:proofErr w:type="spellEnd"/>
      <w:r w:rsidRPr="00181203">
        <w:rPr>
          <w:rFonts w:asciiTheme="minorHAnsi" w:hAnsiTheme="minorHAnsi" w:cstheme="minorHAnsi"/>
          <w:sz w:val="18"/>
          <w:szCs w:val="18"/>
        </w:rPr>
        <w:t>, 9(6), 639–648. https://doi.org/10.1109/TSE.1983.235271</w:t>
      </w:r>
    </w:p>
    <w:p w14:paraId="5D68141B"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Bass, L., Clements, P., &amp; </w:t>
      </w:r>
      <w:proofErr w:type="spellStart"/>
      <w:r w:rsidRPr="00181203">
        <w:rPr>
          <w:rFonts w:asciiTheme="minorHAnsi" w:hAnsiTheme="minorHAnsi" w:cstheme="minorHAnsi"/>
          <w:sz w:val="18"/>
          <w:szCs w:val="18"/>
        </w:rPr>
        <w:t>Kazman</w:t>
      </w:r>
      <w:proofErr w:type="spellEnd"/>
      <w:r w:rsidRPr="00181203">
        <w:rPr>
          <w:rFonts w:asciiTheme="minorHAnsi" w:hAnsiTheme="minorHAnsi" w:cstheme="minorHAnsi"/>
          <w:sz w:val="18"/>
          <w:szCs w:val="18"/>
        </w:rPr>
        <w:t xml:space="preserve">, R. (2021). Software </w:t>
      </w:r>
      <w:proofErr w:type="spellStart"/>
      <w:r w:rsidRPr="00181203">
        <w:rPr>
          <w:rFonts w:asciiTheme="minorHAnsi" w:hAnsiTheme="minorHAnsi" w:cstheme="minorHAnsi"/>
          <w:sz w:val="18"/>
          <w:szCs w:val="18"/>
        </w:rPr>
        <w:t>architecture</w:t>
      </w:r>
      <w:proofErr w:type="spellEnd"/>
      <w:r w:rsidRPr="00181203">
        <w:rPr>
          <w:rFonts w:asciiTheme="minorHAnsi" w:hAnsiTheme="minorHAnsi" w:cstheme="minorHAnsi"/>
          <w:sz w:val="18"/>
          <w:szCs w:val="18"/>
        </w:rPr>
        <w:t xml:space="preserve"> in </w:t>
      </w:r>
      <w:proofErr w:type="spellStart"/>
      <w:r w:rsidRPr="00181203">
        <w:rPr>
          <w:rFonts w:asciiTheme="minorHAnsi" w:hAnsiTheme="minorHAnsi" w:cstheme="minorHAnsi"/>
          <w:sz w:val="18"/>
          <w:szCs w:val="18"/>
        </w:rPr>
        <w:t>practice</w:t>
      </w:r>
      <w:proofErr w:type="spellEnd"/>
      <w:r w:rsidRPr="00181203">
        <w:rPr>
          <w:rFonts w:asciiTheme="minorHAnsi" w:hAnsiTheme="minorHAnsi" w:cstheme="minorHAnsi"/>
          <w:sz w:val="18"/>
          <w:szCs w:val="18"/>
        </w:rPr>
        <w:t xml:space="preserve"> (4th ed.). Addison-Wesley Professional.</w:t>
      </w:r>
    </w:p>
    <w:p w14:paraId="7CD83F86"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Boehm, B. W. (1981). Software </w:t>
      </w:r>
      <w:proofErr w:type="spellStart"/>
      <w:r w:rsidRPr="00181203">
        <w:rPr>
          <w:rFonts w:asciiTheme="minorHAnsi" w:hAnsiTheme="minorHAnsi" w:cstheme="minorHAnsi"/>
          <w:sz w:val="18"/>
          <w:szCs w:val="18"/>
        </w:rPr>
        <w:t>engineering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economics</w:t>
      </w:r>
      <w:proofErr w:type="spellEnd"/>
      <w:r w:rsidRPr="00181203">
        <w:rPr>
          <w:rFonts w:asciiTheme="minorHAnsi" w:hAnsiTheme="minorHAnsi" w:cstheme="minorHAnsi"/>
          <w:sz w:val="18"/>
          <w:szCs w:val="18"/>
        </w:rPr>
        <w:t>. Prentice Hall.</w:t>
      </w:r>
    </w:p>
    <w:p w14:paraId="0F09F137"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Boehm, B., </w:t>
      </w:r>
      <w:proofErr w:type="spellStart"/>
      <w:r w:rsidRPr="00181203">
        <w:rPr>
          <w:rFonts w:asciiTheme="minorHAnsi" w:hAnsiTheme="minorHAnsi" w:cstheme="minorHAnsi"/>
          <w:sz w:val="18"/>
          <w:szCs w:val="18"/>
        </w:rPr>
        <w:t>Abts</w:t>
      </w:r>
      <w:proofErr w:type="spellEnd"/>
      <w:r w:rsidRPr="00181203">
        <w:rPr>
          <w:rFonts w:asciiTheme="minorHAnsi" w:hAnsiTheme="minorHAnsi" w:cstheme="minorHAnsi"/>
          <w:sz w:val="18"/>
          <w:szCs w:val="18"/>
        </w:rPr>
        <w:t xml:space="preserve">, C., Brown, A. W., </w:t>
      </w:r>
      <w:proofErr w:type="spellStart"/>
      <w:r w:rsidRPr="00181203">
        <w:rPr>
          <w:rFonts w:asciiTheme="minorHAnsi" w:hAnsiTheme="minorHAnsi" w:cstheme="minorHAnsi"/>
          <w:sz w:val="18"/>
          <w:szCs w:val="18"/>
        </w:rPr>
        <w:t>Chulani</w:t>
      </w:r>
      <w:proofErr w:type="spellEnd"/>
      <w:r w:rsidRPr="00181203">
        <w:rPr>
          <w:rFonts w:asciiTheme="minorHAnsi" w:hAnsiTheme="minorHAnsi" w:cstheme="minorHAnsi"/>
          <w:sz w:val="18"/>
          <w:szCs w:val="18"/>
        </w:rPr>
        <w:t xml:space="preserve">, S., Clark, B. K., Horowitz, E., </w:t>
      </w:r>
      <w:proofErr w:type="spellStart"/>
      <w:r w:rsidRPr="00181203">
        <w:rPr>
          <w:rFonts w:asciiTheme="minorHAnsi" w:hAnsiTheme="minorHAnsi" w:cstheme="minorHAnsi"/>
          <w:sz w:val="18"/>
          <w:szCs w:val="18"/>
        </w:rPr>
        <w:t>Madachy</w:t>
      </w:r>
      <w:proofErr w:type="spellEnd"/>
      <w:r w:rsidRPr="00181203">
        <w:rPr>
          <w:rFonts w:asciiTheme="minorHAnsi" w:hAnsiTheme="minorHAnsi" w:cstheme="minorHAnsi"/>
          <w:sz w:val="18"/>
          <w:szCs w:val="18"/>
        </w:rPr>
        <w:t xml:space="preserve">, R., </w:t>
      </w:r>
      <w:proofErr w:type="spellStart"/>
      <w:r w:rsidRPr="00181203">
        <w:rPr>
          <w:rFonts w:asciiTheme="minorHAnsi" w:hAnsiTheme="minorHAnsi" w:cstheme="minorHAnsi"/>
          <w:sz w:val="18"/>
          <w:szCs w:val="18"/>
        </w:rPr>
        <w:t>Reifer</w:t>
      </w:r>
      <w:proofErr w:type="spellEnd"/>
      <w:r w:rsidRPr="00181203">
        <w:rPr>
          <w:rFonts w:asciiTheme="minorHAnsi" w:hAnsiTheme="minorHAnsi" w:cstheme="minorHAnsi"/>
          <w:sz w:val="18"/>
          <w:szCs w:val="18"/>
        </w:rPr>
        <w:t xml:space="preserve">, D. J., &amp; </w:t>
      </w:r>
      <w:proofErr w:type="spellStart"/>
      <w:r w:rsidRPr="00181203">
        <w:rPr>
          <w:rFonts w:asciiTheme="minorHAnsi" w:hAnsiTheme="minorHAnsi" w:cstheme="minorHAnsi"/>
          <w:sz w:val="18"/>
          <w:szCs w:val="18"/>
        </w:rPr>
        <w:t>Steece</w:t>
      </w:r>
      <w:proofErr w:type="spellEnd"/>
      <w:r w:rsidRPr="00181203">
        <w:rPr>
          <w:rFonts w:asciiTheme="minorHAnsi" w:hAnsiTheme="minorHAnsi" w:cstheme="minorHAnsi"/>
          <w:sz w:val="18"/>
          <w:szCs w:val="18"/>
        </w:rPr>
        <w:t xml:space="preserve">, B. (2000). Software </w:t>
      </w:r>
      <w:proofErr w:type="spellStart"/>
      <w:r w:rsidRPr="00181203">
        <w:rPr>
          <w:rFonts w:asciiTheme="minorHAnsi" w:hAnsiTheme="minorHAnsi" w:cstheme="minorHAnsi"/>
          <w:sz w:val="18"/>
          <w:szCs w:val="18"/>
        </w:rPr>
        <w:t>cost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estimation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with</w:t>
      </w:r>
      <w:proofErr w:type="spellEnd"/>
      <w:r w:rsidRPr="00181203">
        <w:rPr>
          <w:rFonts w:asciiTheme="minorHAnsi" w:hAnsiTheme="minorHAnsi" w:cstheme="minorHAnsi"/>
          <w:sz w:val="18"/>
          <w:szCs w:val="18"/>
        </w:rPr>
        <w:t xml:space="preserve"> COCOMO II. Prentice Hall.</w:t>
      </w:r>
    </w:p>
    <w:p w14:paraId="0B779670"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Cañizares Galarza, F. P., Becerra Arévalo, N. P., Jalón Arias, E. J., &amp; Acosta Espinoza, J. L. (2021). </w:t>
      </w:r>
      <w:proofErr w:type="spellStart"/>
      <w:r w:rsidRPr="00181203">
        <w:rPr>
          <w:rFonts w:asciiTheme="minorHAnsi" w:hAnsiTheme="minorHAnsi" w:cstheme="minorHAnsi"/>
          <w:sz w:val="18"/>
          <w:szCs w:val="18"/>
        </w:rPr>
        <w:t>Prioritization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requirements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using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neutrosophic</w:t>
      </w:r>
      <w:proofErr w:type="spellEnd"/>
      <w:r w:rsidRPr="00181203">
        <w:rPr>
          <w:rFonts w:asciiTheme="minorHAnsi" w:hAnsiTheme="minorHAnsi" w:cstheme="minorHAnsi"/>
          <w:sz w:val="18"/>
          <w:szCs w:val="18"/>
        </w:rPr>
        <w:t xml:space="preserve"> TOPSIS. </w:t>
      </w:r>
      <w:proofErr w:type="spellStart"/>
      <w:r w:rsidRPr="00181203">
        <w:rPr>
          <w:rFonts w:asciiTheme="minorHAnsi" w:hAnsiTheme="minorHAnsi" w:cstheme="minorHAnsi"/>
          <w:sz w:val="18"/>
          <w:szCs w:val="18"/>
        </w:rPr>
        <w:t>Neutrosophic</w:t>
      </w:r>
      <w:proofErr w:type="spellEnd"/>
      <w:r w:rsidRPr="00181203">
        <w:rPr>
          <w:rFonts w:asciiTheme="minorHAnsi" w:hAnsiTheme="minorHAnsi" w:cstheme="minorHAnsi"/>
          <w:sz w:val="18"/>
          <w:szCs w:val="18"/>
        </w:rPr>
        <w:t xml:space="preserve"> Sets and </w:t>
      </w:r>
      <w:proofErr w:type="spellStart"/>
      <w:r w:rsidRPr="00181203">
        <w:rPr>
          <w:rFonts w:asciiTheme="minorHAnsi" w:hAnsiTheme="minorHAnsi" w:cstheme="minorHAnsi"/>
          <w:sz w:val="18"/>
          <w:szCs w:val="18"/>
        </w:rPr>
        <w:t>Systems</w:t>
      </w:r>
      <w:proofErr w:type="spellEnd"/>
      <w:r w:rsidRPr="00181203">
        <w:rPr>
          <w:rFonts w:asciiTheme="minorHAnsi" w:hAnsiTheme="minorHAnsi" w:cstheme="minorHAnsi"/>
          <w:sz w:val="18"/>
          <w:szCs w:val="18"/>
        </w:rPr>
        <w:t>, 44(1), 23–30.</w:t>
      </w:r>
    </w:p>
    <w:p w14:paraId="05D2F6CC" w14:textId="2B9C7F44"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Castro Bermúdez, Y. V., Solarte Martínez, G. R., &amp; Muñoz Guerrero, L. E. (2019). Planificación, Gestión y Control de la Calidad del Software. </w:t>
      </w:r>
      <w:proofErr w:type="spellStart"/>
      <w:r w:rsidRPr="00181203">
        <w:rPr>
          <w:rFonts w:asciiTheme="minorHAnsi" w:hAnsiTheme="minorHAnsi" w:cstheme="minorHAnsi"/>
          <w:sz w:val="18"/>
          <w:szCs w:val="18"/>
        </w:rPr>
        <w:t>Scientia</w:t>
      </w:r>
      <w:proofErr w:type="spellEnd"/>
      <w:r w:rsidRPr="00181203">
        <w:rPr>
          <w:rFonts w:asciiTheme="minorHAnsi" w:hAnsiTheme="minorHAnsi" w:cstheme="minorHAnsi"/>
          <w:sz w:val="18"/>
          <w:szCs w:val="18"/>
        </w:rPr>
        <w:t xml:space="preserve"> Et </w:t>
      </w:r>
      <w:proofErr w:type="spellStart"/>
      <w:r w:rsidRPr="00181203">
        <w:rPr>
          <w:rFonts w:asciiTheme="minorHAnsi" w:hAnsiTheme="minorHAnsi" w:cstheme="minorHAnsi"/>
          <w:sz w:val="18"/>
          <w:szCs w:val="18"/>
        </w:rPr>
        <w:t>Technica</w:t>
      </w:r>
      <w:proofErr w:type="spellEnd"/>
      <w:r w:rsidRPr="00181203">
        <w:rPr>
          <w:rFonts w:asciiTheme="minorHAnsi" w:hAnsiTheme="minorHAnsi" w:cstheme="minorHAnsi"/>
          <w:sz w:val="18"/>
          <w:szCs w:val="18"/>
        </w:rPr>
        <w:t xml:space="preserve">, 24(4), 611–617. </w:t>
      </w:r>
    </w:p>
    <w:p w14:paraId="095294C1" w14:textId="77777777" w:rsidR="0090431B" w:rsidRPr="00181203" w:rsidRDefault="0090431B" w:rsidP="0090431B">
      <w:pPr>
        <w:spacing w:before="60" w:after="100" w:line="276" w:lineRule="auto"/>
        <w:ind w:left="720" w:hanging="720"/>
        <w:rPr>
          <w:rFonts w:asciiTheme="minorHAnsi" w:hAnsiTheme="minorHAnsi" w:cstheme="minorHAnsi"/>
        </w:rPr>
      </w:pPr>
      <w:proofErr w:type="spellStart"/>
      <w:r w:rsidRPr="00181203">
        <w:rPr>
          <w:rFonts w:asciiTheme="minorHAnsi" w:hAnsiTheme="minorHAnsi" w:cstheme="minorHAnsi"/>
          <w:sz w:val="18"/>
          <w:szCs w:val="18"/>
        </w:rPr>
        <w:t>CenterEdge</w:t>
      </w:r>
      <w:proofErr w:type="spellEnd"/>
      <w:r w:rsidRPr="00181203">
        <w:rPr>
          <w:rFonts w:asciiTheme="minorHAnsi" w:hAnsiTheme="minorHAnsi" w:cstheme="minorHAnsi"/>
          <w:sz w:val="18"/>
          <w:szCs w:val="18"/>
        </w:rPr>
        <w:t xml:space="preserve"> Software. (2023). </w:t>
      </w:r>
      <w:proofErr w:type="spellStart"/>
      <w:r w:rsidRPr="00181203">
        <w:rPr>
          <w:rFonts w:asciiTheme="minorHAnsi" w:hAnsiTheme="minorHAnsi" w:cstheme="minorHAnsi"/>
          <w:sz w:val="18"/>
          <w:szCs w:val="18"/>
        </w:rPr>
        <w:t>CenterEdge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advantage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Amusement</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entertainment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management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platform</w:t>
      </w:r>
      <w:proofErr w:type="spellEnd"/>
      <w:r w:rsidRPr="00181203">
        <w:rPr>
          <w:rFonts w:asciiTheme="minorHAnsi" w:hAnsiTheme="minorHAnsi" w:cstheme="minorHAnsi"/>
          <w:sz w:val="18"/>
          <w:szCs w:val="18"/>
        </w:rPr>
        <w:t>. https://centeredgesoftware.com/advantage/</w:t>
      </w:r>
    </w:p>
    <w:p w14:paraId="40215CC5"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Date, C. J. (2003). </w:t>
      </w:r>
      <w:proofErr w:type="spellStart"/>
      <w:r w:rsidRPr="00181203">
        <w:rPr>
          <w:rFonts w:asciiTheme="minorHAnsi" w:hAnsiTheme="minorHAnsi" w:cstheme="minorHAnsi"/>
          <w:sz w:val="18"/>
          <w:szCs w:val="18"/>
        </w:rPr>
        <w:t>An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introduction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database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systems</w:t>
      </w:r>
      <w:proofErr w:type="spellEnd"/>
      <w:r w:rsidRPr="00181203">
        <w:rPr>
          <w:rFonts w:asciiTheme="minorHAnsi" w:hAnsiTheme="minorHAnsi" w:cstheme="minorHAnsi"/>
          <w:sz w:val="18"/>
          <w:szCs w:val="18"/>
        </w:rPr>
        <w:t xml:space="preserve"> (8th ed.). Addison-Wesley.</w:t>
      </w:r>
    </w:p>
    <w:p w14:paraId="5AF0D54B" w14:textId="77777777" w:rsidR="0090431B" w:rsidRPr="00181203" w:rsidRDefault="0090431B" w:rsidP="0090431B">
      <w:pPr>
        <w:spacing w:before="60" w:after="100" w:line="276" w:lineRule="auto"/>
        <w:ind w:left="720" w:hanging="720"/>
        <w:rPr>
          <w:rFonts w:asciiTheme="minorHAnsi" w:hAnsiTheme="minorHAnsi" w:cstheme="minorHAnsi"/>
        </w:rPr>
      </w:pPr>
      <w:proofErr w:type="spellStart"/>
      <w:r w:rsidRPr="00181203">
        <w:rPr>
          <w:rFonts w:asciiTheme="minorHAnsi" w:hAnsiTheme="minorHAnsi" w:cstheme="minorHAnsi"/>
          <w:sz w:val="18"/>
          <w:szCs w:val="18"/>
        </w:rPr>
        <w:t>Embed</w:t>
      </w:r>
      <w:proofErr w:type="spellEnd"/>
      <w:r w:rsidRPr="00181203">
        <w:rPr>
          <w:rFonts w:asciiTheme="minorHAnsi" w:hAnsiTheme="minorHAnsi" w:cstheme="minorHAnsi"/>
          <w:sz w:val="18"/>
          <w:szCs w:val="18"/>
        </w:rPr>
        <w:t xml:space="preserve">. (2023). </w:t>
      </w:r>
      <w:proofErr w:type="spellStart"/>
      <w:r w:rsidRPr="00181203">
        <w:rPr>
          <w:rFonts w:asciiTheme="minorHAnsi" w:hAnsiTheme="minorHAnsi" w:cstheme="minorHAnsi"/>
          <w:sz w:val="18"/>
          <w:szCs w:val="18"/>
        </w:rPr>
        <w:t>Embed</w:t>
      </w:r>
      <w:proofErr w:type="spellEnd"/>
      <w:r w:rsidRPr="00181203">
        <w:rPr>
          <w:rFonts w:asciiTheme="minorHAnsi" w:hAnsiTheme="minorHAnsi" w:cstheme="minorHAnsi"/>
          <w:sz w:val="18"/>
          <w:szCs w:val="18"/>
        </w:rPr>
        <w:t xml:space="preserve"> EMS: Complete </w:t>
      </w:r>
      <w:proofErr w:type="spellStart"/>
      <w:r w:rsidRPr="00181203">
        <w:rPr>
          <w:rFonts w:asciiTheme="minorHAnsi" w:hAnsiTheme="minorHAnsi" w:cstheme="minorHAnsi"/>
          <w:sz w:val="18"/>
          <w:szCs w:val="18"/>
        </w:rPr>
        <w:t>amusement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management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system</w:t>
      </w:r>
      <w:proofErr w:type="spellEnd"/>
      <w:r w:rsidRPr="00181203">
        <w:rPr>
          <w:rFonts w:asciiTheme="minorHAnsi" w:hAnsiTheme="minorHAnsi" w:cstheme="minorHAnsi"/>
          <w:sz w:val="18"/>
          <w:szCs w:val="18"/>
        </w:rPr>
        <w:t>. https://embedcard.com/ems/</w:t>
      </w:r>
    </w:p>
    <w:p w14:paraId="64339561"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lastRenderedPageBreak/>
        <w:t xml:space="preserve">Gamma, E., Helm, R., Johnson, R., &amp; </w:t>
      </w:r>
      <w:proofErr w:type="spellStart"/>
      <w:r w:rsidRPr="00181203">
        <w:rPr>
          <w:rFonts w:asciiTheme="minorHAnsi" w:hAnsiTheme="minorHAnsi" w:cstheme="minorHAnsi"/>
          <w:sz w:val="18"/>
          <w:szCs w:val="18"/>
        </w:rPr>
        <w:t>Vlissides</w:t>
      </w:r>
      <w:proofErr w:type="spellEnd"/>
      <w:r w:rsidRPr="00181203">
        <w:rPr>
          <w:rFonts w:asciiTheme="minorHAnsi" w:hAnsiTheme="minorHAnsi" w:cstheme="minorHAnsi"/>
          <w:sz w:val="18"/>
          <w:szCs w:val="18"/>
        </w:rPr>
        <w:t xml:space="preserve">, J. (1994). </w:t>
      </w:r>
      <w:proofErr w:type="spellStart"/>
      <w:r w:rsidRPr="00181203">
        <w:rPr>
          <w:rFonts w:asciiTheme="minorHAnsi" w:hAnsiTheme="minorHAnsi" w:cstheme="minorHAnsi"/>
          <w:sz w:val="18"/>
          <w:szCs w:val="18"/>
        </w:rPr>
        <w:t>Design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patterns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Elements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reusable </w:t>
      </w:r>
      <w:proofErr w:type="spellStart"/>
      <w:r w:rsidRPr="00181203">
        <w:rPr>
          <w:rFonts w:asciiTheme="minorHAnsi" w:hAnsiTheme="minorHAnsi" w:cstheme="minorHAnsi"/>
          <w:sz w:val="18"/>
          <w:szCs w:val="18"/>
        </w:rPr>
        <w:t>object-oriented</w:t>
      </w:r>
      <w:proofErr w:type="spellEnd"/>
      <w:r w:rsidRPr="00181203">
        <w:rPr>
          <w:rFonts w:asciiTheme="minorHAnsi" w:hAnsiTheme="minorHAnsi" w:cstheme="minorHAnsi"/>
          <w:sz w:val="18"/>
          <w:szCs w:val="18"/>
        </w:rPr>
        <w:t xml:space="preserve"> software. Addison-Wesley.</w:t>
      </w:r>
    </w:p>
    <w:p w14:paraId="29F6A319"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IEEE. (2009). IEEE standard </w:t>
      </w:r>
      <w:proofErr w:type="spellStart"/>
      <w:r w:rsidRPr="00181203">
        <w:rPr>
          <w:rFonts w:asciiTheme="minorHAnsi" w:hAnsiTheme="minorHAnsi" w:cstheme="minorHAnsi"/>
          <w:sz w:val="18"/>
          <w:szCs w:val="18"/>
        </w:rPr>
        <w:t>for</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information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technology</w:t>
      </w:r>
      <w:proofErr w:type="spellEnd"/>
      <w:r w:rsidRPr="00181203">
        <w:rPr>
          <w:rFonts w:asciiTheme="minorHAnsi" w:hAnsiTheme="minorHAnsi" w:cstheme="minorHAnsi"/>
          <w:sz w:val="18"/>
          <w:szCs w:val="18"/>
        </w:rPr>
        <w:t xml:space="preserve"> — </w:t>
      </w:r>
      <w:proofErr w:type="spellStart"/>
      <w:r w:rsidRPr="00181203">
        <w:rPr>
          <w:rFonts w:asciiTheme="minorHAnsi" w:hAnsiTheme="minorHAnsi" w:cstheme="minorHAnsi"/>
          <w:sz w:val="18"/>
          <w:szCs w:val="18"/>
        </w:rPr>
        <w:t>Systems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design</w:t>
      </w:r>
      <w:proofErr w:type="spellEnd"/>
      <w:r w:rsidRPr="00181203">
        <w:rPr>
          <w:rFonts w:asciiTheme="minorHAnsi" w:hAnsiTheme="minorHAnsi" w:cstheme="minorHAnsi"/>
          <w:sz w:val="18"/>
          <w:szCs w:val="18"/>
        </w:rPr>
        <w:t xml:space="preserve"> — Software </w:t>
      </w:r>
      <w:proofErr w:type="spellStart"/>
      <w:r w:rsidRPr="00181203">
        <w:rPr>
          <w:rFonts w:asciiTheme="minorHAnsi" w:hAnsiTheme="minorHAnsi" w:cstheme="minorHAnsi"/>
          <w:sz w:val="18"/>
          <w:szCs w:val="18"/>
        </w:rPr>
        <w:t>design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descriptions</w:t>
      </w:r>
      <w:proofErr w:type="spellEnd"/>
      <w:r w:rsidRPr="00181203">
        <w:rPr>
          <w:rFonts w:asciiTheme="minorHAnsi" w:hAnsiTheme="minorHAnsi" w:cstheme="minorHAnsi"/>
          <w:sz w:val="18"/>
          <w:szCs w:val="18"/>
        </w:rPr>
        <w:t xml:space="preserve"> (IEEE </w:t>
      </w:r>
      <w:proofErr w:type="spellStart"/>
      <w:r w:rsidRPr="00181203">
        <w:rPr>
          <w:rFonts w:asciiTheme="minorHAnsi" w:hAnsiTheme="minorHAnsi" w:cstheme="minorHAnsi"/>
          <w:sz w:val="18"/>
          <w:szCs w:val="18"/>
        </w:rPr>
        <w:t>Std</w:t>
      </w:r>
      <w:proofErr w:type="spellEnd"/>
      <w:r w:rsidRPr="00181203">
        <w:rPr>
          <w:rFonts w:asciiTheme="minorHAnsi" w:hAnsiTheme="minorHAnsi" w:cstheme="minorHAnsi"/>
          <w:sz w:val="18"/>
          <w:szCs w:val="18"/>
        </w:rPr>
        <w:t xml:space="preserve"> 1016-2009). </w:t>
      </w:r>
      <w:proofErr w:type="spellStart"/>
      <w:r w:rsidRPr="00181203">
        <w:rPr>
          <w:rFonts w:asciiTheme="minorHAnsi" w:hAnsiTheme="minorHAnsi" w:cstheme="minorHAnsi"/>
          <w:sz w:val="18"/>
          <w:szCs w:val="18"/>
        </w:rPr>
        <w:t>Institute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Electrical</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Electronics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Engineers</w:t>
      </w:r>
      <w:proofErr w:type="spellEnd"/>
      <w:r w:rsidRPr="00181203">
        <w:rPr>
          <w:rFonts w:asciiTheme="minorHAnsi" w:hAnsiTheme="minorHAnsi" w:cstheme="minorHAnsi"/>
          <w:sz w:val="18"/>
          <w:szCs w:val="18"/>
        </w:rPr>
        <w:t>. https://doi.org/10.1109/IEEESTD.2009.5167255</w:t>
      </w:r>
    </w:p>
    <w:p w14:paraId="75DBCF65" w14:textId="5D8EF77C"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International </w:t>
      </w:r>
      <w:proofErr w:type="spellStart"/>
      <w:r w:rsidRPr="00181203">
        <w:rPr>
          <w:rFonts w:asciiTheme="minorHAnsi" w:hAnsiTheme="minorHAnsi" w:cstheme="minorHAnsi"/>
          <w:sz w:val="18"/>
          <w:szCs w:val="18"/>
        </w:rPr>
        <w:t>Game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Technology</w:t>
      </w:r>
      <w:proofErr w:type="spellEnd"/>
      <w:r w:rsidRPr="00181203">
        <w:rPr>
          <w:rFonts w:asciiTheme="minorHAnsi" w:hAnsiTheme="minorHAnsi" w:cstheme="minorHAnsi"/>
          <w:sz w:val="18"/>
          <w:szCs w:val="18"/>
        </w:rPr>
        <w:t xml:space="preserve"> (IGT). (2022). </w:t>
      </w:r>
      <w:proofErr w:type="spellStart"/>
      <w:r w:rsidRPr="00181203">
        <w:rPr>
          <w:rFonts w:asciiTheme="minorHAnsi" w:hAnsiTheme="minorHAnsi" w:cstheme="minorHAnsi"/>
          <w:sz w:val="18"/>
          <w:szCs w:val="18"/>
        </w:rPr>
        <w:t>Advantage</w:t>
      </w:r>
      <w:proofErr w:type="spellEnd"/>
      <w:r w:rsidRPr="00181203">
        <w:rPr>
          <w:rFonts w:asciiTheme="minorHAnsi" w:hAnsiTheme="minorHAnsi" w:cstheme="minorHAnsi"/>
          <w:sz w:val="18"/>
          <w:szCs w:val="18"/>
        </w:rPr>
        <w:t xml:space="preserve"> casino </w:t>
      </w:r>
      <w:proofErr w:type="spellStart"/>
      <w:r w:rsidRPr="00181203">
        <w:rPr>
          <w:rFonts w:asciiTheme="minorHAnsi" w:hAnsiTheme="minorHAnsi" w:cstheme="minorHAnsi"/>
          <w:sz w:val="18"/>
          <w:szCs w:val="18"/>
        </w:rPr>
        <w:t>management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system</w:t>
      </w:r>
      <w:proofErr w:type="spellEnd"/>
      <w:r w:rsidRPr="00181203">
        <w:rPr>
          <w:rFonts w:asciiTheme="minorHAnsi" w:hAnsiTheme="minorHAnsi" w:cstheme="minorHAnsi"/>
          <w:sz w:val="18"/>
          <w:szCs w:val="18"/>
        </w:rPr>
        <w:t xml:space="preserve">: Comprehensive casino </w:t>
      </w:r>
      <w:proofErr w:type="spellStart"/>
      <w:r w:rsidRPr="00181203">
        <w:rPr>
          <w:rFonts w:asciiTheme="minorHAnsi" w:hAnsiTheme="minorHAnsi" w:cstheme="minorHAnsi"/>
          <w:sz w:val="18"/>
          <w:szCs w:val="18"/>
        </w:rPr>
        <w:t>operations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solution</w:t>
      </w:r>
      <w:proofErr w:type="spellEnd"/>
      <w:r w:rsidRPr="00181203">
        <w:rPr>
          <w:rFonts w:asciiTheme="minorHAnsi" w:hAnsiTheme="minorHAnsi" w:cstheme="minorHAnsi"/>
          <w:sz w:val="18"/>
          <w:szCs w:val="18"/>
        </w:rPr>
        <w:t xml:space="preserve">. </w:t>
      </w:r>
    </w:p>
    <w:p w14:paraId="0CB04351"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Jones, C. (1996). </w:t>
      </w:r>
      <w:proofErr w:type="spellStart"/>
      <w:r w:rsidRPr="00181203">
        <w:rPr>
          <w:rFonts w:asciiTheme="minorHAnsi" w:hAnsiTheme="minorHAnsi" w:cstheme="minorHAnsi"/>
          <w:sz w:val="18"/>
          <w:szCs w:val="18"/>
        </w:rPr>
        <w:t>Applied</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measurement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Assuring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productivity</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quality</w:t>
      </w:r>
      <w:proofErr w:type="spellEnd"/>
      <w:r w:rsidRPr="00181203">
        <w:rPr>
          <w:rFonts w:asciiTheme="minorHAnsi" w:hAnsiTheme="minorHAnsi" w:cstheme="minorHAnsi"/>
          <w:sz w:val="18"/>
          <w:szCs w:val="18"/>
        </w:rPr>
        <w:t xml:space="preserve"> (2nd ed.). McGraw-Hill.</w:t>
      </w:r>
    </w:p>
    <w:p w14:paraId="61132402"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Jones, C. (2008). </w:t>
      </w:r>
      <w:proofErr w:type="spellStart"/>
      <w:r w:rsidRPr="00181203">
        <w:rPr>
          <w:rFonts w:asciiTheme="minorHAnsi" w:hAnsiTheme="minorHAnsi" w:cstheme="minorHAnsi"/>
          <w:sz w:val="18"/>
          <w:szCs w:val="18"/>
        </w:rPr>
        <w:t>Applied</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measurement</w:t>
      </w:r>
      <w:proofErr w:type="spellEnd"/>
      <w:r w:rsidRPr="00181203">
        <w:rPr>
          <w:rFonts w:asciiTheme="minorHAnsi" w:hAnsiTheme="minorHAnsi" w:cstheme="minorHAnsi"/>
          <w:sz w:val="18"/>
          <w:szCs w:val="18"/>
        </w:rPr>
        <w:t xml:space="preserve">: Global </w:t>
      </w:r>
      <w:proofErr w:type="spellStart"/>
      <w:r w:rsidRPr="00181203">
        <w:rPr>
          <w:rFonts w:asciiTheme="minorHAnsi" w:hAnsiTheme="minorHAnsi" w:cstheme="minorHAnsi"/>
          <w:sz w:val="18"/>
          <w:szCs w:val="18"/>
        </w:rPr>
        <w:t>analysis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of</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productivity</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quality</w:t>
      </w:r>
      <w:proofErr w:type="spellEnd"/>
      <w:r w:rsidRPr="00181203">
        <w:rPr>
          <w:rFonts w:asciiTheme="minorHAnsi" w:hAnsiTheme="minorHAnsi" w:cstheme="minorHAnsi"/>
          <w:sz w:val="18"/>
          <w:szCs w:val="18"/>
        </w:rPr>
        <w:t xml:space="preserve"> (3rd ed.). McGraw-Hill.</w:t>
      </w:r>
    </w:p>
    <w:p w14:paraId="365959A9" w14:textId="77777777" w:rsidR="0090431B" w:rsidRPr="00181203" w:rsidRDefault="0090431B" w:rsidP="0090431B">
      <w:pPr>
        <w:spacing w:before="60" w:after="100" w:line="276" w:lineRule="auto"/>
        <w:ind w:left="720" w:hanging="720"/>
        <w:rPr>
          <w:rFonts w:asciiTheme="minorHAnsi" w:hAnsiTheme="minorHAnsi" w:cstheme="minorHAnsi"/>
        </w:rPr>
      </w:pPr>
      <w:proofErr w:type="spellStart"/>
      <w:r w:rsidRPr="00181203">
        <w:rPr>
          <w:rFonts w:asciiTheme="minorHAnsi" w:hAnsiTheme="minorHAnsi" w:cstheme="minorHAnsi"/>
          <w:sz w:val="18"/>
          <w:szCs w:val="18"/>
        </w:rPr>
        <w:t>Konami</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Gaming</w:t>
      </w:r>
      <w:proofErr w:type="spellEnd"/>
      <w:r w:rsidRPr="00181203">
        <w:rPr>
          <w:rFonts w:asciiTheme="minorHAnsi" w:hAnsiTheme="minorHAnsi" w:cstheme="minorHAnsi"/>
          <w:sz w:val="18"/>
          <w:szCs w:val="18"/>
        </w:rPr>
        <w:t xml:space="preserve">. (2023). SYNKROS: Casino </w:t>
      </w:r>
      <w:proofErr w:type="spellStart"/>
      <w:r w:rsidRPr="00181203">
        <w:rPr>
          <w:rFonts w:asciiTheme="minorHAnsi" w:hAnsiTheme="minorHAnsi" w:cstheme="minorHAnsi"/>
          <w:sz w:val="18"/>
          <w:szCs w:val="18"/>
        </w:rPr>
        <w:t>management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system</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Konami</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Gaming</w:t>
      </w:r>
      <w:proofErr w:type="spellEnd"/>
      <w:r w:rsidRPr="00181203">
        <w:rPr>
          <w:rFonts w:asciiTheme="minorHAnsi" w:hAnsiTheme="minorHAnsi" w:cstheme="minorHAnsi"/>
          <w:sz w:val="18"/>
          <w:szCs w:val="18"/>
        </w:rPr>
        <w:t>. https://www.konamigaming.com/synkros</w:t>
      </w:r>
    </w:p>
    <w:p w14:paraId="1CD188AE"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Martin, R. C. (2017). </w:t>
      </w:r>
      <w:proofErr w:type="spellStart"/>
      <w:r w:rsidRPr="00181203">
        <w:rPr>
          <w:rFonts w:asciiTheme="minorHAnsi" w:hAnsiTheme="minorHAnsi" w:cstheme="minorHAnsi"/>
          <w:sz w:val="18"/>
          <w:szCs w:val="18"/>
        </w:rPr>
        <w:t>Clean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architecture</w:t>
      </w:r>
      <w:proofErr w:type="spellEnd"/>
      <w:r w:rsidRPr="00181203">
        <w:rPr>
          <w:rFonts w:asciiTheme="minorHAnsi" w:hAnsiTheme="minorHAnsi" w:cstheme="minorHAnsi"/>
          <w:sz w:val="18"/>
          <w:szCs w:val="18"/>
        </w:rPr>
        <w:t xml:space="preserve">: A </w:t>
      </w:r>
      <w:proofErr w:type="spellStart"/>
      <w:r w:rsidRPr="00181203">
        <w:rPr>
          <w:rFonts w:asciiTheme="minorHAnsi" w:hAnsiTheme="minorHAnsi" w:cstheme="minorHAnsi"/>
          <w:sz w:val="18"/>
          <w:szCs w:val="18"/>
        </w:rPr>
        <w:t>craftsman's</w:t>
      </w:r>
      <w:proofErr w:type="spellEnd"/>
      <w:r w:rsidRPr="00181203">
        <w:rPr>
          <w:rFonts w:asciiTheme="minorHAnsi" w:hAnsiTheme="minorHAnsi" w:cstheme="minorHAnsi"/>
          <w:sz w:val="18"/>
          <w:szCs w:val="18"/>
        </w:rPr>
        <w:t xml:space="preserve"> guide </w:t>
      </w:r>
      <w:proofErr w:type="spellStart"/>
      <w:r w:rsidRPr="00181203">
        <w:rPr>
          <w:rFonts w:asciiTheme="minorHAnsi" w:hAnsiTheme="minorHAnsi" w:cstheme="minorHAnsi"/>
          <w:sz w:val="18"/>
          <w:szCs w:val="18"/>
        </w:rPr>
        <w:t>to</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structure</w:t>
      </w:r>
      <w:proofErr w:type="spellEnd"/>
      <w:r w:rsidRPr="00181203">
        <w:rPr>
          <w:rFonts w:asciiTheme="minorHAnsi" w:hAnsiTheme="minorHAnsi" w:cstheme="minorHAnsi"/>
          <w:sz w:val="18"/>
          <w:szCs w:val="18"/>
        </w:rPr>
        <w:t xml:space="preserve"> and </w:t>
      </w:r>
      <w:proofErr w:type="spellStart"/>
      <w:r w:rsidRPr="00181203">
        <w:rPr>
          <w:rFonts w:asciiTheme="minorHAnsi" w:hAnsiTheme="minorHAnsi" w:cstheme="minorHAnsi"/>
          <w:sz w:val="18"/>
          <w:szCs w:val="18"/>
        </w:rPr>
        <w:t>design</w:t>
      </w:r>
      <w:proofErr w:type="spellEnd"/>
      <w:r w:rsidRPr="00181203">
        <w:rPr>
          <w:rFonts w:asciiTheme="minorHAnsi" w:hAnsiTheme="minorHAnsi" w:cstheme="minorHAnsi"/>
          <w:sz w:val="18"/>
          <w:szCs w:val="18"/>
        </w:rPr>
        <w:t>. Prentice Hall.</w:t>
      </w:r>
    </w:p>
    <w:p w14:paraId="2D753E59"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Menéndez, S. (2023). Auditoría de seguridad informática: Curso práctico. Alfaomega.</w:t>
      </w:r>
    </w:p>
    <w:p w14:paraId="05E5AC96"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OWASP. (2021). OWASP top ten — 2021. Open Web </w:t>
      </w:r>
      <w:proofErr w:type="spellStart"/>
      <w:r w:rsidRPr="00181203">
        <w:rPr>
          <w:rFonts w:asciiTheme="minorHAnsi" w:hAnsiTheme="minorHAnsi" w:cstheme="minorHAnsi"/>
          <w:sz w:val="18"/>
          <w:szCs w:val="18"/>
        </w:rPr>
        <w:t>Application</w:t>
      </w:r>
      <w:proofErr w:type="spellEnd"/>
      <w:r w:rsidRPr="00181203">
        <w:rPr>
          <w:rFonts w:asciiTheme="minorHAnsi" w:hAnsiTheme="minorHAnsi" w:cstheme="minorHAnsi"/>
          <w:sz w:val="18"/>
          <w:szCs w:val="18"/>
        </w:rPr>
        <w:t xml:space="preserve"> Security Project. https://owasp.org/www-project-top-ten/</w:t>
      </w:r>
    </w:p>
    <w:p w14:paraId="571A9835"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Parrales-Bravo, F., Gómez-Rodríguez, V., Chiquito-Vera, L., Rendón-</w:t>
      </w:r>
      <w:proofErr w:type="spellStart"/>
      <w:r w:rsidRPr="00181203">
        <w:rPr>
          <w:rFonts w:asciiTheme="minorHAnsi" w:hAnsiTheme="minorHAnsi" w:cstheme="minorHAnsi"/>
          <w:sz w:val="18"/>
          <w:szCs w:val="18"/>
        </w:rPr>
        <w:t>Quijije</w:t>
      </w:r>
      <w:proofErr w:type="spellEnd"/>
      <w:r w:rsidRPr="00181203">
        <w:rPr>
          <w:rFonts w:asciiTheme="minorHAnsi" w:hAnsiTheme="minorHAnsi" w:cstheme="minorHAnsi"/>
          <w:sz w:val="18"/>
          <w:szCs w:val="18"/>
        </w:rPr>
        <w:t xml:space="preserve">, I., Caicedo-Quiroz, R., </w:t>
      </w:r>
      <w:proofErr w:type="spellStart"/>
      <w:r w:rsidRPr="00181203">
        <w:rPr>
          <w:rFonts w:asciiTheme="minorHAnsi" w:hAnsiTheme="minorHAnsi" w:cstheme="minorHAnsi"/>
          <w:sz w:val="18"/>
          <w:szCs w:val="18"/>
        </w:rPr>
        <w:t>Tolozano</w:t>
      </w:r>
      <w:proofErr w:type="spellEnd"/>
      <w:r w:rsidRPr="00181203">
        <w:rPr>
          <w:rFonts w:asciiTheme="minorHAnsi" w:hAnsiTheme="minorHAnsi" w:cstheme="minorHAnsi"/>
          <w:sz w:val="18"/>
          <w:szCs w:val="18"/>
        </w:rPr>
        <w:t xml:space="preserve">-Benites, E., &amp; Cevallos-Torres, L. (2024). DEAR: </w:t>
      </w:r>
      <w:proofErr w:type="spellStart"/>
      <w:r w:rsidRPr="00181203">
        <w:rPr>
          <w:rFonts w:asciiTheme="minorHAnsi" w:hAnsiTheme="minorHAnsi" w:cstheme="minorHAnsi"/>
          <w:sz w:val="18"/>
          <w:szCs w:val="18"/>
        </w:rPr>
        <w:t>Detecting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ambiguous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requirements</w:t>
      </w:r>
      <w:proofErr w:type="spellEnd"/>
      <w:r w:rsidRPr="00181203">
        <w:rPr>
          <w:rFonts w:asciiTheme="minorHAnsi" w:hAnsiTheme="minorHAnsi" w:cstheme="minorHAnsi"/>
          <w:sz w:val="18"/>
          <w:szCs w:val="18"/>
        </w:rPr>
        <w:t xml:space="preserve"> as a </w:t>
      </w:r>
      <w:proofErr w:type="spellStart"/>
      <w:r w:rsidRPr="00181203">
        <w:rPr>
          <w:rFonts w:asciiTheme="minorHAnsi" w:hAnsiTheme="minorHAnsi" w:cstheme="minorHAnsi"/>
          <w:sz w:val="18"/>
          <w:szCs w:val="18"/>
        </w:rPr>
        <w:t>way</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develop</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skills</w:t>
      </w:r>
      <w:proofErr w:type="spellEnd"/>
      <w:r w:rsidRPr="00181203">
        <w:rPr>
          <w:rFonts w:asciiTheme="minorHAnsi" w:hAnsiTheme="minorHAnsi" w:cstheme="minorHAnsi"/>
          <w:sz w:val="18"/>
          <w:szCs w:val="18"/>
        </w:rPr>
        <w:t xml:space="preserve"> in </w:t>
      </w:r>
      <w:proofErr w:type="spellStart"/>
      <w:r w:rsidRPr="00181203">
        <w:rPr>
          <w:rFonts w:asciiTheme="minorHAnsi" w:hAnsiTheme="minorHAnsi" w:cstheme="minorHAnsi"/>
          <w:sz w:val="18"/>
          <w:szCs w:val="18"/>
        </w:rPr>
        <w:t>requirement</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specifications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Electronics</w:t>
      </w:r>
      <w:proofErr w:type="spellEnd"/>
      <w:r w:rsidRPr="00181203">
        <w:rPr>
          <w:rFonts w:asciiTheme="minorHAnsi" w:hAnsiTheme="minorHAnsi" w:cstheme="minorHAnsi"/>
          <w:sz w:val="18"/>
          <w:szCs w:val="18"/>
        </w:rPr>
        <w:t>, 13(15), 3079. https://doi.org/10.3390/electronics13153079</w:t>
      </w:r>
    </w:p>
    <w:p w14:paraId="324E1F6B"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Parrales-Bravo, F., Agurto-Pincay, J., </w:t>
      </w:r>
      <w:proofErr w:type="spellStart"/>
      <w:r w:rsidRPr="00181203">
        <w:rPr>
          <w:rFonts w:asciiTheme="minorHAnsi" w:hAnsiTheme="minorHAnsi" w:cstheme="minorHAnsi"/>
          <w:sz w:val="18"/>
          <w:szCs w:val="18"/>
        </w:rPr>
        <w:t>Tolozano</w:t>
      </w:r>
      <w:proofErr w:type="spellEnd"/>
      <w:r w:rsidRPr="00181203">
        <w:rPr>
          <w:rFonts w:asciiTheme="minorHAnsi" w:hAnsiTheme="minorHAnsi" w:cstheme="minorHAnsi"/>
          <w:sz w:val="18"/>
          <w:szCs w:val="18"/>
        </w:rPr>
        <w:t xml:space="preserve">-Benites, R., Arteaga-Yaguar, E., </w:t>
      </w:r>
      <w:proofErr w:type="spellStart"/>
      <w:r w:rsidRPr="00181203">
        <w:rPr>
          <w:rFonts w:asciiTheme="minorHAnsi" w:hAnsiTheme="minorHAnsi" w:cstheme="minorHAnsi"/>
          <w:sz w:val="18"/>
          <w:szCs w:val="18"/>
        </w:rPr>
        <w:t>Vasquez</w:t>
      </w:r>
      <w:proofErr w:type="spellEnd"/>
      <w:r w:rsidRPr="00181203">
        <w:rPr>
          <w:rFonts w:asciiTheme="minorHAnsi" w:hAnsiTheme="minorHAnsi" w:cstheme="minorHAnsi"/>
          <w:sz w:val="18"/>
          <w:szCs w:val="18"/>
        </w:rPr>
        <w:t xml:space="preserve">-Cevallos, L., Cevallos-Torres, L., </w:t>
      </w:r>
      <w:proofErr w:type="spellStart"/>
      <w:r w:rsidRPr="00181203">
        <w:rPr>
          <w:rFonts w:asciiTheme="minorHAnsi" w:hAnsiTheme="minorHAnsi" w:cstheme="minorHAnsi"/>
          <w:sz w:val="18"/>
          <w:szCs w:val="18"/>
        </w:rPr>
        <w:t>Rumbaut</w:t>
      </w:r>
      <w:proofErr w:type="spellEnd"/>
      <w:r w:rsidRPr="00181203">
        <w:rPr>
          <w:rFonts w:asciiTheme="minorHAnsi" w:hAnsiTheme="minorHAnsi" w:cstheme="minorHAnsi"/>
          <w:sz w:val="18"/>
          <w:szCs w:val="18"/>
        </w:rPr>
        <w:t xml:space="preserve">-Rangel, D., &amp; Gómez-Rodríguez, V. (2025). </w:t>
      </w:r>
      <w:proofErr w:type="spellStart"/>
      <w:r w:rsidRPr="00181203">
        <w:rPr>
          <w:rFonts w:asciiTheme="minorHAnsi" w:hAnsiTheme="minorHAnsi" w:cstheme="minorHAnsi"/>
          <w:sz w:val="18"/>
          <w:szCs w:val="18"/>
        </w:rPr>
        <w:t>Neutrosophic</w:t>
      </w:r>
      <w:proofErr w:type="spellEnd"/>
      <w:r w:rsidRPr="00181203">
        <w:rPr>
          <w:rFonts w:asciiTheme="minorHAnsi" w:hAnsiTheme="minorHAnsi" w:cstheme="minorHAnsi"/>
          <w:sz w:val="18"/>
          <w:szCs w:val="18"/>
        </w:rPr>
        <w:t xml:space="preserve"> Likert </w:t>
      </w:r>
      <w:proofErr w:type="spellStart"/>
      <w:r w:rsidRPr="00181203">
        <w:rPr>
          <w:rFonts w:asciiTheme="minorHAnsi" w:hAnsiTheme="minorHAnsi" w:cstheme="minorHAnsi"/>
          <w:sz w:val="18"/>
          <w:szCs w:val="18"/>
        </w:rPr>
        <w:t>Scale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to</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assess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the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user</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satisfaction</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with</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retail</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developed</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by</w:t>
      </w:r>
      <w:proofErr w:type="spellEnd"/>
      <w:r w:rsidRPr="00181203">
        <w:rPr>
          <w:rFonts w:asciiTheme="minorHAnsi" w:hAnsiTheme="minorHAnsi" w:cstheme="minorHAnsi"/>
          <w:sz w:val="18"/>
          <w:szCs w:val="18"/>
        </w:rPr>
        <w:t xml:space="preserve"> software </w:t>
      </w:r>
      <w:proofErr w:type="spellStart"/>
      <w:r w:rsidRPr="00181203">
        <w:rPr>
          <w:rFonts w:asciiTheme="minorHAnsi" w:hAnsiTheme="minorHAnsi" w:cstheme="minorHAnsi"/>
          <w:sz w:val="18"/>
          <w:szCs w:val="18"/>
        </w:rPr>
        <w:t>engineering</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students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Neutrosophic</w:t>
      </w:r>
      <w:proofErr w:type="spellEnd"/>
      <w:r w:rsidRPr="00181203">
        <w:rPr>
          <w:rFonts w:asciiTheme="minorHAnsi" w:hAnsiTheme="minorHAnsi" w:cstheme="minorHAnsi"/>
          <w:sz w:val="18"/>
          <w:szCs w:val="18"/>
        </w:rPr>
        <w:t xml:space="preserve"> Sets and </w:t>
      </w:r>
      <w:proofErr w:type="spellStart"/>
      <w:r w:rsidRPr="00181203">
        <w:rPr>
          <w:rFonts w:asciiTheme="minorHAnsi" w:hAnsiTheme="minorHAnsi" w:cstheme="minorHAnsi"/>
          <w:sz w:val="18"/>
          <w:szCs w:val="18"/>
        </w:rPr>
        <w:t>Systems</w:t>
      </w:r>
      <w:proofErr w:type="spellEnd"/>
      <w:r w:rsidRPr="00181203">
        <w:rPr>
          <w:rFonts w:asciiTheme="minorHAnsi" w:hAnsiTheme="minorHAnsi" w:cstheme="minorHAnsi"/>
          <w:sz w:val="18"/>
          <w:szCs w:val="18"/>
        </w:rPr>
        <w:t>, 84, 312–325.</w:t>
      </w:r>
    </w:p>
    <w:p w14:paraId="7A181081"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Pressman, R. S., &amp; </w:t>
      </w:r>
      <w:proofErr w:type="spellStart"/>
      <w:r w:rsidRPr="00181203">
        <w:rPr>
          <w:rFonts w:asciiTheme="minorHAnsi" w:hAnsiTheme="minorHAnsi" w:cstheme="minorHAnsi"/>
          <w:sz w:val="18"/>
          <w:szCs w:val="18"/>
        </w:rPr>
        <w:t>Maxim</w:t>
      </w:r>
      <w:proofErr w:type="spellEnd"/>
      <w:r w:rsidRPr="00181203">
        <w:rPr>
          <w:rFonts w:asciiTheme="minorHAnsi" w:hAnsiTheme="minorHAnsi" w:cstheme="minorHAnsi"/>
          <w:sz w:val="18"/>
          <w:szCs w:val="18"/>
        </w:rPr>
        <w:t xml:space="preserve">, B. R. (2015). Software </w:t>
      </w:r>
      <w:proofErr w:type="spellStart"/>
      <w:r w:rsidRPr="00181203">
        <w:rPr>
          <w:rFonts w:asciiTheme="minorHAnsi" w:hAnsiTheme="minorHAnsi" w:cstheme="minorHAnsi"/>
          <w:sz w:val="18"/>
          <w:szCs w:val="18"/>
        </w:rPr>
        <w:t>engineering</w:t>
      </w:r>
      <w:proofErr w:type="spellEnd"/>
      <w:r w:rsidRPr="00181203">
        <w:rPr>
          <w:rFonts w:asciiTheme="minorHAnsi" w:hAnsiTheme="minorHAnsi" w:cstheme="minorHAnsi"/>
          <w:sz w:val="18"/>
          <w:szCs w:val="18"/>
        </w:rPr>
        <w:t xml:space="preserve">: A </w:t>
      </w:r>
      <w:proofErr w:type="spellStart"/>
      <w:r w:rsidRPr="00181203">
        <w:rPr>
          <w:rFonts w:asciiTheme="minorHAnsi" w:hAnsiTheme="minorHAnsi" w:cstheme="minorHAnsi"/>
          <w:sz w:val="18"/>
          <w:szCs w:val="18"/>
        </w:rPr>
        <w:t>practitioner's</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approach</w:t>
      </w:r>
      <w:proofErr w:type="spellEnd"/>
      <w:r w:rsidRPr="00181203">
        <w:rPr>
          <w:rFonts w:asciiTheme="minorHAnsi" w:hAnsiTheme="minorHAnsi" w:cstheme="minorHAnsi"/>
          <w:sz w:val="18"/>
          <w:szCs w:val="18"/>
        </w:rPr>
        <w:t xml:space="preserve"> (8th ed.). McGraw-Hill </w:t>
      </w:r>
      <w:proofErr w:type="spellStart"/>
      <w:r w:rsidRPr="00181203">
        <w:rPr>
          <w:rFonts w:asciiTheme="minorHAnsi" w:hAnsiTheme="minorHAnsi" w:cstheme="minorHAnsi"/>
          <w:sz w:val="18"/>
          <w:szCs w:val="18"/>
        </w:rPr>
        <w:t>Education</w:t>
      </w:r>
      <w:proofErr w:type="spellEnd"/>
      <w:r w:rsidRPr="00181203">
        <w:rPr>
          <w:rFonts w:asciiTheme="minorHAnsi" w:hAnsiTheme="minorHAnsi" w:cstheme="minorHAnsi"/>
          <w:sz w:val="18"/>
          <w:szCs w:val="18"/>
        </w:rPr>
        <w:t>.</w:t>
      </w:r>
    </w:p>
    <w:p w14:paraId="083E0D64"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Ramírez, V. M., &amp; Simbaña, J. S. (2019). Diseño de un sistema de gestión de mantenimiento basado en la norma ISO 55000 para activos físicos de una empresa industrial. Universidad Politécnica Salesiana. https://dspace.ups.edu.ec/handle/123456789/17759</w:t>
      </w:r>
    </w:p>
    <w:p w14:paraId="4F9477CA"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Richards, M. (2015). Software </w:t>
      </w:r>
      <w:proofErr w:type="spellStart"/>
      <w:r w:rsidRPr="00181203">
        <w:rPr>
          <w:rFonts w:asciiTheme="minorHAnsi" w:hAnsiTheme="minorHAnsi" w:cstheme="minorHAnsi"/>
          <w:sz w:val="18"/>
          <w:szCs w:val="18"/>
        </w:rPr>
        <w:t>architecture</w:t>
      </w:r>
      <w:proofErr w:type="spellEnd"/>
      <w:r w:rsidRPr="00181203">
        <w:rPr>
          <w:rFonts w:asciiTheme="minorHAnsi" w:hAnsiTheme="minorHAnsi" w:cstheme="minorHAnsi"/>
          <w:sz w:val="18"/>
          <w:szCs w:val="18"/>
        </w:rPr>
        <w:t xml:space="preserve"> </w:t>
      </w:r>
      <w:proofErr w:type="spellStart"/>
      <w:r w:rsidRPr="00181203">
        <w:rPr>
          <w:rFonts w:asciiTheme="minorHAnsi" w:hAnsiTheme="minorHAnsi" w:cstheme="minorHAnsi"/>
          <w:sz w:val="18"/>
          <w:szCs w:val="18"/>
        </w:rPr>
        <w:t>patterns</w:t>
      </w:r>
      <w:proofErr w:type="spellEnd"/>
      <w:r w:rsidRPr="00181203">
        <w:rPr>
          <w:rFonts w:asciiTheme="minorHAnsi" w:hAnsiTheme="minorHAnsi" w:cstheme="minorHAnsi"/>
          <w:sz w:val="18"/>
          <w:szCs w:val="18"/>
        </w:rPr>
        <w:t>. O'Reilly Media.</w:t>
      </w:r>
    </w:p>
    <w:p w14:paraId="0DC45EA5"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Sánchez-Rodríguez, A. P. (2010). La gestión de los activos físicos en la función mantenimiento. Ingeniería Industrial, 31(2). http://scielo.sld.cu/scielo.php?script=sci_arttext&amp;pid=S1815-59442010000200008</w:t>
      </w:r>
    </w:p>
    <w:p w14:paraId="416FA6C0" w14:textId="77777777" w:rsidR="0090431B" w:rsidRPr="00181203" w:rsidRDefault="0090431B" w:rsidP="0090431B">
      <w:pPr>
        <w:spacing w:before="60" w:after="100" w:line="276" w:lineRule="auto"/>
        <w:ind w:left="720" w:hanging="720"/>
        <w:rPr>
          <w:rFonts w:asciiTheme="minorHAnsi" w:hAnsiTheme="minorHAnsi" w:cstheme="minorHAnsi"/>
        </w:rPr>
      </w:pPr>
      <w:r w:rsidRPr="00181203">
        <w:rPr>
          <w:rFonts w:asciiTheme="minorHAnsi" w:hAnsiTheme="minorHAnsi" w:cstheme="minorHAnsi"/>
          <w:sz w:val="18"/>
          <w:szCs w:val="18"/>
        </w:rPr>
        <w:t xml:space="preserve">Sommerville, I. (2016). Software </w:t>
      </w:r>
      <w:proofErr w:type="spellStart"/>
      <w:r w:rsidRPr="00181203">
        <w:rPr>
          <w:rFonts w:asciiTheme="minorHAnsi" w:hAnsiTheme="minorHAnsi" w:cstheme="minorHAnsi"/>
          <w:sz w:val="18"/>
          <w:szCs w:val="18"/>
        </w:rPr>
        <w:t>engineering</w:t>
      </w:r>
      <w:proofErr w:type="spellEnd"/>
      <w:r w:rsidRPr="00181203">
        <w:rPr>
          <w:rFonts w:asciiTheme="minorHAnsi" w:hAnsiTheme="minorHAnsi" w:cstheme="minorHAnsi"/>
          <w:sz w:val="18"/>
          <w:szCs w:val="18"/>
        </w:rPr>
        <w:t xml:space="preserve"> (10th ed.). Pearson </w:t>
      </w:r>
      <w:proofErr w:type="spellStart"/>
      <w:r w:rsidRPr="00181203">
        <w:rPr>
          <w:rFonts w:asciiTheme="minorHAnsi" w:hAnsiTheme="minorHAnsi" w:cstheme="minorHAnsi"/>
          <w:sz w:val="18"/>
          <w:szCs w:val="18"/>
        </w:rPr>
        <w:t>Education</w:t>
      </w:r>
      <w:proofErr w:type="spellEnd"/>
      <w:r w:rsidRPr="00181203">
        <w:rPr>
          <w:rFonts w:asciiTheme="minorHAnsi" w:hAnsiTheme="minorHAnsi" w:cstheme="minorHAnsi"/>
          <w:sz w:val="18"/>
          <w:szCs w:val="18"/>
        </w:rPr>
        <w:t>.</w:t>
      </w:r>
    </w:p>
    <w:p w14:paraId="35E6AF06" w14:textId="77777777" w:rsidR="00A66CFE" w:rsidRPr="00181203" w:rsidRDefault="00A66CFE" w:rsidP="0090431B">
      <w:pPr>
        <w:pStyle w:val="Bibliografia"/>
        <w:rPr>
          <w:rFonts w:asciiTheme="minorHAnsi" w:hAnsiTheme="minorHAnsi" w:cstheme="minorHAnsi"/>
          <w:b/>
          <w:lang w:val="es-US"/>
        </w:rPr>
      </w:pPr>
    </w:p>
    <w:sectPr w:rsidR="00A66CFE" w:rsidRPr="00181203" w:rsidSect="00E41447">
      <w:headerReference w:type="even" r:id="rId10"/>
      <w:headerReference w:type="default" r:id="rId11"/>
      <w:footerReference w:type="even" r:id="rId12"/>
      <w:footerReference w:type="default" r:id="rId13"/>
      <w:headerReference w:type="first" r:id="rId14"/>
      <w:footerReference w:type="first" r:id="rId15"/>
      <w:footnotePr>
        <w:numRestart w:val="eachPage"/>
      </w:footnotePr>
      <w:pgSz w:w="12242" w:h="15842" w:code="9"/>
      <w:pgMar w:top="1134" w:right="1134" w:bottom="1134" w:left="1134" w:header="0"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46D3C" w14:textId="77777777" w:rsidR="00F3705E" w:rsidRDefault="00F3705E" w:rsidP="0083786A">
      <w:r>
        <w:separator/>
      </w:r>
    </w:p>
    <w:p w14:paraId="3D6F695E" w14:textId="77777777" w:rsidR="00F3705E" w:rsidRDefault="00F3705E" w:rsidP="0083786A"/>
  </w:endnote>
  <w:endnote w:type="continuationSeparator" w:id="0">
    <w:p w14:paraId="486B3476" w14:textId="77777777" w:rsidR="00F3705E" w:rsidRDefault="00F3705E" w:rsidP="0083786A">
      <w:r>
        <w:continuationSeparator/>
      </w:r>
    </w:p>
    <w:p w14:paraId="53C8631D" w14:textId="77777777" w:rsidR="00F3705E" w:rsidRDefault="00F3705E" w:rsidP="008378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D917" w14:textId="77777777" w:rsidR="00690D57" w:rsidRDefault="00690D57" w:rsidP="0083786A">
    <w:pPr>
      <w:pStyle w:val="Piedepgina"/>
      <w:rPr>
        <w:rStyle w:val="Nmerodepgina"/>
      </w:rPr>
    </w:pPr>
    <w:r>
      <w:rPr>
        <w:rStyle w:val="Nmerodepgina"/>
      </w:rPr>
      <w:fldChar w:fldCharType="begin"/>
    </w:r>
    <w:r>
      <w:rPr>
        <w:rStyle w:val="Nmerodepgina"/>
      </w:rPr>
      <w:instrText xml:space="preserve"> PAGE </w:instrText>
    </w:r>
    <w:r>
      <w:rPr>
        <w:rStyle w:val="Nmerodepgina"/>
      </w:rPr>
      <w:fldChar w:fldCharType="end"/>
    </w:r>
  </w:p>
  <w:p w14:paraId="46B51D26" w14:textId="77777777" w:rsidR="00690D57" w:rsidRDefault="00690D57" w:rsidP="0083786A">
    <w:pPr>
      <w:pStyle w:val="Piedepgina"/>
    </w:pPr>
  </w:p>
  <w:p w14:paraId="2D2C13D2" w14:textId="77777777" w:rsidR="00690D57" w:rsidRDefault="00690D57" w:rsidP="0083786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306A1" w14:textId="77777777" w:rsidR="00690D57" w:rsidRPr="00F32C8E" w:rsidRDefault="00C76245" w:rsidP="004172A1">
    <w:pPr>
      <w:pStyle w:val="Piedepgina"/>
      <w:jc w:val="right"/>
      <w:rPr>
        <w:rFonts w:asciiTheme="minorHAnsi" w:hAnsiTheme="minorHAnsi"/>
        <w:sz w:val="21"/>
        <w:lang w:val="en-US"/>
      </w:rPr>
    </w:pPr>
    <w:r w:rsidRPr="00F32C8E">
      <w:rPr>
        <w:rFonts w:ascii="Times New Roman" w:hAnsi="Times New Roman" w:cs="Times New Roman"/>
        <w:bCs/>
        <w:sz w:val="18"/>
        <w:szCs w:val="24"/>
        <w:lang w:val="en-US" w:eastAsia="es-ES"/>
      </w:rPr>
      <w:t>Joshúa Castillo-Merejildo¹, Jean Castro-Murillo¹, Joel Gabino-Villao¹, Edú Sabando-Barberán¹, and Euro Quiroz-Gómez¹</w:t>
    </w:r>
    <w:r w:rsidRPr="00F32C8E">
      <w:rPr>
        <w:rFonts w:ascii="Times New Roman" w:hAnsi="Times New Roman" w:cs="Times New Roman"/>
        <w:sz w:val="18"/>
        <w:szCs w:val="24"/>
        <w:lang w:val="en-US" w:eastAsia="es-ES"/>
      </w:rPr>
      <w:br/>
    </w:r>
    <w:r w:rsidRPr="00F32C8E">
      <w:rPr>
        <w:rStyle w:val="Nmerodepgina"/>
        <w:lang w:val="en-US"/>
      </w:rPr>
      <w:t xml:space="preserve"> </w:t>
    </w:r>
    <w:r w:rsidRPr="00F32C8E">
      <w:rPr>
        <w:rFonts w:asciiTheme="minorHAnsi" w:hAnsiTheme="minorHAnsi" w:cstheme="minorHAnsi"/>
        <w:lang w:val="en-US"/>
      </w:rPr>
      <w:t>Design of a Management System for the Recreational Machine Company through Automated Software.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444275727"/>
      <w:docPartObj>
        <w:docPartGallery w:val="Page Numbers (Bottom of Page)"/>
        <w:docPartUnique/>
      </w:docPartObj>
    </w:sdtPr>
    <w:sdtEndPr>
      <w:rPr>
        <w:rStyle w:val="Nmerodepgina"/>
      </w:rPr>
    </w:sdtEndPr>
    <w:sdtContent>
      <w:p w14:paraId="2EC05BCA" w14:textId="77777777" w:rsidR="00690D57" w:rsidRDefault="00690D57" w:rsidP="00E3276C">
        <w:pPr>
          <w:pStyle w:val="Piedepgina"/>
          <w:spacing w:before="100"/>
          <w:jc w:val="right"/>
          <w:rPr>
            <w:rStyle w:val="Nmerodepgina"/>
          </w:rPr>
        </w:pPr>
        <w:r>
          <w:rPr>
            <w:rStyle w:val="Nmerodepgina"/>
          </w:rPr>
          <w:fldChar w:fldCharType="begin"/>
        </w:r>
        <w:r>
          <w:rPr>
            <w:rStyle w:val="Nmerodepgina"/>
          </w:rPr>
          <w:instrText xml:space="preserve"> PAGE </w:instrText>
        </w:r>
        <w:r>
          <w:rPr>
            <w:rStyle w:val="Nmerodepgina"/>
          </w:rPr>
          <w:fldChar w:fldCharType="separate"/>
        </w:r>
        <w:r w:rsidR="00F32C8E">
          <w:rPr>
            <w:rStyle w:val="Nmerodepgina"/>
            <w:noProof/>
          </w:rPr>
          <w:t>1</w:t>
        </w:r>
        <w:r>
          <w:rPr>
            <w:rStyle w:val="Nmerodepgina"/>
          </w:rPr>
          <w:fldChar w:fldCharType="end"/>
        </w:r>
      </w:p>
    </w:sdtContent>
  </w:sdt>
  <w:p w14:paraId="248E186B" w14:textId="77777777" w:rsidR="00690D57" w:rsidRDefault="00690D57" w:rsidP="0083786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CF784" w14:textId="77777777" w:rsidR="00F3705E" w:rsidRDefault="00F3705E" w:rsidP="0083786A">
      <w:r>
        <w:separator/>
      </w:r>
    </w:p>
    <w:p w14:paraId="56E0462A" w14:textId="77777777" w:rsidR="00F3705E" w:rsidRDefault="00F3705E" w:rsidP="0083786A"/>
  </w:footnote>
  <w:footnote w:type="continuationSeparator" w:id="0">
    <w:p w14:paraId="4BE35C48" w14:textId="77777777" w:rsidR="00F3705E" w:rsidRDefault="00F3705E" w:rsidP="0083786A">
      <w:r>
        <w:continuationSeparator/>
      </w:r>
    </w:p>
    <w:p w14:paraId="6C580667" w14:textId="77777777" w:rsidR="00F3705E" w:rsidRDefault="00F3705E" w:rsidP="008378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6E797" w14:textId="77777777" w:rsidR="00690D57" w:rsidRDefault="00690D57" w:rsidP="0083786A">
    <w:pPr>
      <w:pStyle w:val="Encabezado"/>
    </w:pPr>
  </w:p>
  <w:p w14:paraId="0B1F548A" w14:textId="77777777" w:rsidR="00690D57" w:rsidRDefault="00690D57" w:rsidP="0083786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116AB" w14:textId="77777777" w:rsidR="004172A1" w:rsidRPr="004172A1" w:rsidRDefault="004172A1" w:rsidP="004172A1">
    <w:pPr>
      <w:pStyle w:val="Ttulo3"/>
      <w:rPr>
        <w:rFonts w:asciiTheme="minorHAnsi" w:hAnsiTheme="minorHAnsi" w:cstheme="minorHAnsi"/>
        <w:b w:val="0"/>
        <w:sz w:val="18"/>
        <w:lang w:val="es-PR"/>
      </w:rPr>
    </w:pPr>
    <w:r w:rsidRPr="00F32C8E">
      <w:rPr>
        <w:rFonts w:asciiTheme="minorHAnsi" w:hAnsiTheme="minorHAnsi" w:cstheme="minorHAnsi"/>
        <w:b w:val="0"/>
        <w:sz w:val="18"/>
        <w:lang w:val="en-US"/>
      </w:rPr>
      <w:t xml:space="preserve">Design of a Management System for the Recreational Machine Company through Automated Software. </w:t>
    </w:r>
    <w:r w:rsidRPr="004172A1">
      <w:rPr>
        <w:rFonts w:asciiTheme="minorHAnsi" w:hAnsiTheme="minorHAnsi" w:cstheme="minorHAnsi"/>
        <w:b w:val="0"/>
        <w:sz w:val="18"/>
        <w:lang w:val="es-PR"/>
      </w:rPr>
      <w:t xml:space="preserve">(May 07, 2025, Universidad de Guayaquil, Guayas, Ecuador). Vol. 1, 2025 </w:t>
    </w:r>
  </w:p>
  <w:p w14:paraId="4BAF89A5" w14:textId="77777777" w:rsidR="00690D57" w:rsidRPr="004172A1" w:rsidRDefault="004F3771" w:rsidP="004172A1">
    <w:pPr>
      <w:pStyle w:val="Encabezado"/>
      <w:jc w:val="left"/>
      <w:rPr>
        <w:sz w:val="12"/>
      </w:rPr>
    </w:pPr>
    <w:r w:rsidRPr="004172A1">
      <w:rPr>
        <w:rFonts w:asciiTheme="minorHAnsi" w:hAnsiTheme="minorHAnsi" w:cstheme="minorHAnsi"/>
        <w:noProof/>
        <w:color w:val="000000"/>
        <w:sz w:val="24"/>
        <w:szCs w:val="28"/>
        <w:lang w:val="es-ES" w:eastAsia="es-ES"/>
      </w:rPr>
      <w:drawing>
        <wp:anchor distT="0" distB="0" distL="114300" distR="114300" simplePos="0" relativeHeight="251661312" behindDoc="0" locked="0" layoutInCell="1" allowOverlap="1" wp14:anchorId="264C7FDC" wp14:editId="5FD1E998">
          <wp:simplePos x="0" y="0"/>
          <wp:positionH relativeFrom="margin">
            <wp:posOffset>17182</wp:posOffset>
          </wp:positionH>
          <wp:positionV relativeFrom="paragraph">
            <wp:posOffset>17459</wp:posOffset>
          </wp:positionV>
          <wp:extent cx="6602680" cy="91050"/>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43936"/>
                  <a:stretch/>
                </pic:blipFill>
                <pic:spPr bwMode="auto">
                  <a:xfrm>
                    <a:off x="0" y="0"/>
                    <a:ext cx="6602680" cy="91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172A1" w:rsidRPr="004172A1">
      <w:rPr>
        <w:sz w:val="1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64B58" w14:textId="77777777" w:rsidR="00690D57" w:rsidRPr="00804B32" w:rsidRDefault="00804B32" w:rsidP="00804B32">
    <w:pPr>
      <w:pStyle w:val="Ttulo3"/>
      <w:jc w:val="right"/>
      <w:rPr>
        <w:rFonts w:asciiTheme="minorHAnsi" w:hAnsiTheme="minorHAnsi" w:cstheme="minorHAnsi"/>
        <w:lang w:val="es-PR"/>
      </w:rPr>
    </w:pPr>
    <w:r w:rsidRPr="00F32C8E">
      <w:rPr>
        <w:rFonts w:asciiTheme="minorHAnsi" w:hAnsiTheme="minorHAnsi" w:cstheme="minorHAnsi"/>
        <w:lang w:val="en-US"/>
      </w:rPr>
      <w:t xml:space="preserve">Design of a Management System for the Recreational Machine Company through Automated Software. </w:t>
    </w:r>
    <w:r>
      <w:rPr>
        <w:rFonts w:asciiTheme="minorHAnsi" w:hAnsiTheme="minorHAnsi" w:cstheme="minorHAnsi"/>
        <w:lang w:val="es-PR"/>
      </w:rPr>
      <w:t xml:space="preserve">(May 07, 2025, Universidad de Guayaquil, Guayas, Ecuador). Vol. 1, 2025 </w:t>
    </w:r>
  </w:p>
  <w:p w14:paraId="5F155DC9" w14:textId="77777777" w:rsidR="00690D57" w:rsidRPr="00F3146D" w:rsidRDefault="004F3771" w:rsidP="00DE4EB1">
    <w:pPr>
      <w:pStyle w:val="Encabezado"/>
    </w:pPr>
    <w:r w:rsidRPr="00C76245">
      <w:rPr>
        <w:rFonts w:asciiTheme="minorHAnsi" w:hAnsiTheme="minorHAnsi" w:cstheme="minorHAnsi"/>
        <w:noProof/>
        <w:color w:val="000000"/>
        <w:sz w:val="40"/>
        <w:szCs w:val="28"/>
        <w:lang w:val="es-ES" w:eastAsia="es-ES"/>
      </w:rPr>
      <w:drawing>
        <wp:anchor distT="0" distB="0" distL="114300" distR="114300" simplePos="0" relativeHeight="251659264" behindDoc="0" locked="0" layoutInCell="1" allowOverlap="1" wp14:anchorId="12FB61C9" wp14:editId="50E30F45">
          <wp:simplePos x="0" y="0"/>
          <wp:positionH relativeFrom="margin">
            <wp:posOffset>156210</wp:posOffset>
          </wp:positionH>
          <wp:positionV relativeFrom="paragraph">
            <wp:posOffset>5080</wp:posOffset>
          </wp:positionV>
          <wp:extent cx="6169660" cy="56515"/>
          <wp:effectExtent l="0" t="0" r="2540" b="63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66915" b="-1"/>
                  <a:stretch/>
                </pic:blipFill>
                <pic:spPr bwMode="auto">
                  <a:xfrm>
                    <a:off x="0" y="0"/>
                    <a:ext cx="6169660" cy="56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0D57">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5690D"/>
    <w:multiLevelType w:val="multilevel"/>
    <w:tmpl w:val="AF26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620EA"/>
    <w:multiLevelType w:val="hybridMultilevel"/>
    <w:tmpl w:val="E62819C8"/>
    <w:lvl w:ilvl="0" w:tplc="AC164772">
      <w:start w:val="1"/>
      <w:numFmt w:val="bullet"/>
      <w:pStyle w:val="Prrafodelista"/>
      <w:lvlText w:val="-"/>
      <w:lvlJc w:val="left"/>
      <w:pPr>
        <w:ind w:left="567" w:hanging="142"/>
      </w:pPr>
      <w:rPr>
        <w:rFonts w:ascii="Calibr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190C1E75"/>
    <w:multiLevelType w:val="hybridMultilevel"/>
    <w:tmpl w:val="5FA84550"/>
    <w:lvl w:ilvl="0" w:tplc="645A50A8">
      <w:start w:val="1"/>
      <w:numFmt w:val="decimal"/>
      <w:lvlText w:val="%1."/>
      <w:lvlJc w:val="left"/>
      <w:pPr>
        <w:ind w:left="720" w:hanging="360"/>
      </w:pPr>
    </w:lvl>
    <w:lvl w:ilvl="1" w:tplc="B462A68C">
      <w:numFmt w:val="decimal"/>
      <w:lvlText w:val=""/>
      <w:lvlJc w:val="left"/>
    </w:lvl>
    <w:lvl w:ilvl="2" w:tplc="B95EC9CA">
      <w:numFmt w:val="decimal"/>
      <w:lvlText w:val=""/>
      <w:lvlJc w:val="left"/>
    </w:lvl>
    <w:lvl w:ilvl="3" w:tplc="C8980526">
      <w:numFmt w:val="decimal"/>
      <w:lvlText w:val=""/>
      <w:lvlJc w:val="left"/>
    </w:lvl>
    <w:lvl w:ilvl="4" w:tplc="F4002E7C">
      <w:numFmt w:val="decimal"/>
      <w:lvlText w:val=""/>
      <w:lvlJc w:val="left"/>
    </w:lvl>
    <w:lvl w:ilvl="5" w:tplc="9716C55A">
      <w:numFmt w:val="decimal"/>
      <w:lvlText w:val=""/>
      <w:lvlJc w:val="left"/>
    </w:lvl>
    <w:lvl w:ilvl="6" w:tplc="8A92AB4E">
      <w:numFmt w:val="decimal"/>
      <w:lvlText w:val=""/>
      <w:lvlJc w:val="left"/>
    </w:lvl>
    <w:lvl w:ilvl="7" w:tplc="6590D03E">
      <w:numFmt w:val="decimal"/>
      <w:lvlText w:val=""/>
      <w:lvlJc w:val="left"/>
    </w:lvl>
    <w:lvl w:ilvl="8" w:tplc="9B56B5D8">
      <w:numFmt w:val="decimal"/>
      <w:lvlText w:val=""/>
      <w:lvlJc w:val="left"/>
    </w:lvl>
  </w:abstractNum>
  <w:abstractNum w:abstractNumId="3" w15:restartNumberingAfterBreak="0">
    <w:nsid w:val="21F27B43"/>
    <w:multiLevelType w:val="hybridMultilevel"/>
    <w:tmpl w:val="23A83116"/>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3EFE54ED"/>
    <w:multiLevelType w:val="multilevel"/>
    <w:tmpl w:val="80A83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1E4E86"/>
    <w:multiLevelType w:val="multilevel"/>
    <w:tmpl w:val="4B38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153916"/>
    <w:multiLevelType w:val="multilevel"/>
    <w:tmpl w:val="A3DE0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7B53E3"/>
    <w:multiLevelType w:val="multilevel"/>
    <w:tmpl w:val="E7C86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FD52A56"/>
    <w:multiLevelType w:val="multilevel"/>
    <w:tmpl w:val="B8E82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2F082A"/>
    <w:multiLevelType w:val="multilevel"/>
    <w:tmpl w:val="CA70ACD8"/>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B3352C"/>
    <w:multiLevelType w:val="multilevel"/>
    <w:tmpl w:val="53B26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107908"/>
    <w:multiLevelType w:val="multilevel"/>
    <w:tmpl w:val="F422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5"/>
  </w:num>
  <w:num w:numId="4">
    <w:abstractNumId w:val="7"/>
  </w:num>
  <w:num w:numId="5">
    <w:abstractNumId w:val="10"/>
  </w:num>
  <w:num w:numId="6">
    <w:abstractNumId w:val="9"/>
  </w:num>
  <w:num w:numId="7">
    <w:abstractNumId w:val="8"/>
  </w:num>
  <w:num w:numId="8">
    <w:abstractNumId w:val="11"/>
  </w:num>
  <w:num w:numId="9">
    <w:abstractNumId w:val="3"/>
  </w:num>
  <w:num w:numId="10">
    <w:abstractNumId w:val="6"/>
  </w:num>
  <w:num w:numId="11">
    <w:abstractNumId w:val="0"/>
  </w:num>
  <w:num w:numId="12">
    <w:abstractNumId w:val="2"/>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hideSpellingErrors/>
  <w:hideGrammaticalErrors/>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9"/>
  <w:hyphenationZone w:val="425"/>
  <w:drawingGridHorizontalSpacing w:val="110"/>
  <w:displayHorizontalDrawingGridEvery w:val="2"/>
  <w:displayVertic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448"/>
    <w:rsid w:val="00000772"/>
    <w:rsid w:val="000059BF"/>
    <w:rsid w:val="00005E76"/>
    <w:rsid w:val="00006829"/>
    <w:rsid w:val="000129D3"/>
    <w:rsid w:val="00013ECA"/>
    <w:rsid w:val="00014796"/>
    <w:rsid w:val="00015386"/>
    <w:rsid w:val="00015AB6"/>
    <w:rsid w:val="00017176"/>
    <w:rsid w:val="000174BC"/>
    <w:rsid w:val="0002443C"/>
    <w:rsid w:val="00025AB9"/>
    <w:rsid w:val="000262D5"/>
    <w:rsid w:val="0003267C"/>
    <w:rsid w:val="000338D2"/>
    <w:rsid w:val="00036160"/>
    <w:rsid w:val="000373A8"/>
    <w:rsid w:val="00037414"/>
    <w:rsid w:val="000413F6"/>
    <w:rsid w:val="00042ADF"/>
    <w:rsid w:val="00043106"/>
    <w:rsid w:val="000431F3"/>
    <w:rsid w:val="00045757"/>
    <w:rsid w:val="00045A9D"/>
    <w:rsid w:val="00045C3F"/>
    <w:rsid w:val="00050BF3"/>
    <w:rsid w:val="0005264A"/>
    <w:rsid w:val="0005356E"/>
    <w:rsid w:val="00056E64"/>
    <w:rsid w:val="000571D7"/>
    <w:rsid w:val="0006072E"/>
    <w:rsid w:val="00061C50"/>
    <w:rsid w:val="00070AFA"/>
    <w:rsid w:val="00071FF5"/>
    <w:rsid w:val="00072595"/>
    <w:rsid w:val="00083650"/>
    <w:rsid w:val="00090B52"/>
    <w:rsid w:val="000915D2"/>
    <w:rsid w:val="00094C94"/>
    <w:rsid w:val="00096B41"/>
    <w:rsid w:val="000A0380"/>
    <w:rsid w:val="000A1FBE"/>
    <w:rsid w:val="000A3417"/>
    <w:rsid w:val="000A3E37"/>
    <w:rsid w:val="000B190E"/>
    <w:rsid w:val="000B2E8F"/>
    <w:rsid w:val="000B5E7E"/>
    <w:rsid w:val="000C0C70"/>
    <w:rsid w:val="000C5DC9"/>
    <w:rsid w:val="000C781F"/>
    <w:rsid w:val="000D1061"/>
    <w:rsid w:val="000D18BC"/>
    <w:rsid w:val="000D1E0C"/>
    <w:rsid w:val="000D351F"/>
    <w:rsid w:val="000D5D56"/>
    <w:rsid w:val="000D7A8D"/>
    <w:rsid w:val="000E58B4"/>
    <w:rsid w:val="000E5FA0"/>
    <w:rsid w:val="000F03BA"/>
    <w:rsid w:val="000F3187"/>
    <w:rsid w:val="000F60C4"/>
    <w:rsid w:val="000F639B"/>
    <w:rsid w:val="0010152B"/>
    <w:rsid w:val="00101E5D"/>
    <w:rsid w:val="00102564"/>
    <w:rsid w:val="00106A0E"/>
    <w:rsid w:val="00111778"/>
    <w:rsid w:val="0011361A"/>
    <w:rsid w:val="00113E93"/>
    <w:rsid w:val="00116568"/>
    <w:rsid w:val="0011673F"/>
    <w:rsid w:val="00116892"/>
    <w:rsid w:val="0011789B"/>
    <w:rsid w:val="001222AB"/>
    <w:rsid w:val="001227E8"/>
    <w:rsid w:val="00126FE8"/>
    <w:rsid w:val="00131C7C"/>
    <w:rsid w:val="00132065"/>
    <w:rsid w:val="0013210E"/>
    <w:rsid w:val="001322E4"/>
    <w:rsid w:val="00132EBC"/>
    <w:rsid w:val="00133B18"/>
    <w:rsid w:val="00135985"/>
    <w:rsid w:val="00137982"/>
    <w:rsid w:val="00137AA2"/>
    <w:rsid w:val="001456BA"/>
    <w:rsid w:val="00146ECB"/>
    <w:rsid w:val="00146FE5"/>
    <w:rsid w:val="00147DF3"/>
    <w:rsid w:val="001513FC"/>
    <w:rsid w:val="00152466"/>
    <w:rsid w:val="00153E4D"/>
    <w:rsid w:val="0015474F"/>
    <w:rsid w:val="001612C1"/>
    <w:rsid w:val="00162712"/>
    <w:rsid w:val="00167545"/>
    <w:rsid w:val="00173CD1"/>
    <w:rsid w:val="00173E0E"/>
    <w:rsid w:val="00181203"/>
    <w:rsid w:val="00183F79"/>
    <w:rsid w:val="001857C6"/>
    <w:rsid w:val="00185E40"/>
    <w:rsid w:val="00187183"/>
    <w:rsid w:val="00187DEC"/>
    <w:rsid w:val="00190A79"/>
    <w:rsid w:val="00190E6A"/>
    <w:rsid w:val="0019238C"/>
    <w:rsid w:val="001930E9"/>
    <w:rsid w:val="00194E26"/>
    <w:rsid w:val="00195769"/>
    <w:rsid w:val="001959E4"/>
    <w:rsid w:val="0019671E"/>
    <w:rsid w:val="001A0E37"/>
    <w:rsid w:val="001A0ECD"/>
    <w:rsid w:val="001A590F"/>
    <w:rsid w:val="001B060A"/>
    <w:rsid w:val="001B549D"/>
    <w:rsid w:val="001B5F4C"/>
    <w:rsid w:val="001C164D"/>
    <w:rsid w:val="001D11B9"/>
    <w:rsid w:val="001D264A"/>
    <w:rsid w:val="001D2F24"/>
    <w:rsid w:val="001D3055"/>
    <w:rsid w:val="001D3E21"/>
    <w:rsid w:val="001D3F46"/>
    <w:rsid w:val="001D5002"/>
    <w:rsid w:val="001D69AC"/>
    <w:rsid w:val="001E280C"/>
    <w:rsid w:val="001E2878"/>
    <w:rsid w:val="001E2E7F"/>
    <w:rsid w:val="001E2F4E"/>
    <w:rsid w:val="001E60C1"/>
    <w:rsid w:val="001E7632"/>
    <w:rsid w:val="001E7847"/>
    <w:rsid w:val="001E78B0"/>
    <w:rsid w:val="001F2AAF"/>
    <w:rsid w:val="001F2E42"/>
    <w:rsid w:val="001F52CD"/>
    <w:rsid w:val="001F5394"/>
    <w:rsid w:val="001F5D57"/>
    <w:rsid w:val="001F6243"/>
    <w:rsid w:val="001F6482"/>
    <w:rsid w:val="001F782F"/>
    <w:rsid w:val="00200886"/>
    <w:rsid w:val="002017BA"/>
    <w:rsid w:val="00203826"/>
    <w:rsid w:val="00207D8A"/>
    <w:rsid w:val="00211B13"/>
    <w:rsid w:val="00213949"/>
    <w:rsid w:val="00213F4D"/>
    <w:rsid w:val="00215E77"/>
    <w:rsid w:val="002169E6"/>
    <w:rsid w:val="00221ADC"/>
    <w:rsid w:val="00222157"/>
    <w:rsid w:val="002246C1"/>
    <w:rsid w:val="00225FB3"/>
    <w:rsid w:val="00226C61"/>
    <w:rsid w:val="00230201"/>
    <w:rsid w:val="00230233"/>
    <w:rsid w:val="002305D7"/>
    <w:rsid w:val="00230BA6"/>
    <w:rsid w:val="00234F7D"/>
    <w:rsid w:val="00240451"/>
    <w:rsid w:val="0024618C"/>
    <w:rsid w:val="00247A8A"/>
    <w:rsid w:val="002512B3"/>
    <w:rsid w:val="00252211"/>
    <w:rsid w:val="002534FD"/>
    <w:rsid w:val="00260248"/>
    <w:rsid w:val="002640F3"/>
    <w:rsid w:val="002738D5"/>
    <w:rsid w:val="002763FA"/>
    <w:rsid w:val="00281358"/>
    <w:rsid w:val="00282613"/>
    <w:rsid w:val="00283AA9"/>
    <w:rsid w:val="00287843"/>
    <w:rsid w:val="002926B6"/>
    <w:rsid w:val="00294FA9"/>
    <w:rsid w:val="002A002A"/>
    <w:rsid w:val="002A1524"/>
    <w:rsid w:val="002A47D9"/>
    <w:rsid w:val="002A57A7"/>
    <w:rsid w:val="002A6DD3"/>
    <w:rsid w:val="002B061E"/>
    <w:rsid w:val="002B2C66"/>
    <w:rsid w:val="002B3806"/>
    <w:rsid w:val="002B6B09"/>
    <w:rsid w:val="002B6C0D"/>
    <w:rsid w:val="002B7215"/>
    <w:rsid w:val="002C1A35"/>
    <w:rsid w:val="002C4B9D"/>
    <w:rsid w:val="002C7CEB"/>
    <w:rsid w:val="002D0039"/>
    <w:rsid w:val="002D330B"/>
    <w:rsid w:val="002D4DA0"/>
    <w:rsid w:val="002D6779"/>
    <w:rsid w:val="002D7C5B"/>
    <w:rsid w:val="002E06C9"/>
    <w:rsid w:val="002E5A0D"/>
    <w:rsid w:val="002F0F63"/>
    <w:rsid w:val="002F14D1"/>
    <w:rsid w:val="00302097"/>
    <w:rsid w:val="00310498"/>
    <w:rsid w:val="003127FA"/>
    <w:rsid w:val="00313F89"/>
    <w:rsid w:val="0031426E"/>
    <w:rsid w:val="00316205"/>
    <w:rsid w:val="00316C3D"/>
    <w:rsid w:val="00317DC7"/>
    <w:rsid w:val="003211C0"/>
    <w:rsid w:val="00323FD6"/>
    <w:rsid w:val="00324B3B"/>
    <w:rsid w:val="0032541E"/>
    <w:rsid w:val="00331AFA"/>
    <w:rsid w:val="0033218B"/>
    <w:rsid w:val="00334B59"/>
    <w:rsid w:val="00335F87"/>
    <w:rsid w:val="0034164E"/>
    <w:rsid w:val="00344DB0"/>
    <w:rsid w:val="00346E4B"/>
    <w:rsid w:val="00351768"/>
    <w:rsid w:val="00351D28"/>
    <w:rsid w:val="00352B5B"/>
    <w:rsid w:val="00355077"/>
    <w:rsid w:val="003562A4"/>
    <w:rsid w:val="00356E17"/>
    <w:rsid w:val="00357250"/>
    <w:rsid w:val="00360CDB"/>
    <w:rsid w:val="003611EA"/>
    <w:rsid w:val="003619F8"/>
    <w:rsid w:val="00364486"/>
    <w:rsid w:val="00370958"/>
    <w:rsid w:val="003819FE"/>
    <w:rsid w:val="00384EF1"/>
    <w:rsid w:val="003874D9"/>
    <w:rsid w:val="00387D1A"/>
    <w:rsid w:val="003900F2"/>
    <w:rsid w:val="00394F57"/>
    <w:rsid w:val="003958D2"/>
    <w:rsid w:val="00395A80"/>
    <w:rsid w:val="00397E2D"/>
    <w:rsid w:val="003A3B70"/>
    <w:rsid w:val="003A5858"/>
    <w:rsid w:val="003B1A7D"/>
    <w:rsid w:val="003B23D8"/>
    <w:rsid w:val="003B3033"/>
    <w:rsid w:val="003B3305"/>
    <w:rsid w:val="003B3821"/>
    <w:rsid w:val="003B3899"/>
    <w:rsid w:val="003B5176"/>
    <w:rsid w:val="003B6C59"/>
    <w:rsid w:val="003C3A54"/>
    <w:rsid w:val="003C5BAC"/>
    <w:rsid w:val="003C629A"/>
    <w:rsid w:val="003C643E"/>
    <w:rsid w:val="003C718D"/>
    <w:rsid w:val="003D3959"/>
    <w:rsid w:val="003D5DB9"/>
    <w:rsid w:val="003E0A36"/>
    <w:rsid w:val="003E0F66"/>
    <w:rsid w:val="003E63E8"/>
    <w:rsid w:val="003E76C8"/>
    <w:rsid w:val="003F1CD9"/>
    <w:rsid w:val="003F53F1"/>
    <w:rsid w:val="003F61B2"/>
    <w:rsid w:val="00400B4D"/>
    <w:rsid w:val="004036C8"/>
    <w:rsid w:val="00404601"/>
    <w:rsid w:val="00406268"/>
    <w:rsid w:val="00407357"/>
    <w:rsid w:val="00407605"/>
    <w:rsid w:val="0041386D"/>
    <w:rsid w:val="00414B88"/>
    <w:rsid w:val="00415A11"/>
    <w:rsid w:val="004172A1"/>
    <w:rsid w:val="00417391"/>
    <w:rsid w:val="00420139"/>
    <w:rsid w:val="0042061B"/>
    <w:rsid w:val="00420E2E"/>
    <w:rsid w:val="00421BE9"/>
    <w:rsid w:val="00422B9F"/>
    <w:rsid w:val="00423A84"/>
    <w:rsid w:val="00425432"/>
    <w:rsid w:val="00425C5A"/>
    <w:rsid w:val="00427370"/>
    <w:rsid w:val="00427992"/>
    <w:rsid w:val="00430003"/>
    <w:rsid w:val="004337BC"/>
    <w:rsid w:val="00434E48"/>
    <w:rsid w:val="00435A15"/>
    <w:rsid w:val="00435AB1"/>
    <w:rsid w:val="00441CF7"/>
    <w:rsid w:val="00445B41"/>
    <w:rsid w:val="004478AC"/>
    <w:rsid w:val="004515B8"/>
    <w:rsid w:val="00454BF0"/>
    <w:rsid w:val="00454F19"/>
    <w:rsid w:val="00461F25"/>
    <w:rsid w:val="004626A7"/>
    <w:rsid w:val="004629DC"/>
    <w:rsid w:val="00464E51"/>
    <w:rsid w:val="00465F83"/>
    <w:rsid w:val="00474265"/>
    <w:rsid w:val="004742CB"/>
    <w:rsid w:val="00474778"/>
    <w:rsid w:val="0048085B"/>
    <w:rsid w:val="0048106D"/>
    <w:rsid w:val="004822C2"/>
    <w:rsid w:val="004845AD"/>
    <w:rsid w:val="00485EE4"/>
    <w:rsid w:val="00490022"/>
    <w:rsid w:val="00494EDC"/>
    <w:rsid w:val="0049564F"/>
    <w:rsid w:val="00496F76"/>
    <w:rsid w:val="004A009A"/>
    <w:rsid w:val="004A477B"/>
    <w:rsid w:val="004A67B0"/>
    <w:rsid w:val="004A771E"/>
    <w:rsid w:val="004A77BE"/>
    <w:rsid w:val="004B4AEA"/>
    <w:rsid w:val="004B54BA"/>
    <w:rsid w:val="004C2EF5"/>
    <w:rsid w:val="004C5B98"/>
    <w:rsid w:val="004C64C0"/>
    <w:rsid w:val="004C6ED1"/>
    <w:rsid w:val="004C73E1"/>
    <w:rsid w:val="004D103E"/>
    <w:rsid w:val="004D1ADD"/>
    <w:rsid w:val="004D262A"/>
    <w:rsid w:val="004D5EB9"/>
    <w:rsid w:val="004D7B0F"/>
    <w:rsid w:val="004E24F0"/>
    <w:rsid w:val="004E6627"/>
    <w:rsid w:val="004F301E"/>
    <w:rsid w:val="004F3771"/>
    <w:rsid w:val="004F4A25"/>
    <w:rsid w:val="004F5149"/>
    <w:rsid w:val="0050173D"/>
    <w:rsid w:val="005020A7"/>
    <w:rsid w:val="005034B0"/>
    <w:rsid w:val="00503F89"/>
    <w:rsid w:val="00506B62"/>
    <w:rsid w:val="00507987"/>
    <w:rsid w:val="005109E5"/>
    <w:rsid w:val="00511FE3"/>
    <w:rsid w:val="00512B11"/>
    <w:rsid w:val="00521EF8"/>
    <w:rsid w:val="0052506A"/>
    <w:rsid w:val="005259F3"/>
    <w:rsid w:val="00527643"/>
    <w:rsid w:val="005279BA"/>
    <w:rsid w:val="00531EE2"/>
    <w:rsid w:val="00534166"/>
    <w:rsid w:val="00535B23"/>
    <w:rsid w:val="00536FB8"/>
    <w:rsid w:val="0053796A"/>
    <w:rsid w:val="00540278"/>
    <w:rsid w:val="005410CB"/>
    <w:rsid w:val="00542C52"/>
    <w:rsid w:val="00542F7B"/>
    <w:rsid w:val="005449E3"/>
    <w:rsid w:val="00546593"/>
    <w:rsid w:val="0055152F"/>
    <w:rsid w:val="005523D3"/>
    <w:rsid w:val="00552B86"/>
    <w:rsid w:val="00555150"/>
    <w:rsid w:val="005563C1"/>
    <w:rsid w:val="00556BD9"/>
    <w:rsid w:val="0055764A"/>
    <w:rsid w:val="005616E0"/>
    <w:rsid w:val="005700FB"/>
    <w:rsid w:val="005716D3"/>
    <w:rsid w:val="00572C99"/>
    <w:rsid w:val="00573B45"/>
    <w:rsid w:val="00575ACF"/>
    <w:rsid w:val="0057655C"/>
    <w:rsid w:val="005779EA"/>
    <w:rsid w:val="005834B5"/>
    <w:rsid w:val="00590484"/>
    <w:rsid w:val="0059221D"/>
    <w:rsid w:val="005A147B"/>
    <w:rsid w:val="005A47FF"/>
    <w:rsid w:val="005A495F"/>
    <w:rsid w:val="005B08C4"/>
    <w:rsid w:val="005B2DD1"/>
    <w:rsid w:val="005B3B4F"/>
    <w:rsid w:val="005B4B94"/>
    <w:rsid w:val="005B57E1"/>
    <w:rsid w:val="005B5B89"/>
    <w:rsid w:val="005B6D25"/>
    <w:rsid w:val="005C2D24"/>
    <w:rsid w:val="005C3DA0"/>
    <w:rsid w:val="005C6D1D"/>
    <w:rsid w:val="005C6D40"/>
    <w:rsid w:val="005C77D4"/>
    <w:rsid w:val="005C7BB0"/>
    <w:rsid w:val="005D11A6"/>
    <w:rsid w:val="005D22B4"/>
    <w:rsid w:val="005D688C"/>
    <w:rsid w:val="005E0B4F"/>
    <w:rsid w:val="005E0F0C"/>
    <w:rsid w:val="005E7868"/>
    <w:rsid w:val="005E7D98"/>
    <w:rsid w:val="005E7ECF"/>
    <w:rsid w:val="005F10F2"/>
    <w:rsid w:val="005F2142"/>
    <w:rsid w:val="005F287D"/>
    <w:rsid w:val="005F3040"/>
    <w:rsid w:val="005F5085"/>
    <w:rsid w:val="005F5D24"/>
    <w:rsid w:val="005F7233"/>
    <w:rsid w:val="005F797D"/>
    <w:rsid w:val="0060203B"/>
    <w:rsid w:val="006026D0"/>
    <w:rsid w:val="00604808"/>
    <w:rsid w:val="00612669"/>
    <w:rsid w:val="00614E07"/>
    <w:rsid w:val="00614EA0"/>
    <w:rsid w:val="00620A6A"/>
    <w:rsid w:val="00622A5E"/>
    <w:rsid w:val="00623918"/>
    <w:rsid w:val="00623B7B"/>
    <w:rsid w:val="00623F9F"/>
    <w:rsid w:val="00624D48"/>
    <w:rsid w:val="00632F17"/>
    <w:rsid w:val="0064157B"/>
    <w:rsid w:val="006443D3"/>
    <w:rsid w:val="006455B5"/>
    <w:rsid w:val="00646CCB"/>
    <w:rsid w:val="0065059C"/>
    <w:rsid w:val="00653EFC"/>
    <w:rsid w:val="006564BA"/>
    <w:rsid w:val="00657079"/>
    <w:rsid w:val="00663698"/>
    <w:rsid w:val="00664BC9"/>
    <w:rsid w:val="00667A96"/>
    <w:rsid w:val="006706F3"/>
    <w:rsid w:val="00670C7A"/>
    <w:rsid w:val="00672FCE"/>
    <w:rsid w:val="006740D3"/>
    <w:rsid w:val="00675A62"/>
    <w:rsid w:val="00676339"/>
    <w:rsid w:val="0067679F"/>
    <w:rsid w:val="006803C4"/>
    <w:rsid w:val="006839F6"/>
    <w:rsid w:val="00684C97"/>
    <w:rsid w:val="006860CE"/>
    <w:rsid w:val="006860EA"/>
    <w:rsid w:val="00687749"/>
    <w:rsid w:val="00690145"/>
    <w:rsid w:val="00690D57"/>
    <w:rsid w:val="00696EBF"/>
    <w:rsid w:val="006A3942"/>
    <w:rsid w:val="006A3A0E"/>
    <w:rsid w:val="006A4BBF"/>
    <w:rsid w:val="006B5FF8"/>
    <w:rsid w:val="006C1CF4"/>
    <w:rsid w:val="006C217C"/>
    <w:rsid w:val="006C2FAD"/>
    <w:rsid w:val="006C7202"/>
    <w:rsid w:val="006C7C82"/>
    <w:rsid w:val="006D215B"/>
    <w:rsid w:val="006D64AE"/>
    <w:rsid w:val="006D657A"/>
    <w:rsid w:val="006E0B88"/>
    <w:rsid w:val="006E1A23"/>
    <w:rsid w:val="006E1D61"/>
    <w:rsid w:val="006E561B"/>
    <w:rsid w:val="006F51EC"/>
    <w:rsid w:val="006F6D12"/>
    <w:rsid w:val="006F761D"/>
    <w:rsid w:val="007005F2"/>
    <w:rsid w:val="0070463F"/>
    <w:rsid w:val="00710626"/>
    <w:rsid w:val="007107DD"/>
    <w:rsid w:val="00712AA7"/>
    <w:rsid w:val="007179D5"/>
    <w:rsid w:val="0072075B"/>
    <w:rsid w:val="00720DA3"/>
    <w:rsid w:val="00721940"/>
    <w:rsid w:val="00722251"/>
    <w:rsid w:val="00726049"/>
    <w:rsid w:val="0072692C"/>
    <w:rsid w:val="00730B16"/>
    <w:rsid w:val="00730BBA"/>
    <w:rsid w:val="007321E1"/>
    <w:rsid w:val="00733347"/>
    <w:rsid w:val="0073456C"/>
    <w:rsid w:val="00734E53"/>
    <w:rsid w:val="0074025E"/>
    <w:rsid w:val="00747122"/>
    <w:rsid w:val="00750822"/>
    <w:rsid w:val="00752969"/>
    <w:rsid w:val="00757A66"/>
    <w:rsid w:val="00757EAE"/>
    <w:rsid w:val="00757FED"/>
    <w:rsid w:val="00760E17"/>
    <w:rsid w:val="00764151"/>
    <w:rsid w:val="007646FC"/>
    <w:rsid w:val="00765305"/>
    <w:rsid w:val="00765A2D"/>
    <w:rsid w:val="00766432"/>
    <w:rsid w:val="007700FA"/>
    <w:rsid w:val="00771101"/>
    <w:rsid w:val="00772C8C"/>
    <w:rsid w:val="00772CB9"/>
    <w:rsid w:val="00774FC6"/>
    <w:rsid w:val="00776639"/>
    <w:rsid w:val="007810E1"/>
    <w:rsid w:val="007821FC"/>
    <w:rsid w:val="00783497"/>
    <w:rsid w:val="00785091"/>
    <w:rsid w:val="00790CEB"/>
    <w:rsid w:val="0079248B"/>
    <w:rsid w:val="0079502D"/>
    <w:rsid w:val="00795167"/>
    <w:rsid w:val="007A036F"/>
    <w:rsid w:val="007A1189"/>
    <w:rsid w:val="007A1425"/>
    <w:rsid w:val="007A22BD"/>
    <w:rsid w:val="007A5B38"/>
    <w:rsid w:val="007A6AAD"/>
    <w:rsid w:val="007A7CAF"/>
    <w:rsid w:val="007C391A"/>
    <w:rsid w:val="007C3953"/>
    <w:rsid w:val="007D6382"/>
    <w:rsid w:val="007E48F2"/>
    <w:rsid w:val="007E49F1"/>
    <w:rsid w:val="007E6A06"/>
    <w:rsid w:val="007E7F06"/>
    <w:rsid w:val="007F0611"/>
    <w:rsid w:val="007F2481"/>
    <w:rsid w:val="007F3E14"/>
    <w:rsid w:val="007F5266"/>
    <w:rsid w:val="007F6318"/>
    <w:rsid w:val="00804B32"/>
    <w:rsid w:val="008059C4"/>
    <w:rsid w:val="00807921"/>
    <w:rsid w:val="0081046D"/>
    <w:rsid w:val="0081387B"/>
    <w:rsid w:val="00814181"/>
    <w:rsid w:val="008149B0"/>
    <w:rsid w:val="00815529"/>
    <w:rsid w:val="00820B7C"/>
    <w:rsid w:val="00823916"/>
    <w:rsid w:val="0082646E"/>
    <w:rsid w:val="00832A71"/>
    <w:rsid w:val="00834898"/>
    <w:rsid w:val="00837671"/>
    <w:rsid w:val="0083786A"/>
    <w:rsid w:val="00837DEA"/>
    <w:rsid w:val="008414AE"/>
    <w:rsid w:val="0084778F"/>
    <w:rsid w:val="00851B46"/>
    <w:rsid w:val="00852BE9"/>
    <w:rsid w:val="00855679"/>
    <w:rsid w:val="00856A06"/>
    <w:rsid w:val="00861184"/>
    <w:rsid w:val="0086164B"/>
    <w:rsid w:val="008631E1"/>
    <w:rsid w:val="0086369F"/>
    <w:rsid w:val="00864732"/>
    <w:rsid w:val="0086759E"/>
    <w:rsid w:val="00874E86"/>
    <w:rsid w:val="0087543C"/>
    <w:rsid w:val="008813D7"/>
    <w:rsid w:val="00881819"/>
    <w:rsid w:val="0088228F"/>
    <w:rsid w:val="00882643"/>
    <w:rsid w:val="008A144A"/>
    <w:rsid w:val="008A5046"/>
    <w:rsid w:val="008A72F8"/>
    <w:rsid w:val="008B2931"/>
    <w:rsid w:val="008B294F"/>
    <w:rsid w:val="008B4FF7"/>
    <w:rsid w:val="008B6944"/>
    <w:rsid w:val="008C347A"/>
    <w:rsid w:val="008C4403"/>
    <w:rsid w:val="008C4975"/>
    <w:rsid w:val="008C5077"/>
    <w:rsid w:val="008D5254"/>
    <w:rsid w:val="008D7A73"/>
    <w:rsid w:val="008F4668"/>
    <w:rsid w:val="008F51E0"/>
    <w:rsid w:val="008F677B"/>
    <w:rsid w:val="008F7FAF"/>
    <w:rsid w:val="00900EE6"/>
    <w:rsid w:val="0090227F"/>
    <w:rsid w:val="009024F7"/>
    <w:rsid w:val="0090431B"/>
    <w:rsid w:val="00905F8F"/>
    <w:rsid w:val="009079EC"/>
    <w:rsid w:val="00911CF5"/>
    <w:rsid w:val="00912B4C"/>
    <w:rsid w:val="00912BE7"/>
    <w:rsid w:val="00913AA4"/>
    <w:rsid w:val="009153A7"/>
    <w:rsid w:val="009176C7"/>
    <w:rsid w:val="00920FBC"/>
    <w:rsid w:val="009215DE"/>
    <w:rsid w:val="0092344D"/>
    <w:rsid w:val="00924E32"/>
    <w:rsid w:val="009336D8"/>
    <w:rsid w:val="009348E8"/>
    <w:rsid w:val="00934A37"/>
    <w:rsid w:val="00937A8C"/>
    <w:rsid w:val="00942274"/>
    <w:rsid w:val="00943476"/>
    <w:rsid w:val="00945971"/>
    <w:rsid w:val="00946FF5"/>
    <w:rsid w:val="009472C5"/>
    <w:rsid w:val="00953B2C"/>
    <w:rsid w:val="009566BB"/>
    <w:rsid w:val="009609F2"/>
    <w:rsid w:val="009639CC"/>
    <w:rsid w:val="00966C11"/>
    <w:rsid w:val="00967F9B"/>
    <w:rsid w:val="009724A6"/>
    <w:rsid w:val="00976331"/>
    <w:rsid w:val="00986D46"/>
    <w:rsid w:val="009871A2"/>
    <w:rsid w:val="009871DA"/>
    <w:rsid w:val="00990C55"/>
    <w:rsid w:val="009952C4"/>
    <w:rsid w:val="00995E51"/>
    <w:rsid w:val="009A0C52"/>
    <w:rsid w:val="009A15AD"/>
    <w:rsid w:val="009A1D49"/>
    <w:rsid w:val="009A2107"/>
    <w:rsid w:val="009A450A"/>
    <w:rsid w:val="009A7FA9"/>
    <w:rsid w:val="009B041D"/>
    <w:rsid w:val="009B0A1B"/>
    <w:rsid w:val="009B2C0C"/>
    <w:rsid w:val="009B3B52"/>
    <w:rsid w:val="009C0134"/>
    <w:rsid w:val="009C1F2F"/>
    <w:rsid w:val="009C2808"/>
    <w:rsid w:val="009C4C2B"/>
    <w:rsid w:val="009C543E"/>
    <w:rsid w:val="009C58F2"/>
    <w:rsid w:val="009C7ACB"/>
    <w:rsid w:val="009C7DCA"/>
    <w:rsid w:val="009D0A61"/>
    <w:rsid w:val="009D0F23"/>
    <w:rsid w:val="009D1CB9"/>
    <w:rsid w:val="009D253C"/>
    <w:rsid w:val="009D3026"/>
    <w:rsid w:val="009D4B7C"/>
    <w:rsid w:val="009D7A29"/>
    <w:rsid w:val="009E18BF"/>
    <w:rsid w:val="009E18E1"/>
    <w:rsid w:val="009E388F"/>
    <w:rsid w:val="009E498F"/>
    <w:rsid w:val="009E765C"/>
    <w:rsid w:val="009F1C2E"/>
    <w:rsid w:val="009F2877"/>
    <w:rsid w:val="009F2EBF"/>
    <w:rsid w:val="009F54F1"/>
    <w:rsid w:val="009F6336"/>
    <w:rsid w:val="009F669F"/>
    <w:rsid w:val="00A033F7"/>
    <w:rsid w:val="00A06EB0"/>
    <w:rsid w:val="00A07EC9"/>
    <w:rsid w:val="00A10735"/>
    <w:rsid w:val="00A11301"/>
    <w:rsid w:val="00A12425"/>
    <w:rsid w:val="00A128FC"/>
    <w:rsid w:val="00A13309"/>
    <w:rsid w:val="00A155B4"/>
    <w:rsid w:val="00A166F5"/>
    <w:rsid w:val="00A21E21"/>
    <w:rsid w:val="00A24CBF"/>
    <w:rsid w:val="00A35237"/>
    <w:rsid w:val="00A36C41"/>
    <w:rsid w:val="00A4389F"/>
    <w:rsid w:val="00A4554A"/>
    <w:rsid w:val="00A4563A"/>
    <w:rsid w:val="00A4728C"/>
    <w:rsid w:val="00A50191"/>
    <w:rsid w:val="00A51FCA"/>
    <w:rsid w:val="00A52866"/>
    <w:rsid w:val="00A5479D"/>
    <w:rsid w:val="00A55BC5"/>
    <w:rsid w:val="00A56213"/>
    <w:rsid w:val="00A65732"/>
    <w:rsid w:val="00A65D9F"/>
    <w:rsid w:val="00A66CFE"/>
    <w:rsid w:val="00A742C5"/>
    <w:rsid w:val="00A7497D"/>
    <w:rsid w:val="00A755CB"/>
    <w:rsid w:val="00A75763"/>
    <w:rsid w:val="00A7625A"/>
    <w:rsid w:val="00A763CC"/>
    <w:rsid w:val="00A7719E"/>
    <w:rsid w:val="00A80457"/>
    <w:rsid w:val="00A80EB7"/>
    <w:rsid w:val="00A824FE"/>
    <w:rsid w:val="00A83801"/>
    <w:rsid w:val="00A85B18"/>
    <w:rsid w:val="00A87C21"/>
    <w:rsid w:val="00A90085"/>
    <w:rsid w:val="00A9119C"/>
    <w:rsid w:val="00A92A8F"/>
    <w:rsid w:val="00A970DF"/>
    <w:rsid w:val="00A97CB9"/>
    <w:rsid w:val="00AA0BCA"/>
    <w:rsid w:val="00AA0E59"/>
    <w:rsid w:val="00AA1292"/>
    <w:rsid w:val="00AA1EEF"/>
    <w:rsid w:val="00AA2534"/>
    <w:rsid w:val="00AA2BD3"/>
    <w:rsid w:val="00AA5B0D"/>
    <w:rsid w:val="00AB0F03"/>
    <w:rsid w:val="00AB2F4A"/>
    <w:rsid w:val="00AB49C1"/>
    <w:rsid w:val="00AB54AD"/>
    <w:rsid w:val="00AB6046"/>
    <w:rsid w:val="00AC0D18"/>
    <w:rsid w:val="00AC36A6"/>
    <w:rsid w:val="00AC53E8"/>
    <w:rsid w:val="00AD0AE7"/>
    <w:rsid w:val="00AD174E"/>
    <w:rsid w:val="00AD3954"/>
    <w:rsid w:val="00AD641D"/>
    <w:rsid w:val="00AE3689"/>
    <w:rsid w:val="00AE3C51"/>
    <w:rsid w:val="00AF24B3"/>
    <w:rsid w:val="00AF413E"/>
    <w:rsid w:val="00AF768F"/>
    <w:rsid w:val="00B01BDA"/>
    <w:rsid w:val="00B073CF"/>
    <w:rsid w:val="00B114B7"/>
    <w:rsid w:val="00B178BF"/>
    <w:rsid w:val="00B20F8C"/>
    <w:rsid w:val="00B22625"/>
    <w:rsid w:val="00B261F1"/>
    <w:rsid w:val="00B270BA"/>
    <w:rsid w:val="00B27181"/>
    <w:rsid w:val="00B301C6"/>
    <w:rsid w:val="00B33170"/>
    <w:rsid w:val="00B3706D"/>
    <w:rsid w:val="00B37F0D"/>
    <w:rsid w:val="00B40675"/>
    <w:rsid w:val="00B411DE"/>
    <w:rsid w:val="00B435E4"/>
    <w:rsid w:val="00B45B70"/>
    <w:rsid w:val="00B500A7"/>
    <w:rsid w:val="00B51FCA"/>
    <w:rsid w:val="00B52CC2"/>
    <w:rsid w:val="00B53341"/>
    <w:rsid w:val="00B53B2D"/>
    <w:rsid w:val="00B55590"/>
    <w:rsid w:val="00B57AF2"/>
    <w:rsid w:val="00B61D86"/>
    <w:rsid w:val="00B6596E"/>
    <w:rsid w:val="00B66601"/>
    <w:rsid w:val="00B7021F"/>
    <w:rsid w:val="00B70226"/>
    <w:rsid w:val="00B703A7"/>
    <w:rsid w:val="00B72D07"/>
    <w:rsid w:val="00B76E0B"/>
    <w:rsid w:val="00B76E8D"/>
    <w:rsid w:val="00B81BAD"/>
    <w:rsid w:val="00B86196"/>
    <w:rsid w:val="00B863CD"/>
    <w:rsid w:val="00B950DB"/>
    <w:rsid w:val="00B9602A"/>
    <w:rsid w:val="00B964A7"/>
    <w:rsid w:val="00B96765"/>
    <w:rsid w:val="00B97105"/>
    <w:rsid w:val="00B971B7"/>
    <w:rsid w:val="00BA00B3"/>
    <w:rsid w:val="00BA3597"/>
    <w:rsid w:val="00BA3851"/>
    <w:rsid w:val="00BA3D86"/>
    <w:rsid w:val="00BA4E27"/>
    <w:rsid w:val="00BA70D6"/>
    <w:rsid w:val="00BB09A6"/>
    <w:rsid w:val="00BB0D33"/>
    <w:rsid w:val="00BB157F"/>
    <w:rsid w:val="00BB15DF"/>
    <w:rsid w:val="00BB3647"/>
    <w:rsid w:val="00BC0AAB"/>
    <w:rsid w:val="00BC15CE"/>
    <w:rsid w:val="00BC44B8"/>
    <w:rsid w:val="00BC51C1"/>
    <w:rsid w:val="00BC6E84"/>
    <w:rsid w:val="00BD1738"/>
    <w:rsid w:val="00BD1871"/>
    <w:rsid w:val="00BD1A37"/>
    <w:rsid w:val="00BD2521"/>
    <w:rsid w:val="00BD3A72"/>
    <w:rsid w:val="00BD5623"/>
    <w:rsid w:val="00BE0560"/>
    <w:rsid w:val="00BE1C33"/>
    <w:rsid w:val="00BE292E"/>
    <w:rsid w:val="00BE2B79"/>
    <w:rsid w:val="00BE5637"/>
    <w:rsid w:val="00BE7B81"/>
    <w:rsid w:val="00C0233D"/>
    <w:rsid w:val="00C0345F"/>
    <w:rsid w:val="00C03C7E"/>
    <w:rsid w:val="00C03EAD"/>
    <w:rsid w:val="00C040E7"/>
    <w:rsid w:val="00C05B91"/>
    <w:rsid w:val="00C067D3"/>
    <w:rsid w:val="00C079D6"/>
    <w:rsid w:val="00C10F7D"/>
    <w:rsid w:val="00C11210"/>
    <w:rsid w:val="00C11B72"/>
    <w:rsid w:val="00C14684"/>
    <w:rsid w:val="00C14BDA"/>
    <w:rsid w:val="00C1591D"/>
    <w:rsid w:val="00C1614A"/>
    <w:rsid w:val="00C16421"/>
    <w:rsid w:val="00C17448"/>
    <w:rsid w:val="00C223C0"/>
    <w:rsid w:val="00C25511"/>
    <w:rsid w:val="00C26EEC"/>
    <w:rsid w:val="00C279FA"/>
    <w:rsid w:val="00C33B4E"/>
    <w:rsid w:val="00C358D0"/>
    <w:rsid w:val="00C35BC1"/>
    <w:rsid w:val="00C3615E"/>
    <w:rsid w:val="00C364BF"/>
    <w:rsid w:val="00C41341"/>
    <w:rsid w:val="00C41D53"/>
    <w:rsid w:val="00C4297C"/>
    <w:rsid w:val="00C42E0E"/>
    <w:rsid w:val="00C45BA2"/>
    <w:rsid w:val="00C45CA6"/>
    <w:rsid w:val="00C4719A"/>
    <w:rsid w:val="00C50CB2"/>
    <w:rsid w:val="00C513D0"/>
    <w:rsid w:val="00C52EEC"/>
    <w:rsid w:val="00C54FC3"/>
    <w:rsid w:val="00C55D95"/>
    <w:rsid w:val="00C61692"/>
    <w:rsid w:val="00C653BA"/>
    <w:rsid w:val="00C65C0E"/>
    <w:rsid w:val="00C66C9C"/>
    <w:rsid w:val="00C67D86"/>
    <w:rsid w:val="00C71566"/>
    <w:rsid w:val="00C76245"/>
    <w:rsid w:val="00C80241"/>
    <w:rsid w:val="00C8187D"/>
    <w:rsid w:val="00C818F9"/>
    <w:rsid w:val="00C81D97"/>
    <w:rsid w:val="00C82A47"/>
    <w:rsid w:val="00C8356B"/>
    <w:rsid w:val="00C835CA"/>
    <w:rsid w:val="00C843ED"/>
    <w:rsid w:val="00C86526"/>
    <w:rsid w:val="00C9090A"/>
    <w:rsid w:val="00C9096C"/>
    <w:rsid w:val="00C94FB4"/>
    <w:rsid w:val="00C95603"/>
    <w:rsid w:val="00C962A7"/>
    <w:rsid w:val="00CA2DB9"/>
    <w:rsid w:val="00CA2FFB"/>
    <w:rsid w:val="00CA4D05"/>
    <w:rsid w:val="00CA66AA"/>
    <w:rsid w:val="00CB085D"/>
    <w:rsid w:val="00CB0B43"/>
    <w:rsid w:val="00CB1F2B"/>
    <w:rsid w:val="00CD6913"/>
    <w:rsid w:val="00CD72AE"/>
    <w:rsid w:val="00CE0C7C"/>
    <w:rsid w:val="00CE0D78"/>
    <w:rsid w:val="00CE1577"/>
    <w:rsid w:val="00CE1A08"/>
    <w:rsid w:val="00CE60CE"/>
    <w:rsid w:val="00CF4040"/>
    <w:rsid w:val="00CF5B8C"/>
    <w:rsid w:val="00D000A5"/>
    <w:rsid w:val="00D01AA9"/>
    <w:rsid w:val="00D04AE4"/>
    <w:rsid w:val="00D04E40"/>
    <w:rsid w:val="00D07AA5"/>
    <w:rsid w:val="00D11AB6"/>
    <w:rsid w:val="00D12E68"/>
    <w:rsid w:val="00D13FD8"/>
    <w:rsid w:val="00D15639"/>
    <w:rsid w:val="00D244E5"/>
    <w:rsid w:val="00D30D3A"/>
    <w:rsid w:val="00D31B08"/>
    <w:rsid w:val="00D35467"/>
    <w:rsid w:val="00D3657F"/>
    <w:rsid w:val="00D3676B"/>
    <w:rsid w:val="00D423E9"/>
    <w:rsid w:val="00D42898"/>
    <w:rsid w:val="00D42C17"/>
    <w:rsid w:val="00D42D8B"/>
    <w:rsid w:val="00D43FE7"/>
    <w:rsid w:val="00D457C1"/>
    <w:rsid w:val="00D45F8F"/>
    <w:rsid w:val="00D6056D"/>
    <w:rsid w:val="00D62CFF"/>
    <w:rsid w:val="00D72521"/>
    <w:rsid w:val="00D7413F"/>
    <w:rsid w:val="00D762D0"/>
    <w:rsid w:val="00D81322"/>
    <w:rsid w:val="00D81C42"/>
    <w:rsid w:val="00D8383F"/>
    <w:rsid w:val="00D844FB"/>
    <w:rsid w:val="00D9095F"/>
    <w:rsid w:val="00D9245F"/>
    <w:rsid w:val="00D957BA"/>
    <w:rsid w:val="00D97873"/>
    <w:rsid w:val="00DA33D0"/>
    <w:rsid w:val="00DA53B3"/>
    <w:rsid w:val="00DB3209"/>
    <w:rsid w:val="00DB5672"/>
    <w:rsid w:val="00DB7899"/>
    <w:rsid w:val="00DC0859"/>
    <w:rsid w:val="00DC08BA"/>
    <w:rsid w:val="00DD1078"/>
    <w:rsid w:val="00DD157E"/>
    <w:rsid w:val="00DD4F41"/>
    <w:rsid w:val="00DE02C6"/>
    <w:rsid w:val="00DE0E16"/>
    <w:rsid w:val="00DE1D50"/>
    <w:rsid w:val="00DE2AFC"/>
    <w:rsid w:val="00DE4EB1"/>
    <w:rsid w:val="00DE5515"/>
    <w:rsid w:val="00DE7726"/>
    <w:rsid w:val="00DF009F"/>
    <w:rsid w:val="00DF1898"/>
    <w:rsid w:val="00DF262B"/>
    <w:rsid w:val="00DF32A7"/>
    <w:rsid w:val="00DF5E88"/>
    <w:rsid w:val="00E00E0B"/>
    <w:rsid w:val="00E02320"/>
    <w:rsid w:val="00E036D0"/>
    <w:rsid w:val="00E05D1E"/>
    <w:rsid w:val="00E06A8B"/>
    <w:rsid w:val="00E06ECD"/>
    <w:rsid w:val="00E10129"/>
    <w:rsid w:val="00E105A0"/>
    <w:rsid w:val="00E11C4F"/>
    <w:rsid w:val="00E13EDC"/>
    <w:rsid w:val="00E2171F"/>
    <w:rsid w:val="00E2498B"/>
    <w:rsid w:val="00E266BB"/>
    <w:rsid w:val="00E2686E"/>
    <w:rsid w:val="00E3276C"/>
    <w:rsid w:val="00E3357E"/>
    <w:rsid w:val="00E3429A"/>
    <w:rsid w:val="00E37409"/>
    <w:rsid w:val="00E41447"/>
    <w:rsid w:val="00E425BB"/>
    <w:rsid w:val="00E44580"/>
    <w:rsid w:val="00E4545E"/>
    <w:rsid w:val="00E45560"/>
    <w:rsid w:val="00E50584"/>
    <w:rsid w:val="00E51A36"/>
    <w:rsid w:val="00E51BF2"/>
    <w:rsid w:val="00E51D7E"/>
    <w:rsid w:val="00E54E4A"/>
    <w:rsid w:val="00E57A98"/>
    <w:rsid w:val="00E62357"/>
    <w:rsid w:val="00E64DBA"/>
    <w:rsid w:val="00E661D6"/>
    <w:rsid w:val="00E66300"/>
    <w:rsid w:val="00E70019"/>
    <w:rsid w:val="00E80FBB"/>
    <w:rsid w:val="00E851DF"/>
    <w:rsid w:val="00E85E39"/>
    <w:rsid w:val="00E867D4"/>
    <w:rsid w:val="00E94F83"/>
    <w:rsid w:val="00EA21A1"/>
    <w:rsid w:val="00EA6A32"/>
    <w:rsid w:val="00EA6C9F"/>
    <w:rsid w:val="00EA7073"/>
    <w:rsid w:val="00EB020F"/>
    <w:rsid w:val="00EB033E"/>
    <w:rsid w:val="00EB2123"/>
    <w:rsid w:val="00EB2857"/>
    <w:rsid w:val="00EC0291"/>
    <w:rsid w:val="00EC2D58"/>
    <w:rsid w:val="00EC45EC"/>
    <w:rsid w:val="00EC5A9F"/>
    <w:rsid w:val="00ED0429"/>
    <w:rsid w:val="00ED5B33"/>
    <w:rsid w:val="00ED7BA7"/>
    <w:rsid w:val="00EE1893"/>
    <w:rsid w:val="00EE3A32"/>
    <w:rsid w:val="00EE452F"/>
    <w:rsid w:val="00EE53C9"/>
    <w:rsid w:val="00EE7378"/>
    <w:rsid w:val="00EE7A10"/>
    <w:rsid w:val="00EF0DCF"/>
    <w:rsid w:val="00EF21BE"/>
    <w:rsid w:val="00EF571A"/>
    <w:rsid w:val="00EF7924"/>
    <w:rsid w:val="00F10590"/>
    <w:rsid w:val="00F10766"/>
    <w:rsid w:val="00F1738B"/>
    <w:rsid w:val="00F207CA"/>
    <w:rsid w:val="00F3146D"/>
    <w:rsid w:val="00F32C71"/>
    <w:rsid w:val="00F32C8E"/>
    <w:rsid w:val="00F33E2A"/>
    <w:rsid w:val="00F3705E"/>
    <w:rsid w:val="00F40738"/>
    <w:rsid w:val="00F41047"/>
    <w:rsid w:val="00F41373"/>
    <w:rsid w:val="00F4153B"/>
    <w:rsid w:val="00F4332F"/>
    <w:rsid w:val="00F433F4"/>
    <w:rsid w:val="00F4720D"/>
    <w:rsid w:val="00F54B0B"/>
    <w:rsid w:val="00F551B6"/>
    <w:rsid w:val="00F57A66"/>
    <w:rsid w:val="00F60930"/>
    <w:rsid w:val="00F60B05"/>
    <w:rsid w:val="00F614E4"/>
    <w:rsid w:val="00F617AD"/>
    <w:rsid w:val="00F62CB5"/>
    <w:rsid w:val="00F656E5"/>
    <w:rsid w:val="00F71D00"/>
    <w:rsid w:val="00F7287D"/>
    <w:rsid w:val="00F72A99"/>
    <w:rsid w:val="00F748DD"/>
    <w:rsid w:val="00F80200"/>
    <w:rsid w:val="00F80885"/>
    <w:rsid w:val="00F80FB4"/>
    <w:rsid w:val="00F810BB"/>
    <w:rsid w:val="00F85FFE"/>
    <w:rsid w:val="00F865AF"/>
    <w:rsid w:val="00F873AB"/>
    <w:rsid w:val="00F944C8"/>
    <w:rsid w:val="00F94BC7"/>
    <w:rsid w:val="00FA2004"/>
    <w:rsid w:val="00FA3D1A"/>
    <w:rsid w:val="00FA3DFF"/>
    <w:rsid w:val="00FA4843"/>
    <w:rsid w:val="00FB4EB2"/>
    <w:rsid w:val="00FB5EFA"/>
    <w:rsid w:val="00FB6112"/>
    <w:rsid w:val="00FB7A93"/>
    <w:rsid w:val="00FC137A"/>
    <w:rsid w:val="00FC16B7"/>
    <w:rsid w:val="00FC3076"/>
    <w:rsid w:val="00FC76A3"/>
    <w:rsid w:val="00FC78A0"/>
    <w:rsid w:val="00FD0558"/>
    <w:rsid w:val="00FE3730"/>
    <w:rsid w:val="00FE4630"/>
    <w:rsid w:val="00FE62A7"/>
    <w:rsid w:val="00FE7C74"/>
    <w:rsid w:val="00FF05B9"/>
  </w:rsids>
  <m:mathPr>
    <m:mathFont m:val="Cambria Math"/>
    <m:brkBin m:val="before"/>
    <m:brkBinSub m:val="--"/>
    <m:smallFrac/>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7A3CEB"/>
  <w14:defaultImageDpi w14:val="32767"/>
  <w15:docId w15:val="{1F792B05-F5A9-4DE3-A159-E86E6A44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Times New Roman"/>
        <w:lang w:val="es-VE"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lsdException w:name="Intense Emphasis" w:uiPriority="66"/>
    <w:lsdException w:name="Subtle Reference" w:uiPriority="67"/>
    <w:lsdException w:name="Intense Reference" w:uiPriority="68"/>
    <w:lsdException w:name="Book Title" w:uiPriority="69"/>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02A"/>
    <w:pPr>
      <w:spacing w:after="160" w:line="259" w:lineRule="auto"/>
      <w:jc w:val="both"/>
    </w:pPr>
    <w:rPr>
      <w:rFonts w:ascii="Calibri" w:hAnsi="Calibri" w:cs="Calibri"/>
      <w:sz w:val="22"/>
      <w:szCs w:val="22"/>
      <w:lang w:val="es-PR"/>
    </w:rPr>
  </w:style>
  <w:style w:type="paragraph" w:styleId="Ttulo1">
    <w:name w:val="heading 1"/>
    <w:basedOn w:val="Normal"/>
    <w:next w:val="Normal"/>
    <w:link w:val="Ttulo1Car"/>
    <w:uiPriority w:val="9"/>
    <w:qFormat/>
    <w:rsid w:val="00C10F7D"/>
    <w:pPr>
      <w:keepNext/>
      <w:keepLines/>
      <w:tabs>
        <w:tab w:val="left" w:pos="8222"/>
      </w:tabs>
      <w:spacing w:before="480" w:line="240" w:lineRule="auto"/>
      <w:outlineLvl w:val="0"/>
    </w:pPr>
    <w:rPr>
      <w:b/>
      <w:bCs/>
      <w:color w:val="000000"/>
      <w:sz w:val="40"/>
      <w:szCs w:val="28"/>
      <w:lang w:val="es-ES_tradnl"/>
    </w:rPr>
  </w:style>
  <w:style w:type="paragraph" w:styleId="Ttulo2">
    <w:name w:val="heading 2"/>
    <w:basedOn w:val="Normal"/>
    <w:next w:val="Normal"/>
    <w:link w:val="Ttulo2Car"/>
    <w:uiPriority w:val="9"/>
    <w:qFormat/>
    <w:rsid w:val="0011673F"/>
    <w:pPr>
      <w:keepNext/>
      <w:keepLines/>
      <w:pBdr>
        <w:top w:val="single" w:sz="4" w:space="1" w:color="auto"/>
      </w:pBdr>
      <w:spacing w:line="240" w:lineRule="auto"/>
      <w:jc w:val="left"/>
      <w:outlineLvl w:val="1"/>
    </w:pPr>
    <w:rPr>
      <w:rFonts w:ascii="Arial" w:hAnsi="Arial"/>
      <w:b/>
      <w:bCs/>
      <w:sz w:val="28"/>
      <w:szCs w:val="32"/>
      <w:lang w:val="es-ES_tradnl"/>
    </w:rPr>
  </w:style>
  <w:style w:type="paragraph" w:styleId="Ttulo3">
    <w:name w:val="heading 3"/>
    <w:next w:val="Normal"/>
    <w:link w:val="Ttulo3Car"/>
    <w:uiPriority w:val="9"/>
    <w:qFormat/>
    <w:rsid w:val="009B3B52"/>
    <w:pPr>
      <w:adjustRightInd w:val="0"/>
      <w:snapToGrid w:val="0"/>
      <w:spacing w:before="200" w:after="100"/>
      <w:outlineLvl w:val="2"/>
    </w:pPr>
    <w:rPr>
      <w:rFonts w:ascii="Calibri" w:hAnsi="Calibri"/>
      <w:b/>
      <w:bCs/>
      <w:sz w:val="26"/>
      <w:szCs w:val="26"/>
      <w:lang w:val="es-ES_tradnl" w:eastAsia="en-US" w:bidi="en-US"/>
    </w:rPr>
  </w:style>
  <w:style w:type="paragraph" w:styleId="Ttulo4">
    <w:name w:val="heading 4"/>
    <w:next w:val="Normal"/>
    <w:link w:val="Ttulo4Car"/>
    <w:uiPriority w:val="9"/>
    <w:qFormat/>
    <w:rsid w:val="005A495F"/>
    <w:pPr>
      <w:spacing w:before="100" w:after="60"/>
      <w:outlineLvl w:val="3"/>
    </w:pPr>
    <w:rPr>
      <w:rFonts w:ascii="Calibri" w:hAnsi="Calibri"/>
      <w:b/>
      <w:bCs/>
      <w:sz w:val="22"/>
      <w:szCs w:val="24"/>
      <w:lang w:val="es-ES_tradnl" w:eastAsia="en-US" w:bidi="en-US"/>
    </w:rPr>
  </w:style>
  <w:style w:type="paragraph" w:styleId="Ttulo5">
    <w:name w:val="heading 5"/>
    <w:basedOn w:val="Normal"/>
    <w:next w:val="Normal"/>
    <w:link w:val="Ttulo5Car"/>
    <w:uiPriority w:val="9"/>
    <w:rsid w:val="00A4389F"/>
    <w:pPr>
      <w:keepNext/>
      <w:keepLines/>
      <w:spacing w:before="200"/>
      <w:outlineLvl w:val="4"/>
    </w:pPr>
    <w:rPr>
      <w:rFonts w:ascii="Franklin Gothic Book" w:hAnsi="Franklin Gothic Book"/>
      <w:color w:val="32515C"/>
      <w:sz w:val="20"/>
      <w:szCs w:val="20"/>
      <w:lang w:val="x-none" w:eastAsia="x-none"/>
    </w:rPr>
  </w:style>
  <w:style w:type="paragraph" w:styleId="Ttulo6">
    <w:name w:val="heading 6"/>
    <w:basedOn w:val="Normal"/>
    <w:next w:val="Normal"/>
    <w:link w:val="Ttulo6Car"/>
    <w:uiPriority w:val="9"/>
    <w:rsid w:val="00A4389F"/>
    <w:pPr>
      <w:keepNext/>
      <w:keepLines/>
      <w:spacing w:before="200"/>
      <w:outlineLvl w:val="5"/>
    </w:pPr>
    <w:rPr>
      <w:rFonts w:ascii="Franklin Gothic Book" w:hAnsi="Franklin Gothic Book"/>
      <w:i/>
      <w:iCs/>
      <w:color w:val="32515C"/>
      <w:sz w:val="20"/>
      <w:szCs w:val="20"/>
      <w:lang w:val="x-none" w:eastAsia="x-none"/>
    </w:rPr>
  </w:style>
  <w:style w:type="paragraph" w:styleId="Ttulo7">
    <w:name w:val="heading 7"/>
    <w:basedOn w:val="Normal"/>
    <w:next w:val="Normal"/>
    <w:link w:val="Ttulo7Car"/>
    <w:uiPriority w:val="9"/>
    <w:rsid w:val="00A4389F"/>
    <w:pPr>
      <w:keepNext/>
      <w:keepLines/>
      <w:spacing w:before="200"/>
      <w:outlineLvl w:val="6"/>
    </w:pPr>
    <w:rPr>
      <w:rFonts w:ascii="Franklin Gothic Book" w:hAnsi="Franklin Gothic Book"/>
      <w:i/>
      <w:iCs/>
      <w:color w:val="404040"/>
      <w:sz w:val="20"/>
      <w:szCs w:val="20"/>
      <w:lang w:val="x-none" w:eastAsia="x-none"/>
    </w:rPr>
  </w:style>
  <w:style w:type="paragraph" w:styleId="Ttulo8">
    <w:name w:val="heading 8"/>
    <w:basedOn w:val="Normal"/>
    <w:next w:val="Normal"/>
    <w:link w:val="Ttulo8Car"/>
    <w:uiPriority w:val="9"/>
    <w:rsid w:val="00A4389F"/>
    <w:pPr>
      <w:keepNext/>
      <w:keepLines/>
      <w:spacing w:before="200"/>
      <w:outlineLvl w:val="7"/>
    </w:pPr>
    <w:rPr>
      <w:rFonts w:ascii="Franklin Gothic Book" w:hAnsi="Franklin Gothic Book"/>
      <w:color w:val="6EA0B0"/>
      <w:sz w:val="20"/>
      <w:szCs w:val="20"/>
      <w:lang w:val="x-none" w:eastAsia="x-none"/>
    </w:rPr>
  </w:style>
  <w:style w:type="paragraph" w:styleId="Ttulo9">
    <w:name w:val="heading 9"/>
    <w:basedOn w:val="Normal"/>
    <w:next w:val="Normal"/>
    <w:link w:val="Ttulo9Car"/>
    <w:uiPriority w:val="9"/>
    <w:rsid w:val="00A4389F"/>
    <w:pPr>
      <w:keepNext/>
      <w:keepLines/>
      <w:spacing w:before="200"/>
      <w:outlineLvl w:val="8"/>
    </w:pPr>
    <w:rPr>
      <w:rFonts w:ascii="Franklin Gothic Book" w:hAnsi="Franklin Gothic Book"/>
      <w:i/>
      <w:iCs/>
      <w:color w:val="404040"/>
      <w:sz w:val="20"/>
      <w:szCs w:val="20"/>
      <w:lang w:val="x-none" w:eastAsia="x-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C10F7D"/>
    <w:rPr>
      <w:rFonts w:ascii="Calibri" w:hAnsi="Calibri" w:cs="Calibri"/>
      <w:b/>
      <w:bCs/>
      <w:color w:val="000000"/>
      <w:sz w:val="40"/>
      <w:szCs w:val="28"/>
      <w:lang w:val="es-ES_tradnl"/>
    </w:rPr>
  </w:style>
  <w:style w:type="character" w:customStyle="1" w:styleId="Ttulo2Car">
    <w:name w:val="Título 2 Car"/>
    <w:link w:val="Ttulo2"/>
    <w:uiPriority w:val="9"/>
    <w:rsid w:val="0011673F"/>
    <w:rPr>
      <w:rFonts w:cs="Calibri"/>
      <w:b/>
      <w:bCs/>
      <w:sz w:val="28"/>
      <w:szCs w:val="32"/>
      <w:lang w:val="es-ES_tradnl"/>
    </w:rPr>
  </w:style>
  <w:style w:type="character" w:customStyle="1" w:styleId="Ttulo3Car">
    <w:name w:val="Título 3 Car"/>
    <w:link w:val="Ttulo3"/>
    <w:uiPriority w:val="9"/>
    <w:rsid w:val="009B3B52"/>
    <w:rPr>
      <w:rFonts w:ascii="Calibri" w:hAnsi="Calibri"/>
      <w:b/>
      <w:bCs/>
      <w:sz w:val="26"/>
      <w:szCs w:val="26"/>
      <w:lang w:val="es-ES_tradnl" w:eastAsia="en-US" w:bidi="en-US"/>
    </w:rPr>
  </w:style>
  <w:style w:type="character" w:customStyle="1" w:styleId="Ttulo4Car">
    <w:name w:val="Título 4 Car"/>
    <w:link w:val="Ttulo4"/>
    <w:uiPriority w:val="9"/>
    <w:rsid w:val="005A495F"/>
    <w:rPr>
      <w:rFonts w:ascii="Calibri" w:hAnsi="Calibri"/>
      <w:b/>
      <w:bCs/>
      <w:sz w:val="22"/>
      <w:szCs w:val="24"/>
      <w:lang w:val="es-ES_tradnl" w:eastAsia="en-US" w:bidi="en-US"/>
    </w:rPr>
  </w:style>
  <w:style w:type="character" w:customStyle="1" w:styleId="Ttulo5Car">
    <w:name w:val="Título 5 Car"/>
    <w:link w:val="Ttulo5"/>
    <w:uiPriority w:val="9"/>
    <w:rsid w:val="00A4389F"/>
    <w:rPr>
      <w:rFonts w:ascii="Franklin Gothic Book" w:eastAsia="Times New Roman" w:hAnsi="Franklin Gothic Book" w:cs="Times New Roman"/>
      <w:color w:val="32515C"/>
    </w:rPr>
  </w:style>
  <w:style w:type="character" w:customStyle="1" w:styleId="Ttulo6Car">
    <w:name w:val="Título 6 Car"/>
    <w:link w:val="Ttulo6"/>
    <w:uiPriority w:val="9"/>
    <w:rsid w:val="00A4389F"/>
    <w:rPr>
      <w:rFonts w:ascii="Franklin Gothic Book" w:eastAsia="Times New Roman" w:hAnsi="Franklin Gothic Book" w:cs="Times New Roman"/>
      <w:i/>
      <w:iCs/>
      <w:color w:val="32515C"/>
    </w:rPr>
  </w:style>
  <w:style w:type="paragraph" w:styleId="Descripcin">
    <w:name w:val="caption"/>
    <w:basedOn w:val="Normal"/>
    <w:next w:val="Normal"/>
    <w:uiPriority w:val="35"/>
    <w:rsid w:val="00A4389F"/>
    <w:pPr>
      <w:spacing w:line="240" w:lineRule="auto"/>
    </w:pPr>
    <w:rPr>
      <w:b/>
      <w:bCs/>
      <w:color w:val="6EA0B0"/>
      <w:sz w:val="18"/>
      <w:szCs w:val="18"/>
    </w:rPr>
  </w:style>
  <w:style w:type="character" w:styleId="Textoennegrita">
    <w:name w:val="Strong"/>
    <w:uiPriority w:val="22"/>
    <w:qFormat/>
    <w:rsid w:val="00A4389F"/>
    <w:rPr>
      <w:b/>
      <w:bCs/>
    </w:rPr>
  </w:style>
  <w:style w:type="paragraph" w:customStyle="1" w:styleId="Listavistosa-nfasis11">
    <w:name w:val="Lista vistosa - Énfasis 11"/>
    <w:aliases w:val="punts,PUNTS"/>
    <w:basedOn w:val="Normal"/>
    <w:uiPriority w:val="34"/>
    <w:rsid w:val="00A4389F"/>
    <w:pPr>
      <w:ind w:left="720"/>
      <w:contextualSpacing/>
    </w:pPr>
  </w:style>
  <w:style w:type="paragraph" w:customStyle="1" w:styleId="Tabladecuadrcula31">
    <w:name w:val="Tabla de cuadrícula 31"/>
    <w:basedOn w:val="Ttulo1"/>
    <w:next w:val="Normal"/>
    <w:uiPriority w:val="39"/>
    <w:unhideWhenUsed/>
    <w:rsid w:val="00A4389F"/>
    <w:pPr>
      <w:outlineLvl w:val="9"/>
    </w:pPr>
  </w:style>
  <w:style w:type="paragraph" w:styleId="Textodeglobo">
    <w:name w:val="Balloon Text"/>
    <w:basedOn w:val="Normal"/>
    <w:link w:val="TextodegloboCar"/>
    <w:uiPriority w:val="99"/>
    <w:semiHidden/>
    <w:unhideWhenUsed/>
    <w:rsid w:val="000D5D56"/>
    <w:pPr>
      <w:spacing w:line="240" w:lineRule="auto"/>
    </w:pPr>
    <w:rPr>
      <w:rFonts w:ascii="Tahoma" w:hAnsi="Tahoma" w:cs="Tahoma"/>
      <w:sz w:val="16"/>
      <w:szCs w:val="16"/>
      <w:lang w:val="x-none"/>
    </w:rPr>
  </w:style>
  <w:style w:type="character" w:customStyle="1" w:styleId="TextodegloboCar">
    <w:name w:val="Texto de globo Car"/>
    <w:link w:val="Textodeglobo"/>
    <w:uiPriority w:val="99"/>
    <w:semiHidden/>
    <w:rsid w:val="000D5D56"/>
    <w:rPr>
      <w:rFonts w:ascii="Tahoma" w:eastAsia="Times New Roman" w:hAnsi="Tahoma" w:cs="Tahoma"/>
      <w:sz w:val="16"/>
      <w:szCs w:val="16"/>
      <w:lang w:eastAsia="en-US" w:bidi="en-US"/>
    </w:rPr>
  </w:style>
  <w:style w:type="character" w:customStyle="1" w:styleId="Ttulo7Car">
    <w:name w:val="Título 7 Car"/>
    <w:link w:val="Ttulo7"/>
    <w:uiPriority w:val="9"/>
    <w:rsid w:val="00A4389F"/>
    <w:rPr>
      <w:rFonts w:ascii="Franklin Gothic Book" w:eastAsia="Times New Roman" w:hAnsi="Franklin Gothic Book" w:cs="Times New Roman"/>
      <w:i/>
      <w:iCs/>
      <w:color w:val="404040"/>
    </w:rPr>
  </w:style>
  <w:style w:type="character" w:customStyle="1" w:styleId="Ttulo8Car">
    <w:name w:val="Título 8 Car"/>
    <w:link w:val="Ttulo8"/>
    <w:uiPriority w:val="9"/>
    <w:rsid w:val="00A4389F"/>
    <w:rPr>
      <w:rFonts w:ascii="Franklin Gothic Book" w:eastAsia="Times New Roman" w:hAnsi="Franklin Gothic Book" w:cs="Times New Roman"/>
      <w:color w:val="6EA0B0"/>
      <w:sz w:val="20"/>
      <w:szCs w:val="20"/>
    </w:rPr>
  </w:style>
  <w:style w:type="character" w:customStyle="1" w:styleId="Ttulo9Car">
    <w:name w:val="Título 9 Car"/>
    <w:link w:val="Ttulo9"/>
    <w:uiPriority w:val="9"/>
    <w:rsid w:val="00A4389F"/>
    <w:rPr>
      <w:rFonts w:ascii="Franklin Gothic Book" w:eastAsia="Times New Roman" w:hAnsi="Franklin Gothic Book" w:cs="Times New Roman"/>
      <w:i/>
      <w:iCs/>
      <w:color w:val="404040"/>
      <w:sz w:val="20"/>
      <w:szCs w:val="20"/>
    </w:rPr>
  </w:style>
  <w:style w:type="character" w:styleId="nfasis">
    <w:name w:val="Emphasis"/>
    <w:aliases w:val="Cursiva o itálica"/>
    <w:uiPriority w:val="20"/>
    <w:qFormat/>
    <w:rsid w:val="00A4389F"/>
    <w:rPr>
      <w:i/>
      <w:iCs/>
    </w:rPr>
  </w:style>
  <w:style w:type="paragraph" w:customStyle="1" w:styleId="Cuadrculavistosa-nfasis11">
    <w:name w:val="Cuadrícula vistosa - Énfasis 11"/>
    <w:basedOn w:val="Normal"/>
    <w:next w:val="Normal"/>
    <w:link w:val="Cuadrculavistosa-nfasis1Car"/>
    <w:uiPriority w:val="29"/>
    <w:rsid w:val="00A4389F"/>
    <w:rPr>
      <w:rFonts w:ascii="Arial" w:hAnsi="Arial"/>
      <w:i/>
      <w:iCs/>
      <w:color w:val="000000"/>
      <w:sz w:val="20"/>
      <w:szCs w:val="20"/>
      <w:lang w:val="x-none" w:eastAsia="x-none"/>
    </w:rPr>
  </w:style>
  <w:style w:type="character" w:customStyle="1" w:styleId="Cuadrculavistosa-nfasis1Car">
    <w:name w:val="Cuadrícula vistosa - Énfasis 1 Car"/>
    <w:link w:val="Cuadrculavistosa-nfasis11"/>
    <w:uiPriority w:val="29"/>
    <w:rsid w:val="00A4389F"/>
    <w:rPr>
      <w:i/>
      <w:iCs/>
      <w:color w:val="000000"/>
    </w:rPr>
  </w:style>
  <w:style w:type="paragraph" w:customStyle="1" w:styleId="Sombreadoclaro-nfasis21">
    <w:name w:val="Sombreado claro - Énfasis 21"/>
    <w:basedOn w:val="Normal"/>
    <w:next w:val="Normal"/>
    <w:link w:val="Sombreadoclaro-nfasis2Car"/>
    <w:uiPriority w:val="30"/>
    <w:rsid w:val="00A4389F"/>
    <w:pPr>
      <w:pBdr>
        <w:bottom w:val="single" w:sz="4" w:space="4" w:color="6EA0B0"/>
      </w:pBdr>
      <w:spacing w:before="200" w:after="280"/>
      <w:ind w:left="936" w:right="936"/>
    </w:pPr>
    <w:rPr>
      <w:rFonts w:ascii="Arial" w:hAnsi="Arial"/>
      <w:b/>
      <w:bCs/>
      <w:i/>
      <w:iCs/>
      <w:color w:val="6EA0B0"/>
      <w:sz w:val="20"/>
      <w:szCs w:val="20"/>
      <w:lang w:val="x-none" w:eastAsia="x-none"/>
    </w:rPr>
  </w:style>
  <w:style w:type="character" w:customStyle="1" w:styleId="Sombreadoclaro-nfasis2Car">
    <w:name w:val="Sombreado claro - Énfasis 2 Car"/>
    <w:link w:val="Sombreadoclaro-nfasis21"/>
    <w:uiPriority w:val="30"/>
    <w:rsid w:val="00A4389F"/>
    <w:rPr>
      <w:b/>
      <w:bCs/>
      <w:i/>
      <w:iCs/>
      <w:color w:val="6EA0B0"/>
    </w:rPr>
  </w:style>
  <w:style w:type="character" w:customStyle="1" w:styleId="Tablanormal31">
    <w:name w:val="Tabla normal 31"/>
    <w:uiPriority w:val="19"/>
    <w:rsid w:val="00A4389F"/>
    <w:rPr>
      <w:i/>
      <w:iCs/>
      <w:color w:val="808080"/>
    </w:rPr>
  </w:style>
  <w:style w:type="character" w:customStyle="1" w:styleId="Tablanormal41">
    <w:name w:val="Tabla normal 41"/>
    <w:uiPriority w:val="21"/>
    <w:rsid w:val="00A4389F"/>
    <w:rPr>
      <w:b/>
      <w:bCs/>
      <w:i/>
      <w:iCs/>
      <w:color w:val="6EA0B0"/>
    </w:rPr>
  </w:style>
  <w:style w:type="character" w:customStyle="1" w:styleId="Tablanormal51">
    <w:name w:val="Tabla normal 51"/>
    <w:uiPriority w:val="31"/>
    <w:rsid w:val="00A4389F"/>
    <w:rPr>
      <w:smallCaps/>
      <w:color w:val="CCAF0A"/>
      <w:u w:val="single"/>
    </w:rPr>
  </w:style>
  <w:style w:type="character" w:customStyle="1" w:styleId="Tablaconcuadrculaclara1">
    <w:name w:val="Tabla con cuadrícula clara1"/>
    <w:uiPriority w:val="32"/>
    <w:rsid w:val="00A4389F"/>
    <w:rPr>
      <w:b/>
      <w:bCs/>
      <w:smallCaps/>
      <w:color w:val="CCAF0A"/>
      <w:spacing w:val="5"/>
      <w:u w:val="single"/>
    </w:rPr>
  </w:style>
  <w:style w:type="character" w:customStyle="1" w:styleId="Tablaconcuadrcula1clara1">
    <w:name w:val="Tabla con cuadrícula 1 clara1"/>
    <w:uiPriority w:val="33"/>
    <w:rsid w:val="00A4389F"/>
    <w:rPr>
      <w:b/>
      <w:bCs/>
      <w:smallCaps/>
      <w:spacing w:val="5"/>
    </w:rPr>
  </w:style>
  <w:style w:type="paragraph" w:customStyle="1" w:styleId="Aprobado">
    <w:name w:val="Aprobado"/>
    <w:link w:val="AprobadoCar"/>
    <w:qFormat/>
    <w:rsid w:val="00C41341"/>
    <w:pPr>
      <w:spacing w:before="200" w:line="360" w:lineRule="auto"/>
      <w:jc w:val="right"/>
    </w:pPr>
    <w:rPr>
      <w:rFonts w:ascii="Calibri" w:hAnsi="Calibri"/>
      <w:sz w:val="18"/>
      <w:szCs w:val="21"/>
      <w:lang w:val="es-ES_tradnl" w:eastAsia="en-US" w:bidi="en-US"/>
    </w:rPr>
  </w:style>
  <w:style w:type="table" w:customStyle="1" w:styleId="Listaclara-nfasis12">
    <w:name w:val="Lista clara - Énfasis 12"/>
    <w:basedOn w:val="Tablanormal"/>
    <w:uiPriority w:val="61"/>
    <w:rsid w:val="00A36C41"/>
    <w:tblPr>
      <w:tblStyleRowBandSize w:val="1"/>
      <w:tblStyleColBandSize w:val="1"/>
      <w:tblBorders>
        <w:top w:val="single" w:sz="8" w:space="0" w:color="6EA0B0"/>
        <w:left w:val="single" w:sz="8" w:space="0" w:color="6EA0B0"/>
        <w:bottom w:val="single" w:sz="8" w:space="0" w:color="6EA0B0"/>
        <w:right w:val="single" w:sz="8" w:space="0" w:color="6EA0B0"/>
      </w:tblBorders>
    </w:tblPr>
    <w:tblStylePr w:type="firstRow">
      <w:pPr>
        <w:spacing w:before="0" w:after="0" w:line="240" w:lineRule="auto"/>
      </w:pPr>
      <w:rPr>
        <w:b/>
        <w:bCs/>
        <w:color w:val="FFFFFF"/>
      </w:rPr>
      <w:tblPr/>
      <w:tcPr>
        <w:shd w:val="clear" w:color="auto" w:fill="6EA0B0"/>
      </w:tcPr>
    </w:tblStylePr>
    <w:tblStylePr w:type="lastRow">
      <w:pPr>
        <w:spacing w:before="0" w:after="0" w:line="240" w:lineRule="auto"/>
      </w:pPr>
      <w:rPr>
        <w:b/>
        <w:bCs/>
      </w:rPr>
      <w:tblPr/>
      <w:tcPr>
        <w:tcBorders>
          <w:top w:val="double" w:sz="6" w:space="0" w:color="6EA0B0"/>
          <w:left w:val="single" w:sz="8" w:space="0" w:color="6EA0B0"/>
          <w:bottom w:val="single" w:sz="8" w:space="0" w:color="6EA0B0"/>
          <w:right w:val="single" w:sz="8" w:space="0" w:color="6EA0B0"/>
        </w:tcBorders>
      </w:tcPr>
    </w:tblStylePr>
    <w:tblStylePr w:type="firstCol">
      <w:rPr>
        <w:b/>
        <w:bCs/>
      </w:rPr>
    </w:tblStylePr>
    <w:tblStylePr w:type="lastCol">
      <w:rPr>
        <w:b/>
        <w:bCs/>
      </w:rPr>
    </w:tblStylePr>
    <w:tblStylePr w:type="band1Vert">
      <w:tblPr/>
      <w:tcPr>
        <w:tcBorders>
          <w:top w:val="single" w:sz="8" w:space="0" w:color="6EA0B0"/>
          <w:left w:val="single" w:sz="8" w:space="0" w:color="6EA0B0"/>
          <w:bottom w:val="single" w:sz="8" w:space="0" w:color="6EA0B0"/>
          <w:right w:val="single" w:sz="8" w:space="0" w:color="6EA0B0"/>
        </w:tcBorders>
      </w:tcPr>
    </w:tblStylePr>
    <w:tblStylePr w:type="band1Horz">
      <w:tblPr/>
      <w:tcPr>
        <w:tcBorders>
          <w:top w:val="single" w:sz="8" w:space="0" w:color="6EA0B0"/>
          <w:left w:val="single" w:sz="8" w:space="0" w:color="6EA0B0"/>
          <w:bottom w:val="single" w:sz="8" w:space="0" w:color="6EA0B0"/>
          <w:right w:val="single" w:sz="8" w:space="0" w:color="6EA0B0"/>
        </w:tcBorders>
      </w:tcPr>
    </w:tblStylePr>
  </w:style>
  <w:style w:type="paragraph" w:styleId="Encabezado">
    <w:name w:val="header"/>
    <w:basedOn w:val="Normal"/>
    <w:link w:val="EncabezadoCar"/>
    <w:uiPriority w:val="99"/>
    <w:unhideWhenUsed/>
    <w:rsid w:val="00AA0E59"/>
    <w:pPr>
      <w:tabs>
        <w:tab w:val="center" w:pos="4252"/>
        <w:tab w:val="right" w:pos="8504"/>
      </w:tabs>
      <w:spacing w:line="240" w:lineRule="auto"/>
    </w:pPr>
    <w:rPr>
      <w:rFonts w:ascii="Arial" w:hAnsi="Arial"/>
      <w:sz w:val="20"/>
      <w:szCs w:val="20"/>
      <w:lang w:eastAsia="x-none"/>
    </w:rPr>
  </w:style>
  <w:style w:type="character" w:customStyle="1" w:styleId="EncabezadoCar">
    <w:name w:val="Encabezado Car"/>
    <w:link w:val="Encabezado"/>
    <w:uiPriority w:val="99"/>
    <w:rsid w:val="00AA0E59"/>
    <w:rPr>
      <w:sz w:val="20"/>
      <w:lang w:val="es-ES"/>
    </w:rPr>
  </w:style>
  <w:style w:type="paragraph" w:styleId="Piedepgina">
    <w:name w:val="footer"/>
    <w:basedOn w:val="Normal"/>
    <w:link w:val="PiedepginaCar"/>
    <w:uiPriority w:val="99"/>
    <w:unhideWhenUsed/>
    <w:rsid w:val="00AA0E59"/>
    <w:pPr>
      <w:tabs>
        <w:tab w:val="center" w:pos="4252"/>
        <w:tab w:val="right" w:pos="8504"/>
      </w:tabs>
      <w:spacing w:line="240" w:lineRule="auto"/>
    </w:pPr>
    <w:rPr>
      <w:rFonts w:ascii="Arial" w:hAnsi="Arial"/>
      <w:sz w:val="20"/>
      <w:szCs w:val="20"/>
      <w:lang w:eastAsia="x-none"/>
    </w:rPr>
  </w:style>
  <w:style w:type="character" w:customStyle="1" w:styleId="PiedepginaCar">
    <w:name w:val="Pie de página Car"/>
    <w:link w:val="Piedepgina"/>
    <w:uiPriority w:val="99"/>
    <w:rsid w:val="00AA0E59"/>
    <w:rPr>
      <w:sz w:val="20"/>
      <w:lang w:val="es-ES"/>
    </w:rPr>
  </w:style>
  <w:style w:type="character" w:styleId="Hipervnculo">
    <w:name w:val="Hyperlink"/>
    <w:uiPriority w:val="99"/>
    <w:unhideWhenUsed/>
    <w:rsid w:val="00D244E5"/>
    <w:rPr>
      <w:color w:val="00C8C3"/>
      <w:u w:val="single"/>
    </w:rPr>
  </w:style>
  <w:style w:type="table" w:customStyle="1" w:styleId="Sombreadoclaro-nfasis11">
    <w:name w:val="Sombreado claro - Énfasis 11"/>
    <w:basedOn w:val="Tablanormal"/>
    <w:uiPriority w:val="60"/>
    <w:rsid w:val="00A4389F"/>
    <w:rPr>
      <w:color w:val="4B7B8A"/>
    </w:rPr>
    <w:tblPr>
      <w:tblStyleRowBandSize w:val="1"/>
      <w:tblStyleColBandSize w:val="1"/>
      <w:tblBorders>
        <w:top w:val="single" w:sz="8" w:space="0" w:color="6EA0B0"/>
        <w:bottom w:val="single" w:sz="8" w:space="0" w:color="6EA0B0"/>
      </w:tblBorders>
    </w:tblPr>
    <w:tblStylePr w:type="firstRow">
      <w:pPr>
        <w:spacing w:before="0" w:after="0" w:line="240" w:lineRule="auto"/>
      </w:pPr>
      <w:rPr>
        <w:b/>
        <w:bCs/>
      </w:rPr>
      <w:tblPr/>
      <w:tcPr>
        <w:tcBorders>
          <w:top w:val="single" w:sz="8" w:space="0" w:color="6EA0B0"/>
          <w:left w:val="nil"/>
          <w:bottom w:val="single" w:sz="8" w:space="0" w:color="6EA0B0"/>
          <w:right w:val="nil"/>
          <w:insideH w:val="nil"/>
          <w:insideV w:val="nil"/>
        </w:tcBorders>
      </w:tcPr>
    </w:tblStylePr>
    <w:tblStylePr w:type="lastRow">
      <w:pPr>
        <w:spacing w:before="0" w:after="0" w:line="240" w:lineRule="auto"/>
      </w:pPr>
      <w:rPr>
        <w:b/>
        <w:bCs/>
      </w:rPr>
      <w:tblPr/>
      <w:tcPr>
        <w:tcBorders>
          <w:top w:val="single" w:sz="8" w:space="0" w:color="6EA0B0"/>
          <w:left w:val="nil"/>
          <w:bottom w:val="single" w:sz="8" w:space="0" w:color="6EA0B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E7EB"/>
      </w:tcPr>
    </w:tblStylePr>
    <w:tblStylePr w:type="band1Horz">
      <w:tblPr/>
      <w:tcPr>
        <w:tcBorders>
          <w:left w:val="nil"/>
          <w:right w:val="nil"/>
          <w:insideH w:val="nil"/>
          <w:insideV w:val="nil"/>
        </w:tcBorders>
        <w:shd w:val="clear" w:color="auto" w:fill="DAE7EB"/>
      </w:tcPr>
    </w:tblStylePr>
  </w:style>
  <w:style w:type="paragraph" w:styleId="Textonotaalfinal">
    <w:name w:val="endnote text"/>
    <w:basedOn w:val="Normal"/>
    <w:link w:val="TextonotaalfinalCar"/>
    <w:uiPriority w:val="99"/>
    <w:semiHidden/>
    <w:unhideWhenUsed/>
    <w:rsid w:val="006455B5"/>
    <w:pPr>
      <w:spacing w:line="240" w:lineRule="auto"/>
    </w:pPr>
    <w:rPr>
      <w:rFonts w:eastAsia="Calibri"/>
      <w:sz w:val="20"/>
      <w:szCs w:val="20"/>
      <w:lang w:val="x-none"/>
    </w:rPr>
  </w:style>
  <w:style w:type="character" w:customStyle="1" w:styleId="TextonotaalfinalCar">
    <w:name w:val="Texto nota al final Car"/>
    <w:link w:val="Textonotaalfinal"/>
    <w:uiPriority w:val="99"/>
    <w:semiHidden/>
    <w:rsid w:val="006455B5"/>
    <w:rPr>
      <w:rFonts w:ascii="Calibri" w:eastAsia="Calibri" w:hAnsi="Calibri" w:cs="Times New Roman"/>
      <w:lang w:eastAsia="en-US"/>
    </w:rPr>
  </w:style>
  <w:style w:type="character" w:styleId="Refdenotaalfinal">
    <w:name w:val="endnote reference"/>
    <w:uiPriority w:val="99"/>
    <w:semiHidden/>
    <w:unhideWhenUsed/>
    <w:rsid w:val="006455B5"/>
    <w:rPr>
      <w:vertAlign w:val="superscript"/>
    </w:rPr>
  </w:style>
  <w:style w:type="table" w:styleId="Tablaconcuadrcula">
    <w:name w:val="Table Grid"/>
    <w:basedOn w:val="Tablanormal"/>
    <w:uiPriority w:val="39"/>
    <w:rsid w:val="008B294F"/>
    <w:rPr>
      <w:rFonts w:ascii="Calibri" w:eastAsia="Calibri" w:hAnsi="Calibri"/>
      <w:sz w:val="22"/>
      <w:szCs w:val="22"/>
      <w:lang w:val="es-ES_tradnl"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ombreadovistoso-nfasis11">
    <w:name w:val="Sombreado vistoso - Énfasis 11"/>
    <w:hidden/>
    <w:uiPriority w:val="99"/>
    <w:semiHidden/>
    <w:rsid w:val="00546593"/>
    <w:rPr>
      <w:rFonts w:ascii="Calibri" w:hAnsi="Calibri"/>
      <w:sz w:val="22"/>
      <w:szCs w:val="22"/>
      <w:lang w:val="es-ES" w:eastAsia="en-US" w:bidi="en-US"/>
    </w:rPr>
  </w:style>
  <w:style w:type="paragraph" w:styleId="Mapadeldocumento">
    <w:name w:val="Document Map"/>
    <w:basedOn w:val="Normal"/>
    <w:link w:val="MapadeldocumentoCar"/>
    <w:uiPriority w:val="99"/>
    <w:semiHidden/>
    <w:unhideWhenUsed/>
    <w:rsid w:val="00211B13"/>
    <w:pPr>
      <w:spacing w:line="240" w:lineRule="auto"/>
    </w:pPr>
    <w:rPr>
      <w:rFonts w:ascii="Tahoma" w:hAnsi="Tahoma" w:cs="Tahoma"/>
      <w:sz w:val="16"/>
      <w:szCs w:val="16"/>
      <w:lang w:val="x-none"/>
    </w:rPr>
  </w:style>
  <w:style w:type="character" w:customStyle="1" w:styleId="MapadeldocumentoCar">
    <w:name w:val="Mapa del documento Car"/>
    <w:link w:val="Mapadeldocumento"/>
    <w:uiPriority w:val="99"/>
    <w:semiHidden/>
    <w:rsid w:val="00211B13"/>
    <w:rPr>
      <w:rFonts w:ascii="Tahoma" w:hAnsi="Tahoma" w:cs="Tahoma"/>
      <w:sz w:val="16"/>
      <w:szCs w:val="16"/>
      <w:lang w:eastAsia="en-US" w:bidi="en-US"/>
    </w:rPr>
  </w:style>
  <w:style w:type="paragraph" w:styleId="Textoindependiente2">
    <w:name w:val="Body Text 2"/>
    <w:basedOn w:val="Normal"/>
    <w:link w:val="Textoindependiente2Car"/>
    <w:uiPriority w:val="99"/>
    <w:semiHidden/>
    <w:unhideWhenUsed/>
    <w:rsid w:val="00435AB1"/>
    <w:pPr>
      <w:spacing w:line="480" w:lineRule="auto"/>
    </w:pPr>
    <w:rPr>
      <w:lang w:val="x-none"/>
    </w:rPr>
  </w:style>
  <w:style w:type="character" w:customStyle="1" w:styleId="Textoindependiente2Car">
    <w:name w:val="Texto independiente 2 Car"/>
    <w:link w:val="Textoindependiente2"/>
    <w:uiPriority w:val="99"/>
    <w:semiHidden/>
    <w:rsid w:val="00435AB1"/>
    <w:rPr>
      <w:rFonts w:ascii="Calibri" w:hAnsi="Calibri"/>
      <w:sz w:val="22"/>
      <w:szCs w:val="22"/>
      <w:lang w:eastAsia="en-US" w:bidi="en-US"/>
    </w:rPr>
  </w:style>
  <w:style w:type="paragraph" w:styleId="Textonotapie">
    <w:name w:val="footnote text"/>
    <w:basedOn w:val="Normal"/>
    <w:link w:val="TextonotapieCar"/>
    <w:semiHidden/>
    <w:qFormat/>
    <w:rsid w:val="005D688C"/>
    <w:pPr>
      <w:spacing w:line="240" w:lineRule="auto"/>
    </w:pPr>
    <w:rPr>
      <w:sz w:val="16"/>
      <w:szCs w:val="20"/>
      <w:lang w:val="x-none" w:eastAsia="x-none"/>
    </w:rPr>
  </w:style>
  <w:style w:type="character" w:customStyle="1" w:styleId="TextonotapieCar">
    <w:name w:val="Texto nota pie Car"/>
    <w:link w:val="Textonotapie"/>
    <w:semiHidden/>
    <w:rsid w:val="005D688C"/>
    <w:rPr>
      <w:rFonts w:ascii="Calibri" w:hAnsi="Calibri"/>
      <w:sz w:val="16"/>
      <w:lang w:val="x-none" w:eastAsia="x-none"/>
    </w:rPr>
  </w:style>
  <w:style w:type="character" w:styleId="Refdenotaalpie">
    <w:name w:val="footnote reference"/>
    <w:semiHidden/>
    <w:rsid w:val="00435AB1"/>
    <w:rPr>
      <w:vertAlign w:val="superscript"/>
    </w:rPr>
  </w:style>
  <w:style w:type="paragraph" w:styleId="Sangradetextonormal">
    <w:name w:val="Body Text Indent"/>
    <w:basedOn w:val="Normal"/>
    <w:link w:val="SangradetextonormalCar"/>
    <w:uiPriority w:val="99"/>
    <w:semiHidden/>
    <w:unhideWhenUsed/>
    <w:rsid w:val="00B301C6"/>
    <w:pPr>
      <w:ind w:left="283"/>
    </w:pPr>
    <w:rPr>
      <w:lang w:val="x-none"/>
    </w:rPr>
  </w:style>
  <w:style w:type="character" w:customStyle="1" w:styleId="SangradetextonormalCar">
    <w:name w:val="Sangría de texto normal Car"/>
    <w:link w:val="Sangradetextonormal"/>
    <w:uiPriority w:val="99"/>
    <w:semiHidden/>
    <w:rsid w:val="00B301C6"/>
    <w:rPr>
      <w:rFonts w:ascii="Calibri" w:hAnsi="Calibri"/>
      <w:sz w:val="22"/>
      <w:szCs w:val="22"/>
      <w:lang w:eastAsia="en-US" w:bidi="en-US"/>
    </w:rPr>
  </w:style>
  <w:style w:type="paragraph" w:styleId="Textoindependiente">
    <w:name w:val="Body Text"/>
    <w:basedOn w:val="Normal"/>
    <w:link w:val="TextoindependienteCar"/>
    <w:uiPriority w:val="99"/>
    <w:semiHidden/>
    <w:unhideWhenUsed/>
    <w:rsid w:val="00934A37"/>
    <w:rPr>
      <w:lang w:val="x-none"/>
    </w:rPr>
  </w:style>
  <w:style w:type="character" w:customStyle="1" w:styleId="TextoindependienteCar">
    <w:name w:val="Texto independiente Car"/>
    <w:link w:val="Textoindependiente"/>
    <w:uiPriority w:val="99"/>
    <w:semiHidden/>
    <w:rsid w:val="00934A37"/>
    <w:rPr>
      <w:rFonts w:ascii="Calibri" w:hAnsi="Calibri"/>
      <w:sz w:val="22"/>
      <w:szCs w:val="22"/>
      <w:lang w:eastAsia="en-US" w:bidi="en-US"/>
    </w:rPr>
  </w:style>
  <w:style w:type="character" w:customStyle="1" w:styleId="Mencinsinresolver1">
    <w:name w:val="Mención sin resolver1"/>
    <w:uiPriority w:val="47"/>
    <w:rsid w:val="00FA4843"/>
    <w:rPr>
      <w:color w:val="605E5C"/>
      <w:shd w:val="clear" w:color="auto" w:fill="E1DFDD"/>
    </w:rPr>
  </w:style>
  <w:style w:type="character" w:styleId="Hipervnculovisitado">
    <w:name w:val="FollowedHyperlink"/>
    <w:uiPriority w:val="99"/>
    <w:semiHidden/>
    <w:unhideWhenUsed/>
    <w:rsid w:val="00FA4843"/>
    <w:rPr>
      <w:color w:val="954F72"/>
      <w:u w:val="single"/>
    </w:rPr>
  </w:style>
  <w:style w:type="character" w:styleId="Nmerodepgina">
    <w:name w:val="page number"/>
    <w:uiPriority w:val="99"/>
    <w:unhideWhenUsed/>
    <w:rsid w:val="00E3276C"/>
    <w:rPr>
      <w:rFonts w:asciiTheme="minorHAnsi" w:hAnsiTheme="minorHAnsi"/>
      <w:sz w:val="21"/>
    </w:rPr>
  </w:style>
  <w:style w:type="paragraph" w:customStyle="1" w:styleId="Autores">
    <w:name w:val="Autores"/>
    <w:link w:val="AutoresCar"/>
    <w:qFormat/>
    <w:rsid w:val="003562A4"/>
    <w:pPr>
      <w:ind w:left="426"/>
    </w:pPr>
    <w:rPr>
      <w:rFonts w:ascii="Calibri" w:hAnsi="Calibri" w:cs="Calibri"/>
      <w:lang w:val="x-none" w:eastAsia="x-none"/>
    </w:rPr>
  </w:style>
  <w:style w:type="character" w:customStyle="1" w:styleId="AutoresCar">
    <w:name w:val="Autores Car"/>
    <w:link w:val="Autores"/>
    <w:rsid w:val="003562A4"/>
    <w:rPr>
      <w:rFonts w:ascii="Calibri" w:hAnsi="Calibri" w:cs="Calibri"/>
      <w:lang w:val="x-none" w:eastAsia="x-none"/>
    </w:rPr>
  </w:style>
  <w:style w:type="paragraph" w:customStyle="1" w:styleId="Figura">
    <w:name w:val="Figura"/>
    <w:qFormat/>
    <w:rsid w:val="009B3B52"/>
    <w:pPr>
      <w:spacing w:before="160" w:after="20"/>
      <w:jc w:val="center"/>
    </w:pPr>
    <w:rPr>
      <w:rFonts w:ascii="Calibri" w:hAnsi="Calibri" w:cs="Calibri"/>
      <w:bCs/>
      <w:szCs w:val="16"/>
      <w:lang w:val="es-ES_tradnl"/>
    </w:rPr>
  </w:style>
  <w:style w:type="paragraph" w:customStyle="1" w:styleId="Fuente">
    <w:name w:val="Fuente:"/>
    <w:qFormat/>
    <w:rsid w:val="00EE7378"/>
    <w:pPr>
      <w:spacing w:after="160"/>
      <w:jc w:val="center"/>
    </w:pPr>
    <w:rPr>
      <w:rFonts w:ascii="Calibri" w:hAnsi="Calibri" w:cs="Calibri"/>
      <w:szCs w:val="16"/>
      <w:lang w:val="es-ES_tradnl"/>
    </w:rPr>
  </w:style>
  <w:style w:type="table" w:customStyle="1" w:styleId="Tablanormal11">
    <w:name w:val="Tabla normal 11"/>
    <w:basedOn w:val="Tablanormal"/>
    <w:uiPriority w:val="72"/>
    <w:rsid w:val="0088228F"/>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Notapietexto">
    <w:name w:val="Nota pie texto"/>
    <w:link w:val="NotapietextoCar"/>
    <w:qFormat/>
    <w:rsid w:val="009B3B52"/>
    <w:pPr>
      <w:adjustRightInd w:val="0"/>
      <w:snapToGrid w:val="0"/>
    </w:pPr>
    <w:rPr>
      <w:rFonts w:ascii="Calibri" w:hAnsi="Calibri" w:cs="Calibri"/>
      <w:sz w:val="16"/>
    </w:rPr>
  </w:style>
  <w:style w:type="character" w:customStyle="1" w:styleId="NotapietextoCar">
    <w:name w:val="Nota pie texto Car"/>
    <w:link w:val="Notapietexto"/>
    <w:rsid w:val="009B3B52"/>
    <w:rPr>
      <w:rFonts w:ascii="Calibri" w:hAnsi="Calibri" w:cs="Calibri"/>
      <w:sz w:val="16"/>
    </w:rPr>
  </w:style>
  <w:style w:type="character" w:customStyle="1" w:styleId="Listavistosa-nfasis1Car">
    <w:name w:val="Lista vistosa - Énfasis 1 Car"/>
    <w:link w:val="Listavistosa-nfasis1"/>
    <w:uiPriority w:val="34"/>
    <w:rsid w:val="00757FED"/>
    <w:rPr>
      <w:rFonts w:ascii="Calibri" w:eastAsia="Calibri" w:hAnsi="Calibri"/>
      <w:sz w:val="22"/>
      <w:szCs w:val="22"/>
      <w:lang w:eastAsia="en-US"/>
    </w:rPr>
  </w:style>
  <w:style w:type="table" w:styleId="Listavistosa-nfasis1">
    <w:name w:val="Colorful List Accent 1"/>
    <w:basedOn w:val="Tablanormal"/>
    <w:link w:val="Listavistosa-nfasis1Car"/>
    <w:uiPriority w:val="34"/>
    <w:semiHidden/>
    <w:unhideWhenUsed/>
    <w:qFormat/>
    <w:rsid w:val="00757FED"/>
    <w:rPr>
      <w:rFonts w:ascii="Calibri" w:eastAsia="Calibri" w:hAnsi="Calibri"/>
      <w:sz w:val="22"/>
      <w:szCs w:val="22"/>
      <w:lang w:eastAsia="en-U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Resumen">
    <w:name w:val="Resumen"/>
    <w:link w:val="ResumenCar"/>
    <w:qFormat/>
    <w:rsid w:val="002C7CEB"/>
    <w:pPr>
      <w:ind w:left="426" w:right="1610"/>
      <w:jc w:val="both"/>
    </w:pPr>
    <w:rPr>
      <w:rFonts w:ascii="Calibri" w:hAnsi="Calibri"/>
      <w:bCs/>
      <w:sz w:val="19"/>
      <w:szCs w:val="19"/>
      <w:lang w:val="es-ES_tradnl" w:eastAsia="en-US" w:bidi="en-US"/>
    </w:rPr>
  </w:style>
  <w:style w:type="character" w:customStyle="1" w:styleId="ResumenCar">
    <w:name w:val="Resumen Car"/>
    <w:basedOn w:val="Ttulo4Car"/>
    <w:link w:val="Resumen"/>
    <w:rsid w:val="002C7CEB"/>
    <w:rPr>
      <w:rFonts w:ascii="Calibri" w:hAnsi="Calibri"/>
      <w:b w:val="0"/>
      <w:bCs/>
      <w:sz w:val="19"/>
      <w:szCs w:val="19"/>
      <w:lang w:val="es-ES_tradnl" w:eastAsia="en-US" w:bidi="en-US"/>
    </w:rPr>
  </w:style>
  <w:style w:type="character" w:customStyle="1" w:styleId="AprobadoCar">
    <w:name w:val="Aprobado Car"/>
    <w:basedOn w:val="Ttulo4Car"/>
    <w:link w:val="Aprobado"/>
    <w:rsid w:val="00C41341"/>
    <w:rPr>
      <w:rFonts w:ascii="Calibri" w:hAnsi="Calibri"/>
      <w:b w:val="0"/>
      <w:bCs w:val="0"/>
      <w:sz w:val="18"/>
      <w:szCs w:val="21"/>
      <w:lang w:val="es-ES_tradnl" w:eastAsia="en-US" w:bidi="en-US"/>
    </w:rPr>
  </w:style>
  <w:style w:type="paragraph" w:customStyle="1" w:styleId="Tablainterna">
    <w:name w:val="Tabla interna"/>
    <w:basedOn w:val="Normal"/>
    <w:qFormat/>
    <w:rsid w:val="00FE7C74"/>
    <w:pPr>
      <w:spacing w:before="20" w:after="20" w:line="240" w:lineRule="auto"/>
      <w:jc w:val="center"/>
    </w:pPr>
    <w:rPr>
      <w:rFonts w:asciiTheme="minorHAnsi" w:eastAsiaTheme="minorHAnsi" w:hAnsiTheme="minorHAnsi" w:cstheme="minorBidi"/>
      <w:sz w:val="20"/>
      <w:szCs w:val="20"/>
      <w:lang w:val="es-ES_tradnl" w:eastAsia="en-US" w:bidi="en-US"/>
    </w:rPr>
  </w:style>
  <w:style w:type="paragraph" w:styleId="Prrafodelista">
    <w:name w:val="List Paragraph"/>
    <w:basedOn w:val="Normal"/>
    <w:link w:val="PrrafodelistaCar"/>
    <w:uiPriority w:val="34"/>
    <w:qFormat/>
    <w:rsid w:val="005A495F"/>
    <w:pPr>
      <w:numPr>
        <w:numId w:val="1"/>
      </w:numPr>
      <w:contextualSpacing/>
    </w:pPr>
  </w:style>
  <w:style w:type="paragraph" w:customStyle="1" w:styleId="Bibliografia">
    <w:name w:val="Bibliografia"/>
    <w:qFormat/>
    <w:rsid w:val="00C41341"/>
    <w:pPr>
      <w:spacing w:after="160" w:line="259" w:lineRule="auto"/>
      <w:ind w:left="425" w:hanging="425"/>
    </w:pPr>
    <w:rPr>
      <w:rFonts w:ascii="Calibri" w:hAnsi="Calibri" w:cs="Calibri"/>
      <w:bCs/>
      <w:sz w:val="22"/>
      <w:szCs w:val="22"/>
      <w:lang w:val="en-US"/>
    </w:rPr>
  </w:style>
  <w:style w:type="character" w:styleId="Refdecomentario">
    <w:name w:val="annotation reference"/>
    <w:uiPriority w:val="99"/>
    <w:semiHidden/>
    <w:unhideWhenUsed/>
    <w:rsid w:val="00F614E4"/>
    <w:rPr>
      <w:sz w:val="16"/>
      <w:szCs w:val="16"/>
    </w:rPr>
  </w:style>
  <w:style w:type="paragraph" w:styleId="Textocomentario">
    <w:name w:val="annotation text"/>
    <w:basedOn w:val="Normal"/>
    <w:link w:val="TextocomentarioCar"/>
    <w:uiPriority w:val="99"/>
    <w:semiHidden/>
    <w:unhideWhenUsed/>
    <w:rsid w:val="00F614E4"/>
    <w:pPr>
      <w:spacing w:before="160" w:after="120" w:line="276" w:lineRule="auto"/>
    </w:pPr>
    <w:rPr>
      <w:rFonts w:cs="Times New Roman"/>
      <w:sz w:val="20"/>
      <w:szCs w:val="20"/>
      <w:lang w:val="es-ES" w:eastAsia="en-US" w:bidi="en-US"/>
    </w:rPr>
  </w:style>
  <w:style w:type="character" w:customStyle="1" w:styleId="TextocomentarioCar">
    <w:name w:val="Texto comentario Car"/>
    <w:basedOn w:val="Fuentedeprrafopredeter"/>
    <w:link w:val="Textocomentario"/>
    <w:uiPriority w:val="99"/>
    <w:semiHidden/>
    <w:rsid w:val="00F614E4"/>
    <w:rPr>
      <w:rFonts w:ascii="Calibri" w:hAnsi="Calibri"/>
      <w:lang w:val="es-ES" w:eastAsia="en-US" w:bidi="en-US"/>
    </w:rPr>
  </w:style>
  <w:style w:type="paragraph" w:styleId="Asuntodelcomentario">
    <w:name w:val="annotation subject"/>
    <w:basedOn w:val="Textocomentario"/>
    <w:next w:val="Textocomentario"/>
    <w:link w:val="AsuntodelcomentarioCar"/>
    <w:uiPriority w:val="99"/>
    <w:semiHidden/>
    <w:unhideWhenUsed/>
    <w:rsid w:val="00F614E4"/>
    <w:rPr>
      <w:b/>
      <w:bCs/>
    </w:rPr>
  </w:style>
  <w:style w:type="character" w:customStyle="1" w:styleId="AsuntodelcomentarioCar">
    <w:name w:val="Asunto del comentario Car"/>
    <w:basedOn w:val="TextocomentarioCar"/>
    <w:link w:val="Asuntodelcomentario"/>
    <w:uiPriority w:val="99"/>
    <w:semiHidden/>
    <w:rsid w:val="00F614E4"/>
    <w:rPr>
      <w:rFonts w:ascii="Calibri" w:hAnsi="Calibri"/>
      <w:b/>
      <w:bCs/>
      <w:lang w:val="es-ES" w:eastAsia="en-US" w:bidi="en-US"/>
    </w:rPr>
  </w:style>
  <w:style w:type="table" w:styleId="Cuadrculamedia2">
    <w:name w:val="Medium Grid 2"/>
    <w:basedOn w:val="Tablanormal"/>
    <w:uiPriority w:val="1"/>
    <w:semiHidden/>
    <w:unhideWhenUsed/>
    <w:rsid w:val="00F614E4"/>
    <w:rPr>
      <w:sz w:val="22"/>
      <w:szCs w:val="22"/>
      <w:lang w:val="en-US" w:eastAsia="en-US" w:bidi="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tblPr/>
      <w:tcPr>
        <w:shd w:val="clear" w:color="auto" w:fill="E6E6E6" w:themeFill="text1"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vistosa-nfasis1">
    <w:name w:val="Colorful Grid Accent 1"/>
    <w:basedOn w:val="Tablanormal"/>
    <w:uiPriority w:val="29"/>
    <w:semiHidden/>
    <w:unhideWhenUsed/>
    <w:rsid w:val="00F614E4"/>
    <w:rPr>
      <w:i/>
      <w:iCs/>
      <w:color w:val="000000"/>
    </w:rPr>
    <w:tblPr>
      <w:tblStyleRowBandSize w:val="1"/>
      <w:tblStyleColBandSize w:val="1"/>
      <w:tblBorders>
        <w:insideH w:val="single" w:sz="4" w:space="0" w:color="FFFFFF" w:themeColor="background1"/>
      </w:tblBorders>
    </w:tblPr>
    <w:tcPr>
      <w:shd w:val="clear" w:color="auto" w:fill="D9E2F3" w:themeFill="accent1" w:themeFillTint="33"/>
    </w:tcPr>
    <w:tblStylePr w:type="firstRow">
      <w:tblPr/>
      <w:tcPr>
        <w:shd w:val="clear" w:color="auto" w:fill="B4C6E7" w:themeFill="accent1" w:themeFillTint="66"/>
      </w:tcPr>
    </w:tblStylePr>
    <w:tblStylePr w:type="lastRow">
      <w:tblPr/>
      <w:tcPr>
        <w:shd w:val="clear" w:color="auto" w:fill="B4C6E7" w:themeFill="accent1" w:themeFillTint="66"/>
      </w:tcPr>
    </w:tblStylePr>
    <w:tblStylePr w:type="firstCol">
      <w:tblPr/>
      <w:tcPr>
        <w:shd w:val="clear" w:color="auto" w:fill="2F5496" w:themeFill="accent1" w:themeFillShade="BF"/>
      </w:tcPr>
    </w:tblStylePr>
    <w:tblStylePr w:type="lastCol">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Sombreadoclaro-nfasis2">
    <w:name w:val="Light Shading Accent 2"/>
    <w:basedOn w:val="Tablanormal"/>
    <w:uiPriority w:val="30"/>
    <w:semiHidden/>
    <w:unhideWhenUsed/>
    <w:rsid w:val="00F614E4"/>
    <w:rPr>
      <w:b/>
      <w:bCs/>
      <w:i/>
      <w:iCs/>
      <w:color w:val="6EA0B0"/>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tblPr/>
      <w:tcPr>
        <w:tcBorders>
          <w:top w:val="single" w:sz="8" w:space="0" w:color="ED7D31" w:themeColor="accent2"/>
          <w:left w:val="nil"/>
          <w:bottom w:val="single" w:sz="8" w:space="0" w:color="ED7D31" w:themeColor="accent2"/>
          <w:right w:val="nil"/>
          <w:insideH w:val="nil"/>
          <w:insideV w:val="nil"/>
        </w:tcBorders>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character" w:customStyle="1" w:styleId="PrrafodelistaCar">
    <w:name w:val="Párrafo de lista Car"/>
    <w:basedOn w:val="Fuentedeprrafopredeter"/>
    <w:link w:val="Prrafodelista"/>
    <w:uiPriority w:val="34"/>
    <w:locked/>
    <w:rsid w:val="005A495F"/>
    <w:rPr>
      <w:rFonts w:ascii="Calibri" w:hAnsi="Calibri" w:cs="Calibri"/>
      <w:sz w:val="22"/>
      <w:szCs w:val="22"/>
      <w:lang w:val="es-PR"/>
    </w:rPr>
  </w:style>
  <w:style w:type="character" w:customStyle="1" w:styleId="9pt">
    <w:name w:val="Основной текст + 9 pt"/>
    <w:uiPriority w:val="99"/>
    <w:rsid w:val="00D42D8B"/>
    <w:rPr>
      <w:rFonts w:ascii="Century Schoolbook" w:hAnsi="Century Schoolbook" w:cs="Century Schoolbook"/>
      <w:spacing w:val="0"/>
      <w:sz w:val="18"/>
      <w:szCs w:val="18"/>
      <w:shd w:val="clear" w:color="auto" w:fill="FFFFFF"/>
    </w:rPr>
  </w:style>
  <w:style w:type="paragraph" w:customStyle="1" w:styleId="Volumen">
    <w:name w:val="Volumen"/>
    <w:link w:val="VolumenCar"/>
    <w:qFormat/>
    <w:rsid w:val="009B3B52"/>
    <w:pPr>
      <w:jc w:val="center"/>
    </w:pPr>
    <w:rPr>
      <w:rFonts w:ascii="Calibri" w:eastAsia="Calibri" w:hAnsi="Calibri" w:cs="Calibri"/>
      <w:sz w:val="22"/>
      <w:szCs w:val="22"/>
      <w:lang w:val="en-US" w:eastAsia="x-none"/>
    </w:rPr>
  </w:style>
  <w:style w:type="character" w:customStyle="1" w:styleId="VolumenCar">
    <w:name w:val="Volumen Car"/>
    <w:basedOn w:val="EncabezadoCar"/>
    <w:link w:val="Volumen"/>
    <w:rsid w:val="009B3B52"/>
    <w:rPr>
      <w:rFonts w:ascii="Calibri" w:eastAsia="Calibri" w:hAnsi="Calibri" w:cs="Calibri"/>
      <w:sz w:val="22"/>
      <w:szCs w:val="22"/>
      <w:lang w:val="en-US" w:eastAsia="x-none"/>
    </w:rPr>
  </w:style>
  <w:style w:type="paragraph" w:customStyle="1" w:styleId="ANGLES">
    <w:name w:val="ANGLES"/>
    <w:basedOn w:val="Normal"/>
    <w:link w:val="ANGLESCar"/>
    <w:rsid w:val="00E45560"/>
    <w:pPr>
      <w:spacing w:after="0" w:line="360" w:lineRule="auto"/>
      <w:jc w:val="left"/>
    </w:pPr>
    <w:rPr>
      <w:rFonts w:ascii="Arial" w:hAnsi="Arial"/>
      <w:sz w:val="20"/>
      <w:szCs w:val="20"/>
      <w:lang w:val="x-none" w:eastAsia="x-none"/>
    </w:rPr>
  </w:style>
  <w:style w:type="character" w:customStyle="1" w:styleId="ANGLESCar">
    <w:name w:val="ANGLES Car"/>
    <w:link w:val="ANGLES"/>
    <w:rsid w:val="00E45560"/>
    <w:rPr>
      <w:rFonts w:cs="Calibri"/>
      <w:lang w:val="x-none" w:eastAsia="x-none"/>
    </w:rPr>
  </w:style>
  <w:style w:type="character" w:customStyle="1" w:styleId="hps">
    <w:name w:val="hps"/>
    <w:basedOn w:val="Fuentedeprrafopredeter"/>
    <w:rsid w:val="00E45560"/>
  </w:style>
  <w:style w:type="paragraph" w:styleId="NormalWeb">
    <w:name w:val="Normal (Web)"/>
    <w:basedOn w:val="Normal"/>
    <w:uiPriority w:val="99"/>
    <w:semiHidden/>
    <w:unhideWhenUsed/>
    <w:rsid w:val="00FE4630"/>
    <w:rPr>
      <w:rFonts w:ascii="Times New Roman" w:hAnsi="Times New Roman" w:cs="Times New Roman"/>
      <w:sz w:val="24"/>
      <w:szCs w:val="24"/>
    </w:rPr>
  </w:style>
  <w:style w:type="character" w:customStyle="1" w:styleId="Mencinsinresolver2">
    <w:name w:val="Mención sin resolver2"/>
    <w:basedOn w:val="Fuentedeprrafopredeter"/>
    <w:uiPriority w:val="99"/>
    <w:semiHidden/>
    <w:unhideWhenUsed/>
    <w:rsid w:val="00E00E0B"/>
    <w:rPr>
      <w:color w:val="605E5C"/>
      <w:shd w:val="clear" w:color="auto" w:fill="E1DFDD"/>
    </w:rPr>
  </w:style>
  <w:style w:type="table" w:customStyle="1" w:styleId="Tablaconcuadrcula1">
    <w:name w:val="Tabla con cuadrícula1"/>
    <w:basedOn w:val="Tablanormal"/>
    <w:next w:val="Tablaconcuadrcula"/>
    <w:uiPriority w:val="39"/>
    <w:rsid w:val="00203826"/>
    <w:rPr>
      <w:rFonts w:ascii="Aptos" w:eastAsia="Aptos" w:hAnsi="Aptos"/>
      <w:kern w:val="2"/>
      <w:sz w:val="24"/>
      <w:szCs w:val="24"/>
      <w:lang w:val="es-EC"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C616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344DB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7702">
      <w:bodyDiv w:val="1"/>
      <w:marLeft w:val="0"/>
      <w:marRight w:val="0"/>
      <w:marTop w:val="0"/>
      <w:marBottom w:val="0"/>
      <w:divBdr>
        <w:top w:val="none" w:sz="0" w:space="0" w:color="auto"/>
        <w:left w:val="none" w:sz="0" w:space="0" w:color="auto"/>
        <w:bottom w:val="none" w:sz="0" w:space="0" w:color="auto"/>
        <w:right w:val="none" w:sz="0" w:space="0" w:color="auto"/>
      </w:divBdr>
    </w:div>
    <w:div w:id="56904330">
      <w:bodyDiv w:val="1"/>
      <w:marLeft w:val="0"/>
      <w:marRight w:val="0"/>
      <w:marTop w:val="0"/>
      <w:marBottom w:val="0"/>
      <w:divBdr>
        <w:top w:val="none" w:sz="0" w:space="0" w:color="auto"/>
        <w:left w:val="none" w:sz="0" w:space="0" w:color="auto"/>
        <w:bottom w:val="none" w:sz="0" w:space="0" w:color="auto"/>
        <w:right w:val="none" w:sz="0" w:space="0" w:color="auto"/>
      </w:divBdr>
    </w:div>
    <w:div w:id="60098593">
      <w:bodyDiv w:val="1"/>
      <w:marLeft w:val="0"/>
      <w:marRight w:val="0"/>
      <w:marTop w:val="0"/>
      <w:marBottom w:val="0"/>
      <w:divBdr>
        <w:top w:val="none" w:sz="0" w:space="0" w:color="auto"/>
        <w:left w:val="none" w:sz="0" w:space="0" w:color="auto"/>
        <w:bottom w:val="none" w:sz="0" w:space="0" w:color="auto"/>
        <w:right w:val="none" w:sz="0" w:space="0" w:color="auto"/>
      </w:divBdr>
    </w:div>
    <w:div w:id="70084416">
      <w:bodyDiv w:val="1"/>
      <w:marLeft w:val="0"/>
      <w:marRight w:val="0"/>
      <w:marTop w:val="0"/>
      <w:marBottom w:val="0"/>
      <w:divBdr>
        <w:top w:val="none" w:sz="0" w:space="0" w:color="auto"/>
        <w:left w:val="none" w:sz="0" w:space="0" w:color="auto"/>
        <w:bottom w:val="none" w:sz="0" w:space="0" w:color="auto"/>
        <w:right w:val="none" w:sz="0" w:space="0" w:color="auto"/>
      </w:divBdr>
    </w:div>
    <w:div w:id="170293109">
      <w:bodyDiv w:val="1"/>
      <w:marLeft w:val="0"/>
      <w:marRight w:val="0"/>
      <w:marTop w:val="0"/>
      <w:marBottom w:val="0"/>
      <w:divBdr>
        <w:top w:val="none" w:sz="0" w:space="0" w:color="auto"/>
        <w:left w:val="none" w:sz="0" w:space="0" w:color="auto"/>
        <w:bottom w:val="none" w:sz="0" w:space="0" w:color="auto"/>
        <w:right w:val="none" w:sz="0" w:space="0" w:color="auto"/>
      </w:divBdr>
    </w:div>
    <w:div w:id="171115933">
      <w:bodyDiv w:val="1"/>
      <w:marLeft w:val="0"/>
      <w:marRight w:val="0"/>
      <w:marTop w:val="0"/>
      <w:marBottom w:val="0"/>
      <w:divBdr>
        <w:top w:val="none" w:sz="0" w:space="0" w:color="auto"/>
        <w:left w:val="none" w:sz="0" w:space="0" w:color="auto"/>
        <w:bottom w:val="none" w:sz="0" w:space="0" w:color="auto"/>
        <w:right w:val="none" w:sz="0" w:space="0" w:color="auto"/>
      </w:divBdr>
    </w:div>
    <w:div w:id="178155061">
      <w:bodyDiv w:val="1"/>
      <w:marLeft w:val="0"/>
      <w:marRight w:val="0"/>
      <w:marTop w:val="0"/>
      <w:marBottom w:val="0"/>
      <w:divBdr>
        <w:top w:val="none" w:sz="0" w:space="0" w:color="auto"/>
        <w:left w:val="none" w:sz="0" w:space="0" w:color="auto"/>
        <w:bottom w:val="none" w:sz="0" w:space="0" w:color="auto"/>
        <w:right w:val="none" w:sz="0" w:space="0" w:color="auto"/>
      </w:divBdr>
    </w:div>
    <w:div w:id="190996748">
      <w:bodyDiv w:val="1"/>
      <w:marLeft w:val="0"/>
      <w:marRight w:val="0"/>
      <w:marTop w:val="0"/>
      <w:marBottom w:val="0"/>
      <w:divBdr>
        <w:top w:val="none" w:sz="0" w:space="0" w:color="auto"/>
        <w:left w:val="none" w:sz="0" w:space="0" w:color="auto"/>
        <w:bottom w:val="none" w:sz="0" w:space="0" w:color="auto"/>
        <w:right w:val="none" w:sz="0" w:space="0" w:color="auto"/>
      </w:divBdr>
    </w:div>
    <w:div w:id="238754754">
      <w:bodyDiv w:val="1"/>
      <w:marLeft w:val="0"/>
      <w:marRight w:val="0"/>
      <w:marTop w:val="0"/>
      <w:marBottom w:val="0"/>
      <w:divBdr>
        <w:top w:val="none" w:sz="0" w:space="0" w:color="auto"/>
        <w:left w:val="none" w:sz="0" w:space="0" w:color="auto"/>
        <w:bottom w:val="none" w:sz="0" w:space="0" w:color="auto"/>
        <w:right w:val="none" w:sz="0" w:space="0" w:color="auto"/>
      </w:divBdr>
    </w:div>
    <w:div w:id="240065359">
      <w:bodyDiv w:val="1"/>
      <w:marLeft w:val="0"/>
      <w:marRight w:val="0"/>
      <w:marTop w:val="0"/>
      <w:marBottom w:val="0"/>
      <w:divBdr>
        <w:top w:val="none" w:sz="0" w:space="0" w:color="auto"/>
        <w:left w:val="none" w:sz="0" w:space="0" w:color="auto"/>
        <w:bottom w:val="none" w:sz="0" w:space="0" w:color="auto"/>
        <w:right w:val="none" w:sz="0" w:space="0" w:color="auto"/>
      </w:divBdr>
    </w:div>
    <w:div w:id="249122689">
      <w:bodyDiv w:val="1"/>
      <w:marLeft w:val="0"/>
      <w:marRight w:val="0"/>
      <w:marTop w:val="0"/>
      <w:marBottom w:val="0"/>
      <w:divBdr>
        <w:top w:val="none" w:sz="0" w:space="0" w:color="auto"/>
        <w:left w:val="none" w:sz="0" w:space="0" w:color="auto"/>
        <w:bottom w:val="none" w:sz="0" w:space="0" w:color="auto"/>
        <w:right w:val="none" w:sz="0" w:space="0" w:color="auto"/>
      </w:divBdr>
    </w:div>
    <w:div w:id="396706798">
      <w:bodyDiv w:val="1"/>
      <w:marLeft w:val="0"/>
      <w:marRight w:val="0"/>
      <w:marTop w:val="0"/>
      <w:marBottom w:val="0"/>
      <w:divBdr>
        <w:top w:val="none" w:sz="0" w:space="0" w:color="auto"/>
        <w:left w:val="none" w:sz="0" w:space="0" w:color="auto"/>
        <w:bottom w:val="none" w:sz="0" w:space="0" w:color="auto"/>
        <w:right w:val="none" w:sz="0" w:space="0" w:color="auto"/>
      </w:divBdr>
    </w:div>
    <w:div w:id="397214545">
      <w:bodyDiv w:val="1"/>
      <w:marLeft w:val="0"/>
      <w:marRight w:val="0"/>
      <w:marTop w:val="0"/>
      <w:marBottom w:val="0"/>
      <w:divBdr>
        <w:top w:val="none" w:sz="0" w:space="0" w:color="auto"/>
        <w:left w:val="none" w:sz="0" w:space="0" w:color="auto"/>
        <w:bottom w:val="none" w:sz="0" w:space="0" w:color="auto"/>
        <w:right w:val="none" w:sz="0" w:space="0" w:color="auto"/>
      </w:divBdr>
    </w:div>
    <w:div w:id="404570170">
      <w:bodyDiv w:val="1"/>
      <w:marLeft w:val="0"/>
      <w:marRight w:val="0"/>
      <w:marTop w:val="0"/>
      <w:marBottom w:val="0"/>
      <w:divBdr>
        <w:top w:val="none" w:sz="0" w:space="0" w:color="auto"/>
        <w:left w:val="none" w:sz="0" w:space="0" w:color="auto"/>
        <w:bottom w:val="none" w:sz="0" w:space="0" w:color="auto"/>
        <w:right w:val="none" w:sz="0" w:space="0" w:color="auto"/>
      </w:divBdr>
      <w:divsChild>
        <w:div w:id="1881084576">
          <w:marLeft w:val="0"/>
          <w:marRight w:val="0"/>
          <w:marTop w:val="0"/>
          <w:marBottom w:val="0"/>
          <w:divBdr>
            <w:top w:val="none" w:sz="0" w:space="0" w:color="auto"/>
            <w:left w:val="none" w:sz="0" w:space="0" w:color="auto"/>
            <w:bottom w:val="none" w:sz="0" w:space="0" w:color="auto"/>
            <w:right w:val="none" w:sz="0" w:space="0" w:color="auto"/>
          </w:divBdr>
          <w:divsChild>
            <w:div w:id="1291478603">
              <w:marLeft w:val="0"/>
              <w:marRight w:val="0"/>
              <w:marTop w:val="0"/>
              <w:marBottom w:val="0"/>
              <w:divBdr>
                <w:top w:val="none" w:sz="0" w:space="0" w:color="auto"/>
                <w:left w:val="none" w:sz="0" w:space="0" w:color="auto"/>
                <w:bottom w:val="none" w:sz="0" w:space="0" w:color="auto"/>
                <w:right w:val="none" w:sz="0" w:space="0" w:color="auto"/>
              </w:divBdr>
              <w:divsChild>
                <w:div w:id="1799910433">
                  <w:marLeft w:val="0"/>
                  <w:marRight w:val="0"/>
                  <w:marTop w:val="0"/>
                  <w:marBottom w:val="0"/>
                  <w:divBdr>
                    <w:top w:val="none" w:sz="0" w:space="0" w:color="auto"/>
                    <w:left w:val="none" w:sz="0" w:space="0" w:color="auto"/>
                    <w:bottom w:val="none" w:sz="0" w:space="0" w:color="auto"/>
                    <w:right w:val="none" w:sz="0" w:space="0" w:color="auto"/>
                  </w:divBdr>
                  <w:divsChild>
                    <w:div w:id="1398935069">
                      <w:marLeft w:val="0"/>
                      <w:marRight w:val="0"/>
                      <w:marTop w:val="0"/>
                      <w:marBottom w:val="0"/>
                      <w:divBdr>
                        <w:top w:val="none" w:sz="0" w:space="0" w:color="auto"/>
                        <w:left w:val="none" w:sz="0" w:space="0" w:color="auto"/>
                        <w:bottom w:val="none" w:sz="0" w:space="0" w:color="auto"/>
                        <w:right w:val="none" w:sz="0" w:space="0" w:color="auto"/>
                      </w:divBdr>
                      <w:divsChild>
                        <w:div w:id="1655260170">
                          <w:marLeft w:val="0"/>
                          <w:marRight w:val="0"/>
                          <w:marTop w:val="0"/>
                          <w:marBottom w:val="0"/>
                          <w:divBdr>
                            <w:top w:val="none" w:sz="0" w:space="0" w:color="auto"/>
                            <w:left w:val="none" w:sz="0" w:space="0" w:color="auto"/>
                            <w:bottom w:val="none" w:sz="0" w:space="0" w:color="auto"/>
                            <w:right w:val="none" w:sz="0" w:space="0" w:color="auto"/>
                          </w:divBdr>
                          <w:divsChild>
                            <w:div w:id="1517957740">
                              <w:marLeft w:val="0"/>
                              <w:marRight w:val="0"/>
                              <w:marTop w:val="0"/>
                              <w:marBottom w:val="0"/>
                              <w:divBdr>
                                <w:top w:val="none" w:sz="0" w:space="0" w:color="auto"/>
                                <w:left w:val="none" w:sz="0" w:space="0" w:color="auto"/>
                                <w:bottom w:val="none" w:sz="0" w:space="0" w:color="auto"/>
                                <w:right w:val="none" w:sz="0" w:space="0" w:color="auto"/>
                              </w:divBdr>
                              <w:divsChild>
                                <w:div w:id="168717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7192763">
      <w:bodyDiv w:val="1"/>
      <w:marLeft w:val="0"/>
      <w:marRight w:val="0"/>
      <w:marTop w:val="0"/>
      <w:marBottom w:val="0"/>
      <w:divBdr>
        <w:top w:val="none" w:sz="0" w:space="0" w:color="auto"/>
        <w:left w:val="none" w:sz="0" w:space="0" w:color="auto"/>
        <w:bottom w:val="none" w:sz="0" w:space="0" w:color="auto"/>
        <w:right w:val="none" w:sz="0" w:space="0" w:color="auto"/>
      </w:divBdr>
    </w:div>
    <w:div w:id="422191103">
      <w:bodyDiv w:val="1"/>
      <w:marLeft w:val="0"/>
      <w:marRight w:val="0"/>
      <w:marTop w:val="0"/>
      <w:marBottom w:val="0"/>
      <w:divBdr>
        <w:top w:val="none" w:sz="0" w:space="0" w:color="auto"/>
        <w:left w:val="none" w:sz="0" w:space="0" w:color="auto"/>
        <w:bottom w:val="none" w:sz="0" w:space="0" w:color="auto"/>
        <w:right w:val="none" w:sz="0" w:space="0" w:color="auto"/>
      </w:divBdr>
      <w:divsChild>
        <w:div w:id="163252866">
          <w:marLeft w:val="0"/>
          <w:marRight w:val="0"/>
          <w:marTop w:val="0"/>
          <w:marBottom w:val="0"/>
          <w:divBdr>
            <w:top w:val="none" w:sz="0" w:space="0" w:color="auto"/>
            <w:left w:val="none" w:sz="0" w:space="0" w:color="auto"/>
            <w:bottom w:val="none" w:sz="0" w:space="0" w:color="auto"/>
            <w:right w:val="none" w:sz="0" w:space="0" w:color="auto"/>
          </w:divBdr>
          <w:divsChild>
            <w:div w:id="269818495">
              <w:marLeft w:val="0"/>
              <w:marRight w:val="0"/>
              <w:marTop w:val="0"/>
              <w:marBottom w:val="0"/>
              <w:divBdr>
                <w:top w:val="none" w:sz="0" w:space="0" w:color="auto"/>
                <w:left w:val="none" w:sz="0" w:space="0" w:color="auto"/>
                <w:bottom w:val="none" w:sz="0" w:space="0" w:color="auto"/>
                <w:right w:val="none" w:sz="0" w:space="0" w:color="auto"/>
              </w:divBdr>
              <w:divsChild>
                <w:div w:id="1166097166">
                  <w:marLeft w:val="0"/>
                  <w:marRight w:val="0"/>
                  <w:marTop w:val="0"/>
                  <w:marBottom w:val="0"/>
                  <w:divBdr>
                    <w:top w:val="none" w:sz="0" w:space="0" w:color="auto"/>
                    <w:left w:val="none" w:sz="0" w:space="0" w:color="auto"/>
                    <w:bottom w:val="none" w:sz="0" w:space="0" w:color="auto"/>
                    <w:right w:val="none" w:sz="0" w:space="0" w:color="auto"/>
                  </w:divBdr>
                  <w:divsChild>
                    <w:div w:id="107355220">
                      <w:marLeft w:val="0"/>
                      <w:marRight w:val="0"/>
                      <w:marTop w:val="0"/>
                      <w:marBottom w:val="0"/>
                      <w:divBdr>
                        <w:top w:val="none" w:sz="0" w:space="0" w:color="auto"/>
                        <w:left w:val="none" w:sz="0" w:space="0" w:color="auto"/>
                        <w:bottom w:val="none" w:sz="0" w:space="0" w:color="auto"/>
                        <w:right w:val="none" w:sz="0" w:space="0" w:color="auto"/>
                      </w:divBdr>
                      <w:divsChild>
                        <w:div w:id="196044220">
                          <w:marLeft w:val="0"/>
                          <w:marRight w:val="0"/>
                          <w:marTop w:val="0"/>
                          <w:marBottom w:val="0"/>
                          <w:divBdr>
                            <w:top w:val="none" w:sz="0" w:space="0" w:color="auto"/>
                            <w:left w:val="none" w:sz="0" w:space="0" w:color="auto"/>
                            <w:bottom w:val="none" w:sz="0" w:space="0" w:color="auto"/>
                            <w:right w:val="none" w:sz="0" w:space="0" w:color="auto"/>
                          </w:divBdr>
                          <w:divsChild>
                            <w:div w:id="665522164">
                              <w:marLeft w:val="0"/>
                              <w:marRight w:val="0"/>
                              <w:marTop w:val="0"/>
                              <w:marBottom w:val="0"/>
                              <w:divBdr>
                                <w:top w:val="none" w:sz="0" w:space="0" w:color="auto"/>
                                <w:left w:val="none" w:sz="0" w:space="0" w:color="auto"/>
                                <w:bottom w:val="none" w:sz="0" w:space="0" w:color="auto"/>
                                <w:right w:val="none" w:sz="0" w:space="0" w:color="auto"/>
                              </w:divBdr>
                              <w:divsChild>
                                <w:div w:id="617683967">
                                  <w:marLeft w:val="0"/>
                                  <w:marRight w:val="0"/>
                                  <w:marTop w:val="0"/>
                                  <w:marBottom w:val="0"/>
                                  <w:divBdr>
                                    <w:top w:val="none" w:sz="0" w:space="0" w:color="auto"/>
                                    <w:left w:val="none" w:sz="0" w:space="0" w:color="auto"/>
                                    <w:bottom w:val="none" w:sz="0" w:space="0" w:color="auto"/>
                                    <w:right w:val="none" w:sz="0" w:space="0" w:color="auto"/>
                                  </w:divBdr>
                                  <w:divsChild>
                                    <w:div w:id="10836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773614">
                  <w:marLeft w:val="0"/>
                  <w:marRight w:val="0"/>
                  <w:marTop w:val="0"/>
                  <w:marBottom w:val="0"/>
                  <w:divBdr>
                    <w:top w:val="none" w:sz="0" w:space="0" w:color="auto"/>
                    <w:left w:val="none" w:sz="0" w:space="0" w:color="auto"/>
                    <w:bottom w:val="none" w:sz="0" w:space="0" w:color="auto"/>
                    <w:right w:val="none" w:sz="0" w:space="0" w:color="auto"/>
                  </w:divBdr>
                  <w:divsChild>
                    <w:div w:id="1817798893">
                      <w:marLeft w:val="0"/>
                      <w:marRight w:val="0"/>
                      <w:marTop w:val="0"/>
                      <w:marBottom w:val="0"/>
                      <w:divBdr>
                        <w:top w:val="none" w:sz="0" w:space="0" w:color="auto"/>
                        <w:left w:val="none" w:sz="0" w:space="0" w:color="auto"/>
                        <w:bottom w:val="none" w:sz="0" w:space="0" w:color="auto"/>
                        <w:right w:val="none" w:sz="0" w:space="0" w:color="auto"/>
                      </w:divBdr>
                      <w:divsChild>
                        <w:div w:id="2780165">
                          <w:marLeft w:val="0"/>
                          <w:marRight w:val="0"/>
                          <w:marTop w:val="0"/>
                          <w:marBottom w:val="0"/>
                          <w:divBdr>
                            <w:top w:val="none" w:sz="0" w:space="0" w:color="auto"/>
                            <w:left w:val="none" w:sz="0" w:space="0" w:color="auto"/>
                            <w:bottom w:val="none" w:sz="0" w:space="0" w:color="auto"/>
                            <w:right w:val="none" w:sz="0" w:space="0" w:color="auto"/>
                          </w:divBdr>
                        </w:div>
                        <w:div w:id="844589655">
                          <w:marLeft w:val="0"/>
                          <w:marRight w:val="0"/>
                          <w:marTop w:val="0"/>
                          <w:marBottom w:val="0"/>
                          <w:divBdr>
                            <w:top w:val="none" w:sz="0" w:space="0" w:color="auto"/>
                            <w:left w:val="none" w:sz="0" w:space="0" w:color="auto"/>
                            <w:bottom w:val="none" w:sz="0" w:space="0" w:color="auto"/>
                            <w:right w:val="none" w:sz="0" w:space="0" w:color="auto"/>
                          </w:divBdr>
                        </w:div>
                        <w:div w:id="1144588049">
                          <w:marLeft w:val="0"/>
                          <w:marRight w:val="0"/>
                          <w:marTop w:val="0"/>
                          <w:marBottom w:val="0"/>
                          <w:divBdr>
                            <w:top w:val="single" w:sz="6" w:space="12" w:color="999999"/>
                            <w:left w:val="single" w:sz="6" w:space="12" w:color="999999"/>
                            <w:bottom w:val="single" w:sz="6" w:space="12" w:color="999999"/>
                            <w:right w:val="single" w:sz="6" w:space="12" w:color="999999"/>
                          </w:divBdr>
                          <w:divsChild>
                            <w:div w:id="567115430">
                              <w:marLeft w:val="0"/>
                              <w:marRight w:val="0"/>
                              <w:marTop w:val="0"/>
                              <w:marBottom w:val="0"/>
                              <w:divBdr>
                                <w:top w:val="none" w:sz="0" w:space="0" w:color="auto"/>
                                <w:left w:val="none" w:sz="0" w:space="0" w:color="auto"/>
                                <w:bottom w:val="none" w:sz="0" w:space="0" w:color="auto"/>
                                <w:right w:val="none" w:sz="0" w:space="0" w:color="auto"/>
                              </w:divBdr>
                            </w:div>
                          </w:divsChild>
                        </w:div>
                        <w:div w:id="1356149336">
                          <w:marLeft w:val="0"/>
                          <w:marRight w:val="0"/>
                          <w:marTop w:val="0"/>
                          <w:marBottom w:val="0"/>
                          <w:divBdr>
                            <w:top w:val="single" w:sz="2" w:space="4" w:color="999999"/>
                            <w:left w:val="single" w:sz="6" w:space="2" w:color="CCCCCC"/>
                            <w:bottom w:val="single" w:sz="6" w:space="4" w:color="999999"/>
                            <w:right w:val="single" w:sz="6" w:space="2" w:color="999999"/>
                          </w:divBdr>
                        </w:div>
                        <w:div w:id="1543904957">
                          <w:marLeft w:val="0"/>
                          <w:marRight w:val="0"/>
                          <w:marTop w:val="0"/>
                          <w:marBottom w:val="0"/>
                          <w:divBdr>
                            <w:top w:val="none" w:sz="0" w:space="0" w:color="auto"/>
                            <w:left w:val="none" w:sz="0" w:space="0" w:color="auto"/>
                            <w:bottom w:val="none" w:sz="0" w:space="0" w:color="auto"/>
                            <w:right w:val="none" w:sz="0" w:space="0" w:color="auto"/>
                          </w:divBdr>
                        </w:div>
                        <w:div w:id="1800763527">
                          <w:marLeft w:val="0"/>
                          <w:marRight w:val="0"/>
                          <w:marTop w:val="30"/>
                          <w:marBottom w:val="0"/>
                          <w:divBdr>
                            <w:top w:val="none" w:sz="0" w:space="0" w:color="auto"/>
                            <w:left w:val="none" w:sz="0" w:space="0" w:color="auto"/>
                            <w:bottom w:val="none" w:sz="0" w:space="0" w:color="auto"/>
                            <w:right w:val="none" w:sz="0" w:space="0" w:color="auto"/>
                          </w:divBdr>
                          <w:divsChild>
                            <w:div w:id="565185690">
                              <w:marLeft w:val="12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751532">
      <w:bodyDiv w:val="1"/>
      <w:marLeft w:val="0"/>
      <w:marRight w:val="0"/>
      <w:marTop w:val="0"/>
      <w:marBottom w:val="0"/>
      <w:divBdr>
        <w:top w:val="none" w:sz="0" w:space="0" w:color="auto"/>
        <w:left w:val="none" w:sz="0" w:space="0" w:color="auto"/>
        <w:bottom w:val="none" w:sz="0" w:space="0" w:color="auto"/>
        <w:right w:val="none" w:sz="0" w:space="0" w:color="auto"/>
      </w:divBdr>
    </w:div>
    <w:div w:id="527791832">
      <w:bodyDiv w:val="1"/>
      <w:marLeft w:val="0"/>
      <w:marRight w:val="0"/>
      <w:marTop w:val="0"/>
      <w:marBottom w:val="0"/>
      <w:divBdr>
        <w:top w:val="none" w:sz="0" w:space="0" w:color="auto"/>
        <w:left w:val="none" w:sz="0" w:space="0" w:color="auto"/>
        <w:bottom w:val="none" w:sz="0" w:space="0" w:color="auto"/>
        <w:right w:val="none" w:sz="0" w:space="0" w:color="auto"/>
      </w:divBdr>
    </w:div>
    <w:div w:id="627397519">
      <w:bodyDiv w:val="1"/>
      <w:marLeft w:val="0"/>
      <w:marRight w:val="0"/>
      <w:marTop w:val="0"/>
      <w:marBottom w:val="0"/>
      <w:divBdr>
        <w:top w:val="none" w:sz="0" w:space="0" w:color="auto"/>
        <w:left w:val="none" w:sz="0" w:space="0" w:color="auto"/>
        <w:bottom w:val="none" w:sz="0" w:space="0" w:color="auto"/>
        <w:right w:val="none" w:sz="0" w:space="0" w:color="auto"/>
      </w:divBdr>
    </w:div>
    <w:div w:id="684748538">
      <w:bodyDiv w:val="1"/>
      <w:marLeft w:val="0"/>
      <w:marRight w:val="0"/>
      <w:marTop w:val="0"/>
      <w:marBottom w:val="0"/>
      <w:divBdr>
        <w:top w:val="none" w:sz="0" w:space="0" w:color="auto"/>
        <w:left w:val="none" w:sz="0" w:space="0" w:color="auto"/>
        <w:bottom w:val="none" w:sz="0" w:space="0" w:color="auto"/>
        <w:right w:val="none" w:sz="0" w:space="0" w:color="auto"/>
      </w:divBdr>
    </w:div>
    <w:div w:id="696392104">
      <w:bodyDiv w:val="1"/>
      <w:marLeft w:val="0"/>
      <w:marRight w:val="0"/>
      <w:marTop w:val="0"/>
      <w:marBottom w:val="0"/>
      <w:divBdr>
        <w:top w:val="none" w:sz="0" w:space="0" w:color="auto"/>
        <w:left w:val="none" w:sz="0" w:space="0" w:color="auto"/>
        <w:bottom w:val="none" w:sz="0" w:space="0" w:color="auto"/>
        <w:right w:val="none" w:sz="0" w:space="0" w:color="auto"/>
      </w:divBdr>
    </w:div>
    <w:div w:id="696657405">
      <w:bodyDiv w:val="1"/>
      <w:marLeft w:val="0"/>
      <w:marRight w:val="0"/>
      <w:marTop w:val="0"/>
      <w:marBottom w:val="0"/>
      <w:divBdr>
        <w:top w:val="none" w:sz="0" w:space="0" w:color="auto"/>
        <w:left w:val="none" w:sz="0" w:space="0" w:color="auto"/>
        <w:bottom w:val="none" w:sz="0" w:space="0" w:color="auto"/>
        <w:right w:val="none" w:sz="0" w:space="0" w:color="auto"/>
      </w:divBdr>
    </w:div>
    <w:div w:id="773474227">
      <w:bodyDiv w:val="1"/>
      <w:marLeft w:val="0"/>
      <w:marRight w:val="0"/>
      <w:marTop w:val="0"/>
      <w:marBottom w:val="0"/>
      <w:divBdr>
        <w:top w:val="none" w:sz="0" w:space="0" w:color="auto"/>
        <w:left w:val="none" w:sz="0" w:space="0" w:color="auto"/>
        <w:bottom w:val="none" w:sz="0" w:space="0" w:color="auto"/>
        <w:right w:val="none" w:sz="0" w:space="0" w:color="auto"/>
      </w:divBdr>
      <w:divsChild>
        <w:div w:id="1808427984">
          <w:marLeft w:val="0"/>
          <w:marRight w:val="0"/>
          <w:marTop w:val="0"/>
          <w:marBottom w:val="0"/>
          <w:divBdr>
            <w:top w:val="none" w:sz="0" w:space="0" w:color="auto"/>
            <w:left w:val="none" w:sz="0" w:space="0" w:color="auto"/>
            <w:bottom w:val="none" w:sz="0" w:space="0" w:color="auto"/>
            <w:right w:val="none" w:sz="0" w:space="0" w:color="auto"/>
          </w:divBdr>
          <w:divsChild>
            <w:div w:id="1009865716">
              <w:marLeft w:val="0"/>
              <w:marRight w:val="0"/>
              <w:marTop w:val="0"/>
              <w:marBottom w:val="0"/>
              <w:divBdr>
                <w:top w:val="none" w:sz="0" w:space="0" w:color="auto"/>
                <w:left w:val="none" w:sz="0" w:space="0" w:color="auto"/>
                <w:bottom w:val="none" w:sz="0" w:space="0" w:color="auto"/>
                <w:right w:val="none" w:sz="0" w:space="0" w:color="auto"/>
              </w:divBdr>
              <w:divsChild>
                <w:div w:id="1421677698">
                  <w:marLeft w:val="0"/>
                  <w:marRight w:val="0"/>
                  <w:marTop w:val="0"/>
                  <w:marBottom w:val="0"/>
                  <w:divBdr>
                    <w:top w:val="none" w:sz="0" w:space="0" w:color="auto"/>
                    <w:left w:val="none" w:sz="0" w:space="0" w:color="auto"/>
                    <w:bottom w:val="none" w:sz="0" w:space="0" w:color="auto"/>
                    <w:right w:val="none" w:sz="0" w:space="0" w:color="auto"/>
                  </w:divBdr>
                  <w:divsChild>
                    <w:div w:id="487357818">
                      <w:marLeft w:val="0"/>
                      <w:marRight w:val="0"/>
                      <w:marTop w:val="0"/>
                      <w:marBottom w:val="0"/>
                      <w:divBdr>
                        <w:top w:val="none" w:sz="0" w:space="0" w:color="auto"/>
                        <w:left w:val="none" w:sz="0" w:space="0" w:color="auto"/>
                        <w:bottom w:val="none" w:sz="0" w:space="0" w:color="auto"/>
                        <w:right w:val="none" w:sz="0" w:space="0" w:color="auto"/>
                      </w:divBdr>
                      <w:divsChild>
                        <w:div w:id="870144801">
                          <w:marLeft w:val="0"/>
                          <w:marRight w:val="0"/>
                          <w:marTop w:val="0"/>
                          <w:marBottom w:val="0"/>
                          <w:divBdr>
                            <w:top w:val="none" w:sz="0" w:space="0" w:color="auto"/>
                            <w:left w:val="none" w:sz="0" w:space="0" w:color="auto"/>
                            <w:bottom w:val="none" w:sz="0" w:space="0" w:color="auto"/>
                            <w:right w:val="none" w:sz="0" w:space="0" w:color="auto"/>
                          </w:divBdr>
                          <w:divsChild>
                            <w:div w:id="954949034">
                              <w:marLeft w:val="0"/>
                              <w:marRight w:val="0"/>
                              <w:marTop w:val="120"/>
                              <w:marBottom w:val="0"/>
                              <w:divBdr>
                                <w:top w:val="none" w:sz="0" w:space="0" w:color="auto"/>
                                <w:left w:val="none" w:sz="0" w:space="0" w:color="auto"/>
                                <w:bottom w:val="none" w:sz="0" w:space="0" w:color="auto"/>
                                <w:right w:val="none" w:sz="0" w:space="0" w:color="auto"/>
                              </w:divBdr>
                              <w:divsChild>
                                <w:div w:id="163783337">
                                  <w:marLeft w:val="0"/>
                                  <w:marRight w:val="240"/>
                                  <w:marTop w:val="0"/>
                                  <w:marBottom w:val="0"/>
                                  <w:divBdr>
                                    <w:top w:val="none" w:sz="0" w:space="0" w:color="auto"/>
                                    <w:left w:val="none" w:sz="0" w:space="0" w:color="auto"/>
                                    <w:bottom w:val="none" w:sz="0" w:space="0" w:color="auto"/>
                                    <w:right w:val="none" w:sz="0" w:space="0" w:color="auto"/>
                                  </w:divBdr>
                                </w:div>
                                <w:div w:id="869342535">
                                  <w:marLeft w:val="0"/>
                                  <w:marRight w:val="240"/>
                                  <w:marTop w:val="0"/>
                                  <w:marBottom w:val="0"/>
                                  <w:divBdr>
                                    <w:top w:val="none" w:sz="0" w:space="0" w:color="auto"/>
                                    <w:left w:val="none" w:sz="0" w:space="0" w:color="auto"/>
                                    <w:bottom w:val="none" w:sz="0" w:space="0" w:color="auto"/>
                                    <w:right w:val="none" w:sz="0" w:space="0" w:color="auto"/>
                                  </w:divBdr>
                                </w:div>
                              </w:divsChild>
                            </w:div>
                            <w:div w:id="1393653398">
                              <w:marLeft w:val="0"/>
                              <w:marRight w:val="0"/>
                              <w:marTop w:val="0"/>
                              <w:marBottom w:val="0"/>
                              <w:divBdr>
                                <w:top w:val="none" w:sz="0" w:space="0" w:color="auto"/>
                                <w:left w:val="none" w:sz="0" w:space="0" w:color="auto"/>
                                <w:bottom w:val="none" w:sz="0" w:space="0" w:color="auto"/>
                                <w:right w:val="none" w:sz="0" w:space="0" w:color="auto"/>
                              </w:divBdr>
                              <w:divsChild>
                                <w:div w:id="1400397296">
                                  <w:marLeft w:val="0"/>
                                  <w:marRight w:val="0"/>
                                  <w:marTop w:val="0"/>
                                  <w:marBottom w:val="0"/>
                                  <w:divBdr>
                                    <w:top w:val="none" w:sz="0" w:space="0" w:color="auto"/>
                                    <w:left w:val="none" w:sz="0" w:space="0" w:color="auto"/>
                                    <w:bottom w:val="none" w:sz="0" w:space="0" w:color="auto"/>
                                    <w:right w:val="none" w:sz="0" w:space="0" w:color="auto"/>
                                  </w:divBdr>
                                </w:div>
                              </w:divsChild>
                            </w:div>
                            <w:div w:id="1548444652">
                              <w:marLeft w:val="0"/>
                              <w:marRight w:val="0"/>
                              <w:marTop w:val="0"/>
                              <w:marBottom w:val="0"/>
                              <w:divBdr>
                                <w:top w:val="none" w:sz="0" w:space="0" w:color="auto"/>
                                <w:left w:val="none" w:sz="0" w:space="0" w:color="auto"/>
                                <w:bottom w:val="none" w:sz="0" w:space="0" w:color="auto"/>
                                <w:right w:val="none" w:sz="0" w:space="0" w:color="auto"/>
                              </w:divBdr>
                            </w:div>
                            <w:div w:id="2037071898">
                              <w:marLeft w:val="0"/>
                              <w:marRight w:val="0"/>
                              <w:marTop w:val="4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2018374">
      <w:bodyDiv w:val="1"/>
      <w:marLeft w:val="0"/>
      <w:marRight w:val="0"/>
      <w:marTop w:val="0"/>
      <w:marBottom w:val="0"/>
      <w:divBdr>
        <w:top w:val="none" w:sz="0" w:space="0" w:color="auto"/>
        <w:left w:val="none" w:sz="0" w:space="0" w:color="auto"/>
        <w:bottom w:val="none" w:sz="0" w:space="0" w:color="auto"/>
        <w:right w:val="none" w:sz="0" w:space="0" w:color="auto"/>
      </w:divBdr>
      <w:divsChild>
        <w:div w:id="259149147">
          <w:marLeft w:val="0"/>
          <w:marRight w:val="0"/>
          <w:marTop w:val="0"/>
          <w:marBottom w:val="0"/>
          <w:divBdr>
            <w:top w:val="none" w:sz="0" w:space="0" w:color="auto"/>
            <w:left w:val="none" w:sz="0" w:space="0" w:color="auto"/>
            <w:bottom w:val="none" w:sz="0" w:space="0" w:color="auto"/>
            <w:right w:val="none" w:sz="0" w:space="0" w:color="auto"/>
          </w:divBdr>
          <w:divsChild>
            <w:div w:id="1638141156">
              <w:marLeft w:val="0"/>
              <w:marRight w:val="0"/>
              <w:marTop w:val="0"/>
              <w:marBottom w:val="0"/>
              <w:divBdr>
                <w:top w:val="none" w:sz="0" w:space="0" w:color="auto"/>
                <w:left w:val="none" w:sz="0" w:space="0" w:color="auto"/>
                <w:bottom w:val="none" w:sz="0" w:space="0" w:color="auto"/>
                <w:right w:val="none" w:sz="0" w:space="0" w:color="auto"/>
              </w:divBdr>
              <w:divsChild>
                <w:div w:id="1903131556">
                  <w:marLeft w:val="0"/>
                  <w:marRight w:val="0"/>
                  <w:marTop w:val="0"/>
                  <w:marBottom w:val="0"/>
                  <w:divBdr>
                    <w:top w:val="none" w:sz="0" w:space="0" w:color="auto"/>
                    <w:left w:val="none" w:sz="0" w:space="0" w:color="auto"/>
                    <w:bottom w:val="none" w:sz="0" w:space="0" w:color="auto"/>
                    <w:right w:val="none" w:sz="0" w:space="0" w:color="auto"/>
                  </w:divBdr>
                  <w:divsChild>
                    <w:div w:id="581766141">
                      <w:marLeft w:val="0"/>
                      <w:marRight w:val="0"/>
                      <w:marTop w:val="0"/>
                      <w:marBottom w:val="0"/>
                      <w:divBdr>
                        <w:top w:val="none" w:sz="0" w:space="0" w:color="auto"/>
                        <w:left w:val="none" w:sz="0" w:space="0" w:color="auto"/>
                        <w:bottom w:val="none" w:sz="0" w:space="0" w:color="auto"/>
                        <w:right w:val="none" w:sz="0" w:space="0" w:color="auto"/>
                      </w:divBdr>
                      <w:divsChild>
                        <w:div w:id="441002435">
                          <w:marLeft w:val="0"/>
                          <w:marRight w:val="0"/>
                          <w:marTop w:val="0"/>
                          <w:marBottom w:val="0"/>
                          <w:divBdr>
                            <w:top w:val="none" w:sz="0" w:space="0" w:color="auto"/>
                            <w:left w:val="none" w:sz="0" w:space="0" w:color="auto"/>
                            <w:bottom w:val="none" w:sz="0" w:space="0" w:color="auto"/>
                            <w:right w:val="none" w:sz="0" w:space="0" w:color="auto"/>
                          </w:divBdr>
                          <w:divsChild>
                            <w:div w:id="2085683591">
                              <w:marLeft w:val="0"/>
                              <w:marRight w:val="0"/>
                              <w:marTop w:val="0"/>
                              <w:marBottom w:val="0"/>
                              <w:divBdr>
                                <w:top w:val="none" w:sz="0" w:space="0" w:color="auto"/>
                                <w:left w:val="none" w:sz="0" w:space="0" w:color="auto"/>
                                <w:bottom w:val="none" w:sz="0" w:space="0" w:color="auto"/>
                                <w:right w:val="none" w:sz="0" w:space="0" w:color="auto"/>
                              </w:divBdr>
                              <w:divsChild>
                                <w:div w:id="1454250449">
                                  <w:marLeft w:val="0"/>
                                  <w:marRight w:val="0"/>
                                  <w:marTop w:val="0"/>
                                  <w:marBottom w:val="0"/>
                                  <w:divBdr>
                                    <w:top w:val="none" w:sz="0" w:space="0" w:color="auto"/>
                                    <w:left w:val="none" w:sz="0" w:space="0" w:color="auto"/>
                                    <w:bottom w:val="none" w:sz="0" w:space="0" w:color="auto"/>
                                    <w:right w:val="none" w:sz="0" w:space="0" w:color="auto"/>
                                  </w:divBdr>
                                  <w:divsChild>
                                    <w:div w:id="476528453">
                                      <w:marLeft w:val="0"/>
                                      <w:marRight w:val="0"/>
                                      <w:marTop w:val="0"/>
                                      <w:marBottom w:val="0"/>
                                      <w:divBdr>
                                        <w:top w:val="single" w:sz="6" w:space="0" w:color="F5F5F5"/>
                                        <w:left w:val="single" w:sz="6" w:space="0" w:color="F5F5F5"/>
                                        <w:bottom w:val="single" w:sz="6" w:space="0" w:color="F5F5F5"/>
                                        <w:right w:val="single" w:sz="6" w:space="0" w:color="F5F5F5"/>
                                      </w:divBdr>
                                      <w:divsChild>
                                        <w:div w:id="26151737">
                                          <w:marLeft w:val="0"/>
                                          <w:marRight w:val="0"/>
                                          <w:marTop w:val="0"/>
                                          <w:marBottom w:val="0"/>
                                          <w:divBdr>
                                            <w:top w:val="none" w:sz="0" w:space="0" w:color="auto"/>
                                            <w:left w:val="none" w:sz="0" w:space="0" w:color="auto"/>
                                            <w:bottom w:val="none" w:sz="0" w:space="0" w:color="auto"/>
                                            <w:right w:val="none" w:sz="0" w:space="0" w:color="auto"/>
                                          </w:divBdr>
                                          <w:divsChild>
                                            <w:div w:id="161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2605419">
      <w:bodyDiv w:val="1"/>
      <w:marLeft w:val="0"/>
      <w:marRight w:val="0"/>
      <w:marTop w:val="0"/>
      <w:marBottom w:val="0"/>
      <w:divBdr>
        <w:top w:val="none" w:sz="0" w:space="0" w:color="auto"/>
        <w:left w:val="none" w:sz="0" w:space="0" w:color="auto"/>
        <w:bottom w:val="none" w:sz="0" w:space="0" w:color="auto"/>
        <w:right w:val="none" w:sz="0" w:space="0" w:color="auto"/>
      </w:divBdr>
    </w:div>
    <w:div w:id="823159277">
      <w:bodyDiv w:val="1"/>
      <w:marLeft w:val="0"/>
      <w:marRight w:val="0"/>
      <w:marTop w:val="0"/>
      <w:marBottom w:val="0"/>
      <w:divBdr>
        <w:top w:val="none" w:sz="0" w:space="0" w:color="auto"/>
        <w:left w:val="none" w:sz="0" w:space="0" w:color="auto"/>
        <w:bottom w:val="none" w:sz="0" w:space="0" w:color="auto"/>
        <w:right w:val="none" w:sz="0" w:space="0" w:color="auto"/>
      </w:divBdr>
    </w:div>
    <w:div w:id="904754788">
      <w:bodyDiv w:val="1"/>
      <w:marLeft w:val="0"/>
      <w:marRight w:val="0"/>
      <w:marTop w:val="0"/>
      <w:marBottom w:val="0"/>
      <w:divBdr>
        <w:top w:val="none" w:sz="0" w:space="0" w:color="auto"/>
        <w:left w:val="none" w:sz="0" w:space="0" w:color="auto"/>
        <w:bottom w:val="none" w:sz="0" w:space="0" w:color="auto"/>
        <w:right w:val="none" w:sz="0" w:space="0" w:color="auto"/>
      </w:divBdr>
    </w:div>
    <w:div w:id="913323135">
      <w:bodyDiv w:val="1"/>
      <w:marLeft w:val="0"/>
      <w:marRight w:val="0"/>
      <w:marTop w:val="0"/>
      <w:marBottom w:val="0"/>
      <w:divBdr>
        <w:top w:val="none" w:sz="0" w:space="0" w:color="auto"/>
        <w:left w:val="none" w:sz="0" w:space="0" w:color="auto"/>
        <w:bottom w:val="none" w:sz="0" w:space="0" w:color="auto"/>
        <w:right w:val="none" w:sz="0" w:space="0" w:color="auto"/>
      </w:divBdr>
    </w:div>
    <w:div w:id="913706833">
      <w:bodyDiv w:val="1"/>
      <w:marLeft w:val="0"/>
      <w:marRight w:val="0"/>
      <w:marTop w:val="0"/>
      <w:marBottom w:val="0"/>
      <w:divBdr>
        <w:top w:val="none" w:sz="0" w:space="0" w:color="auto"/>
        <w:left w:val="none" w:sz="0" w:space="0" w:color="auto"/>
        <w:bottom w:val="none" w:sz="0" w:space="0" w:color="auto"/>
        <w:right w:val="none" w:sz="0" w:space="0" w:color="auto"/>
      </w:divBdr>
    </w:div>
    <w:div w:id="946816686">
      <w:bodyDiv w:val="1"/>
      <w:marLeft w:val="0"/>
      <w:marRight w:val="0"/>
      <w:marTop w:val="0"/>
      <w:marBottom w:val="0"/>
      <w:divBdr>
        <w:top w:val="none" w:sz="0" w:space="0" w:color="auto"/>
        <w:left w:val="none" w:sz="0" w:space="0" w:color="auto"/>
        <w:bottom w:val="none" w:sz="0" w:space="0" w:color="auto"/>
        <w:right w:val="none" w:sz="0" w:space="0" w:color="auto"/>
      </w:divBdr>
    </w:div>
    <w:div w:id="963119697">
      <w:bodyDiv w:val="1"/>
      <w:marLeft w:val="0"/>
      <w:marRight w:val="0"/>
      <w:marTop w:val="0"/>
      <w:marBottom w:val="0"/>
      <w:divBdr>
        <w:top w:val="none" w:sz="0" w:space="0" w:color="auto"/>
        <w:left w:val="none" w:sz="0" w:space="0" w:color="auto"/>
        <w:bottom w:val="none" w:sz="0" w:space="0" w:color="auto"/>
        <w:right w:val="none" w:sz="0" w:space="0" w:color="auto"/>
      </w:divBdr>
    </w:div>
    <w:div w:id="995959956">
      <w:bodyDiv w:val="1"/>
      <w:marLeft w:val="0"/>
      <w:marRight w:val="0"/>
      <w:marTop w:val="0"/>
      <w:marBottom w:val="0"/>
      <w:divBdr>
        <w:top w:val="none" w:sz="0" w:space="0" w:color="auto"/>
        <w:left w:val="none" w:sz="0" w:space="0" w:color="auto"/>
        <w:bottom w:val="none" w:sz="0" w:space="0" w:color="auto"/>
        <w:right w:val="none" w:sz="0" w:space="0" w:color="auto"/>
      </w:divBdr>
    </w:div>
    <w:div w:id="1036930742">
      <w:bodyDiv w:val="1"/>
      <w:marLeft w:val="0"/>
      <w:marRight w:val="0"/>
      <w:marTop w:val="0"/>
      <w:marBottom w:val="0"/>
      <w:divBdr>
        <w:top w:val="none" w:sz="0" w:space="0" w:color="auto"/>
        <w:left w:val="none" w:sz="0" w:space="0" w:color="auto"/>
        <w:bottom w:val="none" w:sz="0" w:space="0" w:color="auto"/>
        <w:right w:val="none" w:sz="0" w:space="0" w:color="auto"/>
      </w:divBdr>
      <w:divsChild>
        <w:div w:id="2144032145">
          <w:marLeft w:val="0"/>
          <w:marRight w:val="0"/>
          <w:marTop w:val="0"/>
          <w:marBottom w:val="0"/>
          <w:divBdr>
            <w:top w:val="none" w:sz="0" w:space="0" w:color="auto"/>
            <w:left w:val="none" w:sz="0" w:space="0" w:color="auto"/>
            <w:bottom w:val="none" w:sz="0" w:space="0" w:color="auto"/>
            <w:right w:val="none" w:sz="0" w:space="0" w:color="auto"/>
          </w:divBdr>
          <w:divsChild>
            <w:div w:id="2047170379">
              <w:marLeft w:val="0"/>
              <w:marRight w:val="0"/>
              <w:marTop w:val="0"/>
              <w:marBottom w:val="0"/>
              <w:divBdr>
                <w:top w:val="none" w:sz="0" w:space="0" w:color="auto"/>
                <w:left w:val="none" w:sz="0" w:space="0" w:color="auto"/>
                <w:bottom w:val="none" w:sz="0" w:space="0" w:color="auto"/>
                <w:right w:val="none" w:sz="0" w:space="0" w:color="auto"/>
              </w:divBdr>
              <w:divsChild>
                <w:div w:id="398791214">
                  <w:marLeft w:val="0"/>
                  <w:marRight w:val="0"/>
                  <w:marTop w:val="0"/>
                  <w:marBottom w:val="0"/>
                  <w:divBdr>
                    <w:top w:val="none" w:sz="0" w:space="0" w:color="auto"/>
                    <w:left w:val="none" w:sz="0" w:space="0" w:color="auto"/>
                    <w:bottom w:val="none" w:sz="0" w:space="0" w:color="auto"/>
                    <w:right w:val="none" w:sz="0" w:space="0" w:color="auto"/>
                  </w:divBdr>
                  <w:divsChild>
                    <w:div w:id="609778707">
                      <w:marLeft w:val="0"/>
                      <w:marRight w:val="0"/>
                      <w:marTop w:val="0"/>
                      <w:marBottom w:val="0"/>
                      <w:divBdr>
                        <w:top w:val="none" w:sz="0" w:space="0" w:color="auto"/>
                        <w:left w:val="none" w:sz="0" w:space="0" w:color="auto"/>
                        <w:bottom w:val="none" w:sz="0" w:space="0" w:color="auto"/>
                        <w:right w:val="none" w:sz="0" w:space="0" w:color="auto"/>
                      </w:divBdr>
                      <w:divsChild>
                        <w:div w:id="1501000666">
                          <w:marLeft w:val="0"/>
                          <w:marRight w:val="0"/>
                          <w:marTop w:val="0"/>
                          <w:marBottom w:val="0"/>
                          <w:divBdr>
                            <w:top w:val="none" w:sz="0" w:space="0" w:color="auto"/>
                            <w:left w:val="none" w:sz="0" w:space="0" w:color="auto"/>
                            <w:bottom w:val="none" w:sz="0" w:space="0" w:color="auto"/>
                            <w:right w:val="none" w:sz="0" w:space="0" w:color="auto"/>
                          </w:divBdr>
                          <w:divsChild>
                            <w:div w:id="1453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629354">
                  <w:marLeft w:val="0"/>
                  <w:marRight w:val="0"/>
                  <w:marTop w:val="0"/>
                  <w:marBottom w:val="0"/>
                  <w:divBdr>
                    <w:top w:val="none" w:sz="0" w:space="0" w:color="auto"/>
                    <w:left w:val="none" w:sz="0" w:space="0" w:color="auto"/>
                    <w:bottom w:val="none" w:sz="0" w:space="0" w:color="auto"/>
                    <w:right w:val="none" w:sz="0" w:space="0" w:color="auto"/>
                  </w:divBdr>
                  <w:divsChild>
                    <w:div w:id="93133097">
                      <w:marLeft w:val="0"/>
                      <w:marRight w:val="0"/>
                      <w:marTop w:val="0"/>
                      <w:marBottom w:val="0"/>
                      <w:divBdr>
                        <w:top w:val="none" w:sz="0" w:space="0" w:color="auto"/>
                        <w:left w:val="none" w:sz="0" w:space="0" w:color="auto"/>
                        <w:bottom w:val="none" w:sz="0" w:space="0" w:color="auto"/>
                        <w:right w:val="none" w:sz="0" w:space="0" w:color="auto"/>
                      </w:divBdr>
                      <w:divsChild>
                        <w:div w:id="358943138">
                          <w:marLeft w:val="0"/>
                          <w:marRight w:val="0"/>
                          <w:marTop w:val="0"/>
                          <w:marBottom w:val="0"/>
                          <w:divBdr>
                            <w:top w:val="none" w:sz="0" w:space="0" w:color="auto"/>
                            <w:left w:val="none" w:sz="0" w:space="0" w:color="auto"/>
                            <w:bottom w:val="none" w:sz="0" w:space="0" w:color="auto"/>
                            <w:right w:val="none" w:sz="0" w:space="0" w:color="auto"/>
                          </w:divBdr>
                          <w:divsChild>
                            <w:div w:id="90946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077433">
      <w:bodyDiv w:val="1"/>
      <w:marLeft w:val="0"/>
      <w:marRight w:val="0"/>
      <w:marTop w:val="0"/>
      <w:marBottom w:val="0"/>
      <w:divBdr>
        <w:top w:val="none" w:sz="0" w:space="0" w:color="auto"/>
        <w:left w:val="none" w:sz="0" w:space="0" w:color="auto"/>
        <w:bottom w:val="none" w:sz="0" w:space="0" w:color="auto"/>
        <w:right w:val="none" w:sz="0" w:space="0" w:color="auto"/>
      </w:divBdr>
    </w:div>
    <w:div w:id="1095785878">
      <w:bodyDiv w:val="1"/>
      <w:marLeft w:val="0"/>
      <w:marRight w:val="0"/>
      <w:marTop w:val="0"/>
      <w:marBottom w:val="0"/>
      <w:divBdr>
        <w:top w:val="none" w:sz="0" w:space="0" w:color="auto"/>
        <w:left w:val="none" w:sz="0" w:space="0" w:color="auto"/>
        <w:bottom w:val="none" w:sz="0" w:space="0" w:color="auto"/>
        <w:right w:val="none" w:sz="0" w:space="0" w:color="auto"/>
      </w:divBdr>
    </w:div>
    <w:div w:id="1096243766">
      <w:bodyDiv w:val="1"/>
      <w:marLeft w:val="0"/>
      <w:marRight w:val="0"/>
      <w:marTop w:val="0"/>
      <w:marBottom w:val="0"/>
      <w:divBdr>
        <w:top w:val="none" w:sz="0" w:space="0" w:color="auto"/>
        <w:left w:val="none" w:sz="0" w:space="0" w:color="auto"/>
        <w:bottom w:val="none" w:sz="0" w:space="0" w:color="auto"/>
        <w:right w:val="none" w:sz="0" w:space="0" w:color="auto"/>
      </w:divBdr>
    </w:div>
    <w:div w:id="1097287338">
      <w:bodyDiv w:val="1"/>
      <w:marLeft w:val="0"/>
      <w:marRight w:val="0"/>
      <w:marTop w:val="0"/>
      <w:marBottom w:val="0"/>
      <w:divBdr>
        <w:top w:val="none" w:sz="0" w:space="0" w:color="auto"/>
        <w:left w:val="none" w:sz="0" w:space="0" w:color="auto"/>
        <w:bottom w:val="none" w:sz="0" w:space="0" w:color="auto"/>
        <w:right w:val="none" w:sz="0" w:space="0" w:color="auto"/>
      </w:divBdr>
    </w:div>
    <w:div w:id="1156333982">
      <w:bodyDiv w:val="1"/>
      <w:marLeft w:val="0"/>
      <w:marRight w:val="0"/>
      <w:marTop w:val="0"/>
      <w:marBottom w:val="0"/>
      <w:divBdr>
        <w:top w:val="none" w:sz="0" w:space="0" w:color="auto"/>
        <w:left w:val="none" w:sz="0" w:space="0" w:color="auto"/>
        <w:bottom w:val="none" w:sz="0" w:space="0" w:color="auto"/>
        <w:right w:val="none" w:sz="0" w:space="0" w:color="auto"/>
      </w:divBdr>
    </w:div>
    <w:div w:id="1164315622">
      <w:bodyDiv w:val="1"/>
      <w:marLeft w:val="0"/>
      <w:marRight w:val="0"/>
      <w:marTop w:val="0"/>
      <w:marBottom w:val="0"/>
      <w:divBdr>
        <w:top w:val="none" w:sz="0" w:space="0" w:color="auto"/>
        <w:left w:val="none" w:sz="0" w:space="0" w:color="auto"/>
        <w:bottom w:val="none" w:sz="0" w:space="0" w:color="auto"/>
        <w:right w:val="none" w:sz="0" w:space="0" w:color="auto"/>
      </w:divBdr>
    </w:div>
    <w:div w:id="1172834009">
      <w:bodyDiv w:val="1"/>
      <w:marLeft w:val="0"/>
      <w:marRight w:val="0"/>
      <w:marTop w:val="0"/>
      <w:marBottom w:val="0"/>
      <w:divBdr>
        <w:top w:val="none" w:sz="0" w:space="0" w:color="auto"/>
        <w:left w:val="none" w:sz="0" w:space="0" w:color="auto"/>
        <w:bottom w:val="none" w:sz="0" w:space="0" w:color="auto"/>
        <w:right w:val="none" w:sz="0" w:space="0" w:color="auto"/>
      </w:divBdr>
    </w:div>
    <w:div w:id="1201632504">
      <w:bodyDiv w:val="1"/>
      <w:marLeft w:val="0"/>
      <w:marRight w:val="0"/>
      <w:marTop w:val="0"/>
      <w:marBottom w:val="0"/>
      <w:divBdr>
        <w:top w:val="none" w:sz="0" w:space="0" w:color="auto"/>
        <w:left w:val="none" w:sz="0" w:space="0" w:color="auto"/>
        <w:bottom w:val="none" w:sz="0" w:space="0" w:color="auto"/>
        <w:right w:val="none" w:sz="0" w:space="0" w:color="auto"/>
      </w:divBdr>
    </w:div>
    <w:div w:id="1224950117">
      <w:bodyDiv w:val="1"/>
      <w:marLeft w:val="0"/>
      <w:marRight w:val="0"/>
      <w:marTop w:val="0"/>
      <w:marBottom w:val="0"/>
      <w:divBdr>
        <w:top w:val="none" w:sz="0" w:space="0" w:color="auto"/>
        <w:left w:val="none" w:sz="0" w:space="0" w:color="auto"/>
        <w:bottom w:val="none" w:sz="0" w:space="0" w:color="auto"/>
        <w:right w:val="none" w:sz="0" w:space="0" w:color="auto"/>
      </w:divBdr>
    </w:div>
    <w:div w:id="1256208234">
      <w:bodyDiv w:val="1"/>
      <w:marLeft w:val="0"/>
      <w:marRight w:val="0"/>
      <w:marTop w:val="0"/>
      <w:marBottom w:val="0"/>
      <w:divBdr>
        <w:top w:val="none" w:sz="0" w:space="0" w:color="auto"/>
        <w:left w:val="none" w:sz="0" w:space="0" w:color="auto"/>
        <w:bottom w:val="none" w:sz="0" w:space="0" w:color="auto"/>
        <w:right w:val="none" w:sz="0" w:space="0" w:color="auto"/>
      </w:divBdr>
    </w:div>
    <w:div w:id="1268269555">
      <w:bodyDiv w:val="1"/>
      <w:marLeft w:val="0"/>
      <w:marRight w:val="0"/>
      <w:marTop w:val="0"/>
      <w:marBottom w:val="0"/>
      <w:divBdr>
        <w:top w:val="none" w:sz="0" w:space="0" w:color="auto"/>
        <w:left w:val="none" w:sz="0" w:space="0" w:color="auto"/>
        <w:bottom w:val="none" w:sz="0" w:space="0" w:color="auto"/>
        <w:right w:val="none" w:sz="0" w:space="0" w:color="auto"/>
      </w:divBdr>
    </w:div>
    <w:div w:id="1271938586">
      <w:bodyDiv w:val="1"/>
      <w:marLeft w:val="0"/>
      <w:marRight w:val="0"/>
      <w:marTop w:val="0"/>
      <w:marBottom w:val="0"/>
      <w:divBdr>
        <w:top w:val="none" w:sz="0" w:space="0" w:color="auto"/>
        <w:left w:val="none" w:sz="0" w:space="0" w:color="auto"/>
        <w:bottom w:val="none" w:sz="0" w:space="0" w:color="auto"/>
        <w:right w:val="none" w:sz="0" w:space="0" w:color="auto"/>
      </w:divBdr>
    </w:div>
    <w:div w:id="1301809478">
      <w:bodyDiv w:val="1"/>
      <w:marLeft w:val="0"/>
      <w:marRight w:val="0"/>
      <w:marTop w:val="0"/>
      <w:marBottom w:val="0"/>
      <w:divBdr>
        <w:top w:val="none" w:sz="0" w:space="0" w:color="auto"/>
        <w:left w:val="none" w:sz="0" w:space="0" w:color="auto"/>
        <w:bottom w:val="none" w:sz="0" w:space="0" w:color="auto"/>
        <w:right w:val="none" w:sz="0" w:space="0" w:color="auto"/>
      </w:divBdr>
    </w:div>
    <w:div w:id="1308821310">
      <w:bodyDiv w:val="1"/>
      <w:marLeft w:val="0"/>
      <w:marRight w:val="0"/>
      <w:marTop w:val="0"/>
      <w:marBottom w:val="0"/>
      <w:divBdr>
        <w:top w:val="none" w:sz="0" w:space="0" w:color="auto"/>
        <w:left w:val="none" w:sz="0" w:space="0" w:color="auto"/>
        <w:bottom w:val="none" w:sz="0" w:space="0" w:color="auto"/>
        <w:right w:val="none" w:sz="0" w:space="0" w:color="auto"/>
      </w:divBdr>
    </w:div>
    <w:div w:id="1323116394">
      <w:bodyDiv w:val="1"/>
      <w:marLeft w:val="0"/>
      <w:marRight w:val="0"/>
      <w:marTop w:val="0"/>
      <w:marBottom w:val="0"/>
      <w:divBdr>
        <w:top w:val="none" w:sz="0" w:space="0" w:color="auto"/>
        <w:left w:val="none" w:sz="0" w:space="0" w:color="auto"/>
        <w:bottom w:val="none" w:sz="0" w:space="0" w:color="auto"/>
        <w:right w:val="none" w:sz="0" w:space="0" w:color="auto"/>
      </w:divBdr>
    </w:div>
    <w:div w:id="1426462715">
      <w:bodyDiv w:val="1"/>
      <w:marLeft w:val="0"/>
      <w:marRight w:val="0"/>
      <w:marTop w:val="0"/>
      <w:marBottom w:val="0"/>
      <w:divBdr>
        <w:top w:val="none" w:sz="0" w:space="0" w:color="auto"/>
        <w:left w:val="none" w:sz="0" w:space="0" w:color="auto"/>
        <w:bottom w:val="none" w:sz="0" w:space="0" w:color="auto"/>
        <w:right w:val="none" w:sz="0" w:space="0" w:color="auto"/>
      </w:divBdr>
    </w:div>
    <w:div w:id="1460219378">
      <w:bodyDiv w:val="1"/>
      <w:marLeft w:val="0"/>
      <w:marRight w:val="0"/>
      <w:marTop w:val="0"/>
      <w:marBottom w:val="0"/>
      <w:divBdr>
        <w:top w:val="none" w:sz="0" w:space="0" w:color="auto"/>
        <w:left w:val="none" w:sz="0" w:space="0" w:color="auto"/>
        <w:bottom w:val="none" w:sz="0" w:space="0" w:color="auto"/>
        <w:right w:val="none" w:sz="0" w:space="0" w:color="auto"/>
      </w:divBdr>
    </w:div>
    <w:div w:id="1472483591">
      <w:bodyDiv w:val="1"/>
      <w:marLeft w:val="0"/>
      <w:marRight w:val="0"/>
      <w:marTop w:val="0"/>
      <w:marBottom w:val="0"/>
      <w:divBdr>
        <w:top w:val="none" w:sz="0" w:space="0" w:color="auto"/>
        <w:left w:val="none" w:sz="0" w:space="0" w:color="auto"/>
        <w:bottom w:val="none" w:sz="0" w:space="0" w:color="auto"/>
        <w:right w:val="none" w:sz="0" w:space="0" w:color="auto"/>
      </w:divBdr>
      <w:divsChild>
        <w:div w:id="865216987">
          <w:marLeft w:val="0"/>
          <w:marRight w:val="0"/>
          <w:marTop w:val="0"/>
          <w:marBottom w:val="0"/>
          <w:divBdr>
            <w:top w:val="none" w:sz="0" w:space="0" w:color="auto"/>
            <w:left w:val="none" w:sz="0" w:space="0" w:color="auto"/>
            <w:bottom w:val="none" w:sz="0" w:space="0" w:color="auto"/>
            <w:right w:val="none" w:sz="0" w:space="0" w:color="auto"/>
          </w:divBdr>
          <w:divsChild>
            <w:div w:id="602493155">
              <w:marLeft w:val="0"/>
              <w:marRight w:val="0"/>
              <w:marTop w:val="0"/>
              <w:marBottom w:val="0"/>
              <w:divBdr>
                <w:top w:val="none" w:sz="0" w:space="0" w:color="auto"/>
                <w:left w:val="none" w:sz="0" w:space="0" w:color="auto"/>
                <w:bottom w:val="none" w:sz="0" w:space="0" w:color="auto"/>
                <w:right w:val="none" w:sz="0" w:space="0" w:color="auto"/>
              </w:divBdr>
              <w:divsChild>
                <w:div w:id="1295017135">
                  <w:marLeft w:val="0"/>
                  <w:marRight w:val="0"/>
                  <w:marTop w:val="0"/>
                  <w:marBottom w:val="0"/>
                  <w:divBdr>
                    <w:top w:val="none" w:sz="0" w:space="0" w:color="auto"/>
                    <w:left w:val="none" w:sz="0" w:space="0" w:color="auto"/>
                    <w:bottom w:val="none" w:sz="0" w:space="0" w:color="auto"/>
                    <w:right w:val="none" w:sz="0" w:space="0" w:color="auto"/>
                  </w:divBdr>
                  <w:divsChild>
                    <w:div w:id="1509561317">
                      <w:marLeft w:val="0"/>
                      <w:marRight w:val="0"/>
                      <w:marTop w:val="0"/>
                      <w:marBottom w:val="0"/>
                      <w:divBdr>
                        <w:top w:val="none" w:sz="0" w:space="0" w:color="auto"/>
                        <w:left w:val="none" w:sz="0" w:space="0" w:color="auto"/>
                        <w:bottom w:val="none" w:sz="0" w:space="0" w:color="auto"/>
                        <w:right w:val="none" w:sz="0" w:space="0" w:color="auto"/>
                      </w:divBdr>
                      <w:divsChild>
                        <w:div w:id="311643791">
                          <w:marLeft w:val="0"/>
                          <w:marRight w:val="0"/>
                          <w:marTop w:val="0"/>
                          <w:marBottom w:val="0"/>
                          <w:divBdr>
                            <w:top w:val="none" w:sz="0" w:space="0" w:color="auto"/>
                            <w:left w:val="none" w:sz="0" w:space="0" w:color="auto"/>
                            <w:bottom w:val="none" w:sz="0" w:space="0" w:color="auto"/>
                            <w:right w:val="none" w:sz="0" w:space="0" w:color="auto"/>
                          </w:divBdr>
                          <w:divsChild>
                            <w:div w:id="1917547815">
                              <w:marLeft w:val="0"/>
                              <w:marRight w:val="0"/>
                              <w:marTop w:val="0"/>
                              <w:marBottom w:val="0"/>
                              <w:divBdr>
                                <w:top w:val="none" w:sz="0" w:space="0" w:color="auto"/>
                                <w:left w:val="none" w:sz="0" w:space="0" w:color="auto"/>
                                <w:bottom w:val="none" w:sz="0" w:space="0" w:color="auto"/>
                                <w:right w:val="none" w:sz="0" w:space="0" w:color="auto"/>
                              </w:divBdr>
                              <w:divsChild>
                                <w:div w:id="4497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408016">
      <w:bodyDiv w:val="1"/>
      <w:marLeft w:val="0"/>
      <w:marRight w:val="0"/>
      <w:marTop w:val="0"/>
      <w:marBottom w:val="0"/>
      <w:divBdr>
        <w:top w:val="none" w:sz="0" w:space="0" w:color="auto"/>
        <w:left w:val="none" w:sz="0" w:space="0" w:color="auto"/>
        <w:bottom w:val="none" w:sz="0" w:space="0" w:color="auto"/>
        <w:right w:val="none" w:sz="0" w:space="0" w:color="auto"/>
      </w:divBdr>
    </w:div>
    <w:div w:id="1552156436">
      <w:bodyDiv w:val="1"/>
      <w:marLeft w:val="0"/>
      <w:marRight w:val="0"/>
      <w:marTop w:val="0"/>
      <w:marBottom w:val="0"/>
      <w:divBdr>
        <w:top w:val="none" w:sz="0" w:space="0" w:color="auto"/>
        <w:left w:val="none" w:sz="0" w:space="0" w:color="auto"/>
        <w:bottom w:val="none" w:sz="0" w:space="0" w:color="auto"/>
        <w:right w:val="none" w:sz="0" w:space="0" w:color="auto"/>
      </w:divBdr>
      <w:divsChild>
        <w:div w:id="1142503403">
          <w:marLeft w:val="0"/>
          <w:marRight w:val="0"/>
          <w:marTop w:val="0"/>
          <w:marBottom w:val="0"/>
          <w:divBdr>
            <w:top w:val="none" w:sz="0" w:space="0" w:color="auto"/>
            <w:left w:val="none" w:sz="0" w:space="0" w:color="auto"/>
            <w:bottom w:val="none" w:sz="0" w:space="0" w:color="auto"/>
            <w:right w:val="none" w:sz="0" w:space="0" w:color="auto"/>
          </w:divBdr>
          <w:divsChild>
            <w:div w:id="1520388773">
              <w:marLeft w:val="0"/>
              <w:marRight w:val="0"/>
              <w:marTop w:val="0"/>
              <w:marBottom w:val="0"/>
              <w:divBdr>
                <w:top w:val="none" w:sz="0" w:space="0" w:color="auto"/>
                <w:left w:val="none" w:sz="0" w:space="0" w:color="auto"/>
                <w:bottom w:val="none" w:sz="0" w:space="0" w:color="auto"/>
                <w:right w:val="none" w:sz="0" w:space="0" w:color="auto"/>
              </w:divBdr>
              <w:divsChild>
                <w:div w:id="448088285">
                  <w:marLeft w:val="0"/>
                  <w:marRight w:val="0"/>
                  <w:marTop w:val="0"/>
                  <w:marBottom w:val="0"/>
                  <w:divBdr>
                    <w:top w:val="none" w:sz="0" w:space="0" w:color="auto"/>
                    <w:left w:val="none" w:sz="0" w:space="0" w:color="auto"/>
                    <w:bottom w:val="none" w:sz="0" w:space="0" w:color="auto"/>
                    <w:right w:val="none" w:sz="0" w:space="0" w:color="auto"/>
                  </w:divBdr>
                  <w:divsChild>
                    <w:div w:id="605969498">
                      <w:marLeft w:val="0"/>
                      <w:marRight w:val="0"/>
                      <w:marTop w:val="0"/>
                      <w:marBottom w:val="0"/>
                      <w:divBdr>
                        <w:top w:val="none" w:sz="0" w:space="0" w:color="auto"/>
                        <w:left w:val="none" w:sz="0" w:space="0" w:color="auto"/>
                        <w:bottom w:val="none" w:sz="0" w:space="0" w:color="auto"/>
                        <w:right w:val="none" w:sz="0" w:space="0" w:color="auto"/>
                      </w:divBdr>
                      <w:divsChild>
                        <w:div w:id="734667342">
                          <w:marLeft w:val="0"/>
                          <w:marRight w:val="0"/>
                          <w:marTop w:val="0"/>
                          <w:marBottom w:val="0"/>
                          <w:divBdr>
                            <w:top w:val="none" w:sz="0" w:space="0" w:color="auto"/>
                            <w:left w:val="none" w:sz="0" w:space="0" w:color="auto"/>
                            <w:bottom w:val="none" w:sz="0" w:space="0" w:color="auto"/>
                            <w:right w:val="none" w:sz="0" w:space="0" w:color="auto"/>
                          </w:divBdr>
                          <w:divsChild>
                            <w:div w:id="1221289685">
                              <w:marLeft w:val="0"/>
                              <w:marRight w:val="0"/>
                              <w:marTop w:val="0"/>
                              <w:marBottom w:val="0"/>
                              <w:divBdr>
                                <w:top w:val="none" w:sz="0" w:space="0" w:color="auto"/>
                                <w:left w:val="none" w:sz="0" w:space="0" w:color="auto"/>
                                <w:bottom w:val="none" w:sz="0" w:space="0" w:color="auto"/>
                                <w:right w:val="none" w:sz="0" w:space="0" w:color="auto"/>
                              </w:divBdr>
                              <w:divsChild>
                                <w:div w:id="828204928">
                                  <w:marLeft w:val="0"/>
                                  <w:marRight w:val="0"/>
                                  <w:marTop w:val="0"/>
                                  <w:marBottom w:val="0"/>
                                  <w:divBdr>
                                    <w:top w:val="none" w:sz="0" w:space="0" w:color="auto"/>
                                    <w:left w:val="none" w:sz="0" w:space="0" w:color="auto"/>
                                    <w:bottom w:val="none" w:sz="0" w:space="0" w:color="auto"/>
                                    <w:right w:val="none" w:sz="0" w:space="0" w:color="auto"/>
                                  </w:divBdr>
                                  <w:divsChild>
                                    <w:div w:id="1173449740">
                                      <w:marLeft w:val="0"/>
                                      <w:marRight w:val="0"/>
                                      <w:marTop w:val="0"/>
                                      <w:marBottom w:val="0"/>
                                      <w:divBdr>
                                        <w:top w:val="single" w:sz="6" w:space="0" w:color="F5F5F5"/>
                                        <w:left w:val="single" w:sz="6" w:space="0" w:color="F5F5F5"/>
                                        <w:bottom w:val="single" w:sz="6" w:space="0" w:color="F5F5F5"/>
                                        <w:right w:val="single" w:sz="6" w:space="0" w:color="F5F5F5"/>
                                      </w:divBdr>
                                      <w:divsChild>
                                        <w:div w:id="583145579">
                                          <w:marLeft w:val="0"/>
                                          <w:marRight w:val="0"/>
                                          <w:marTop w:val="0"/>
                                          <w:marBottom w:val="0"/>
                                          <w:divBdr>
                                            <w:top w:val="none" w:sz="0" w:space="0" w:color="auto"/>
                                            <w:left w:val="none" w:sz="0" w:space="0" w:color="auto"/>
                                            <w:bottom w:val="none" w:sz="0" w:space="0" w:color="auto"/>
                                            <w:right w:val="none" w:sz="0" w:space="0" w:color="auto"/>
                                          </w:divBdr>
                                          <w:divsChild>
                                            <w:div w:id="21346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5599338">
      <w:bodyDiv w:val="1"/>
      <w:marLeft w:val="0"/>
      <w:marRight w:val="0"/>
      <w:marTop w:val="0"/>
      <w:marBottom w:val="0"/>
      <w:divBdr>
        <w:top w:val="none" w:sz="0" w:space="0" w:color="auto"/>
        <w:left w:val="none" w:sz="0" w:space="0" w:color="auto"/>
        <w:bottom w:val="none" w:sz="0" w:space="0" w:color="auto"/>
        <w:right w:val="none" w:sz="0" w:space="0" w:color="auto"/>
      </w:divBdr>
    </w:div>
    <w:div w:id="1575509095">
      <w:bodyDiv w:val="1"/>
      <w:marLeft w:val="0"/>
      <w:marRight w:val="0"/>
      <w:marTop w:val="0"/>
      <w:marBottom w:val="0"/>
      <w:divBdr>
        <w:top w:val="none" w:sz="0" w:space="0" w:color="auto"/>
        <w:left w:val="none" w:sz="0" w:space="0" w:color="auto"/>
        <w:bottom w:val="none" w:sz="0" w:space="0" w:color="auto"/>
        <w:right w:val="none" w:sz="0" w:space="0" w:color="auto"/>
      </w:divBdr>
    </w:div>
    <w:div w:id="1598057634">
      <w:bodyDiv w:val="1"/>
      <w:marLeft w:val="0"/>
      <w:marRight w:val="0"/>
      <w:marTop w:val="0"/>
      <w:marBottom w:val="0"/>
      <w:divBdr>
        <w:top w:val="none" w:sz="0" w:space="0" w:color="auto"/>
        <w:left w:val="none" w:sz="0" w:space="0" w:color="auto"/>
        <w:bottom w:val="none" w:sz="0" w:space="0" w:color="auto"/>
        <w:right w:val="none" w:sz="0" w:space="0" w:color="auto"/>
      </w:divBdr>
    </w:div>
    <w:div w:id="1625307071">
      <w:bodyDiv w:val="1"/>
      <w:marLeft w:val="0"/>
      <w:marRight w:val="0"/>
      <w:marTop w:val="0"/>
      <w:marBottom w:val="0"/>
      <w:divBdr>
        <w:top w:val="none" w:sz="0" w:space="0" w:color="auto"/>
        <w:left w:val="none" w:sz="0" w:space="0" w:color="auto"/>
        <w:bottom w:val="none" w:sz="0" w:space="0" w:color="auto"/>
        <w:right w:val="none" w:sz="0" w:space="0" w:color="auto"/>
      </w:divBdr>
    </w:div>
    <w:div w:id="1628658183">
      <w:bodyDiv w:val="1"/>
      <w:marLeft w:val="0"/>
      <w:marRight w:val="0"/>
      <w:marTop w:val="0"/>
      <w:marBottom w:val="0"/>
      <w:divBdr>
        <w:top w:val="none" w:sz="0" w:space="0" w:color="auto"/>
        <w:left w:val="none" w:sz="0" w:space="0" w:color="auto"/>
        <w:bottom w:val="none" w:sz="0" w:space="0" w:color="auto"/>
        <w:right w:val="none" w:sz="0" w:space="0" w:color="auto"/>
      </w:divBdr>
    </w:div>
    <w:div w:id="1650549870">
      <w:bodyDiv w:val="1"/>
      <w:marLeft w:val="0"/>
      <w:marRight w:val="0"/>
      <w:marTop w:val="0"/>
      <w:marBottom w:val="0"/>
      <w:divBdr>
        <w:top w:val="none" w:sz="0" w:space="0" w:color="auto"/>
        <w:left w:val="none" w:sz="0" w:space="0" w:color="auto"/>
        <w:bottom w:val="none" w:sz="0" w:space="0" w:color="auto"/>
        <w:right w:val="none" w:sz="0" w:space="0" w:color="auto"/>
      </w:divBdr>
    </w:div>
    <w:div w:id="1658530698">
      <w:bodyDiv w:val="1"/>
      <w:marLeft w:val="0"/>
      <w:marRight w:val="0"/>
      <w:marTop w:val="0"/>
      <w:marBottom w:val="0"/>
      <w:divBdr>
        <w:top w:val="none" w:sz="0" w:space="0" w:color="auto"/>
        <w:left w:val="none" w:sz="0" w:space="0" w:color="auto"/>
        <w:bottom w:val="none" w:sz="0" w:space="0" w:color="auto"/>
        <w:right w:val="none" w:sz="0" w:space="0" w:color="auto"/>
      </w:divBdr>
    </w:div>
    <w:div w:id="1713724262">
      <w:bodyDiv w:val="1"/>
      <w:marLeft w:val="0"/>
      <w:marRight w:val="0"/>
      <w:marTop w:val="0"/>
      <w:marBottom w:val="0"/>
      <w:divBdr>
        <w:top w:val="none" w:sz="0" w:space="0" w:color="auto"/>
        <w:left w:val="none" w:sz="0" w:space="0" w:color="auto"/>
        <w:bottom w:val="none" w:sz="0" w:space="0" w:color="auto"/>
        <w:right w:val="none" w:sz="0" w:space="0" w:color="auto"/>
      </w:divBdr>
    </w:div>
    <w:div w:id="1719696960">
      <w:bodyDiv w:val="1"/>
      <w:marLeft w:val="0"/>
      <w:marRight w:val="0"/>
      <w:marTop w:val="0"/>
      <w:marBottom w:val="0"/>
      <w:divBdr>
        <w:top w:val="none" w:sz="0" w:space="0" w:color="auto"/>
        <w:left w:val="none" w:sz="0" w:space="0" w:color="auto"/>
        <w:bottom w:val="none" w:sz="0" w:space="0" w:color="auto"/>
        <w:right w:val="none" w:sz="0" w:space="0" w:color="auto"/>
      </w:divBdr>
      <w:divsChild>
        <w:div w:id="821578723">
          <w:marLeft w:val="0"/>
          <w:marRight w:val="0"/>
          <w:marTop w:val="0"/>
          <w:marBottom w:val="0"/>
          <w:divBdr>
            <w:top w:val="none" w:sz="0" w:space="0" w:color="auto"/>
            <w:left w:val="none" w:sz="0" w:space="0" w:color="auto"/>
            <w:bottom w:val="none" w:sz="0" w:space="0" w:color="auto"/>
            <w:right w:val="none" w:sz="0" w:space="0" w:color="auto"/>
          </w:divBdr>
          <w:divsChild>
            <w:div w:id="908736377">
              <w:marLeft w:val="0"/>
              <w:marRight w:val="0"/>
              <w:marTop w:val="0"/>
              <w:marBottom w:val="0"/>
              <w:divBdr>
                <w:top w:val="none" w:sz="0" w:space="0" w:color="auto"/>
                <w:left w:val="none" w:sz="0" w:space="0" w:color="auto"/>
                <w:bottom w:val="none" w:sz="0" w:space="0" w:color="auto"/>
                <w:right w:val="none" w:sz="0" w:space="0" w:color="auto"/>
              </w:divBdr>
              <w:divsChild>
                <w:div w:id="780225012">
                  <w:marLeft w:val="0"/>
                  <w:marRight w:val="0"/>
                  <w:marTop w:val="0"/>
                  <w:marBottom w:val="0"/>
                  <w:divBdr>
                    <w:top w:val="none" w:sz="0" w:space="0" w:color="auto"/>
                    <w:left w:val="none" w:sz="0" w:space="0" w:color="auto"/>
                    <w:bottom w:val="none" w:sz="0" w:space="0" w:color="auto"/>
                    <w:right w:val="none" w:sz="0" w:space="0" w:color="auto"/>
                  </w:divBdr>
                  <w:divsChild>
                    <w:div w:id="2129623960">
                      <w:marLeft w:val="0"/>
                      <w:marRight w:val="0"/>
                      <w:marTop w:val="0"/>
                      <w:marBottom w:val="0"/>
                      <w:divBdr>
                        <w:top w:val="none" w:sz="0" w:space="0" w:color="auto"/>
                        <w:left w:val="none" w:sz="0" w:space="0" w:color="auto"/>
                        <w:bottom w:val="none" w:sz="0" w:space="0" w:color="auto"/>
                        <w:right w:val="none" w:sz="0" w:space="0" w:color="auto"/>
                      </w:divBdr>
                      <w:divsChild>
                        <w:div w:id="1241717588">
                          <w:marLeft w:val="0"/>
                          <w:marRight w:val="0"/>
                          <w:marTop w:val="0"/>
                          <w:marBottom w:val="0"/>
                          <w:divBdr>
                            <w:top w:val="none" w:sz="0" w:space="0" w:color="auto"/>
                            <w:left w:val="none" w:sz="0" w:space="0" w:color="auto"/>
                            <w:bottom w:val="none" w:sz="0" w:space="0" w:color="auto"/>
                            <w:right w:val="none" w:sz="0" w:space="0" w:color="auto"/>
                          </w:divBdr>
                          <w:divsChild>
                            <w:div w:id="538903040">
                              <w:marLeft w:val="0"/>
                              <w:marRight w:val="0"/>
                              <w:marTop w:val="0"/>
                              <w:marBottom w:val="0"/>
                              <w:divBdr>
                                <w:top w:val="none" w:sz="0" w:space="0" w:color="auto"/>
                                <w:left w:val="none" w:sz="0" w:space="0" w:color="auto"/>
                                <w:bottom w:val="none" w:sz="0" w:space="0" w:color="auto"/>
                                <w:right w:val="none" w:sz="0" w:space="0" w:color="auto"/>
                              </w:divBdr>
                              <w:divsChild>
                                <w:div w:id="745568228">
                                  <w:marLeft w:val="0"/>
                                  <w:marRight w:val="0"/>
                                  <w:marTop w:val="0"/>
                                  <w:marBottom w:val="0"/>
                                  <w:divBdr>
                                    <w:top w:val="none" w:sz="0" w:space="0" w:color="auto"/>
                                    <w:left w:val="none" w:sz="0" w:space="0" w:color="auto"/>
                                    <w:bottom w:val="none" w:sz="0" w:space="0" w:color="auto"/>
                                    <w:right w:val="none" w:sz="0" w:space="0" w:color="auto"/>
                                  </w:divBdr>
                                  <w:divsChild>
                                    <w:div w:id="767965850">
                                      <w:marLeft w:val="0"/>
                                      <w:marRight w:val="0"/>
                                      <w:marTop w:val="0"/>
                                      <w:marBottom w:val="0"/>
                                      <w:divBdr>
                                        <w:top w:val="single" w:sz="6" w:space="0" w:color="F5F5F5"/>
                                        <w:left w:val="single" w:sz="6" w:space="0" w:color="F5F5F5"/>
                                        <w:bottom w:val="single" w:sz="6" w:space="0" w:color="F5F5F5"/>
                                        <w:right w:val="single" w:sz="6" w:space="0" w:color="F5F5F5"/>
                                      </w:divBdr>
                                      <w:divsChild>
                                        <w:div w:id="2100522303">
                                          <w:marLeft w:val="0"/>
                                          <w:marRight w:val="0"/>
                                          <w:marTop w:val="0"/>
                                          <w:marBottom w:val="0"/>
                                          <w:divBdr>
                                            <w:top w:val="none" w:sz="0" w:space="0" w:color="auto"/>
                                            <w:left w:val="none" w:sz="0" w:space="0" w:color="auto"/>
                                            <w:bottom w:val="none" w:sz="0" w:space="0" w:color="auto"/>
                                            <w:right w:val="none" w:sz="0" w:space="0" w:color="auto"/>
                                          </w:divBdr>
                                          <w:divsChild>
                                            <w:div w:id="2629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010824">
      <w:bodyDiv w:val="1"/>
      <w:marLeft w:val="0"/>
      <w:marRight w:val="0"/>
      <w:marTop w:val="0"/>
      <w:marBottom w:val="0"/>
      <w:divBdr>
        <w:top w:val="none" w:sz="0" w:space="0" w:color="auto"/>
        <w:left w:val="none" w:sz="0" w:space="0" w:color="auto"/>
        <w:bottom w:val="none" w:sz="0" w:space="0" w:color="auto"/>
        <w:right w:val="none" w:sz="0" w:space="0" w:color="auto"/>
      </w:divBdr>
    </w:div>
    <w:div w:id="1751078694">
      <w:bodyDiv w:val="1"/>
      <w:marLeft w:val="0"/>
      <w:marRight w:val="0"/>
      <w:marTop w:val="0"/>
      <w:marBottom w:val="0"/>
      <w:divBdr>
        <w:top w:val="none" w:sz="0" w:space="0" w:color="auto"/>
        <w:left w:val="none" w:sz="0" w:space="0" w:color="auto"/>
        <w:bottom w:val="none" w:sz="0" w:space="0" w:color="auto"/>
        <w:right w:val="none" w:sz="0" w:space="0" w:color="auto"/>
      </w:divBdr>
    </w:div>
    <w:div w:id="1775514095">
      <w:bodyDiv w:val="1"/>
      <w:marLeft w:val="0"/>
      <w:marRight w:val="0"/>
      <w:marTop w:val="0"/>
      <w:marBottom w:val="0"/>
      <w:divBdr>
        <w:top w:val="none" w:sz="0" w:space="0" w:color="auto"/>
        <w:left w:val="none" w:sz="0" w:space="0" w:color="auto"/>
        <w:bottom w:val="none" w:sz="0" w:space="0" w:color="auto"/>
        <w:right w:val="none" w:sz="0" w:space="0" w:color="auto"/>
      </w:divBdr>
    </w:div>
    <w:div w:id="1813593849">
      <w:bodyDiv w:val="1"/>
      <w:marLeft w:val="0"/>
      <w:marRight w:val="0"/>
      <w:marTop w:val="0"/>
      <w:marBottom w:val="0"/>
      <w:divBdr>
        <w:top w:val="none" w:sz="0" w:space="0" w:color="auto"/>
        <w:left w:val="none" w:sz="0" w:space="0" w:color="auto"/>
        <w:bottom w:val="none" w:sz="0" w:space="0" w:color="auto"/>
        <w:right w:val="none" w:sz="0" w:space="0" w:color="auto"/>
      </w:divBdr>
    </w:div>
    <w:div w:id="1833717191">
      <w:bodyDiv w:val="1"/>
      <w:marLeft w:val="0"/>
      <w:marRight w:val="0"/>
      <w:marTop w:val="0"/>
      <w:marBottom w:val="0"/>
      <w:divBdr>
        <w:top w:val="none" w:sz="0" w:space="0" w:color="auto"/>
        <w:left w:val="none" w:sz="0" w:space="0" w:color="auto"/>
        <w:bottom w:val="none" w:sz="0" w:space="0" w:color="auto"/>
        <w:right w:val="none" w:sz="0" w:space="0" w:color="auto"/>
      </w:divBdr>
    </w:div>
    <w:div w:id="1870877737">
      <w:bodyDiv w:val="1"/>
      <w:marLeft w:val="0"/>
      <w:marRight w:val="0"/>
      <w:marTop w:val="0"/>
      <w:marBottom w:val="0"/>
      <w:divBdr>
        <w:top w:val="none" w:sz="0" w:space="0" w:color="auto"/>
        <w:left w:val="none" w:sz="0" w:space="0" w:color="auto"/>
        <w:bottom w:val="none" w:sz="0" w:space="0" w:color="auto"/>
        <w:right w:val="none" w:sz="0" w:space="0" w:color="auto"/>
      </w:divBdr>
    </w:div>
    <w:div w:id="1966421489">
      <w:bodyDiv w:val="1"/>
      <w:marLeft w:val="0"/>
      <w:marRight w:val="0"/>
      <w:marTop w:val="0"/>
      <w:marBottom w:val="0"/>
      <w:divBdr>
        <w:top w:val="none" w:sz="0" w:space="0" w:color="auto"/>
        <w:left w:val="none" w:sz="0" w:space="0" w:color="auto"/>
        <w:bottom w:val="none" w:sz="0" w:space="0" w:color="auto"/>
        <w:right w:val="none" w:sz="0" w:space="0" w:color="auto"/>
      </w:divBdr>
    </w:div>
    <w:div w:id="1985966340">
      <w:bodyDiv w:val="1"/>
      <w:marLeft w:val="0"/>
      <w:marRight w:val="0"/>
      <w:marTop w:val="0"/>
      <w:marBottom w:val="0"/>
      <w:divBdr>
        <w:top w:val="none" w:sz="0" w:space="0" w:color="auto"/>
        <w:left w:val="none" w:sz="0" w:space="0" w:color="auto"/>
        <w:bottom w:val="none" w:sz="0" w:space="0" w:color="auto"/>
        <w:right w:val="none" w:sz="0" w:space="0" w:color="auto"/>
      </w:divBdr>
    </w:div>
    <w:div w:id="2021466589">
      <w:bodyDiv w:val="1"/>
      <w:marLeft w:val="0"/>
      <w:marRight w:val="0"/>
      <w:marTop w:val="0"/>
      <w:marBottom w:val="0"/>
      <w:divBdr>
        <w:top w:val="none" w:sz="0" w:space="0" w:color="auto"/>
        <w:left w:val="none" w:sz="0" w:space="0" w:color="auto"/>
        <w:bottom w:val="none" w:sz="0" w:space="0" w:color="auto"/>
        <w:right w:val="none" w:sz="0" w:space="0" w:color="auto"/>
      </w:divBdr>
    </w:div>
    <w:div w:id="2051374293">
      <w:bodyDiv w:val="1"/>
      <w:marLeft w:val="0"/>
      <w:marRight w:val="0"/>
      <w:marTop w:val="0"/>
      <w:marBottom w:val="0"/>
      <w:divBdr>
        <w:top w:val="none" w:sz="0" w:space="0" w:color="auto"/>
        <w:left w:val="none" w:sz="0" w:space="0" w:color="auto"/>
        <w:bottom w:val="none" w:sz="0" w:space="0" w:color="auto"/>
        <w:right w:val="none" w:sz="0" w:space="0" w:color="auto"/>
      </w:divBdr>
    </w:div>
    <w:div w:id="2105148942">
      <w:bodyDiv w:val="1"/>
      <w:marLeft w:val="0"/>
      <w:marRight w:val="0"/>
      <w:marTop w:val="0"/>
      <w:marBottom w:val="0"/>
      <w:divBdr>
        <w:top w:val="none" w:sz="0" w:space="0" w:color="auto"/>
        <w:left w:val="none" w:sz="0" w:space="0" w:color="auto"/>
        <w:bottom w:val="none" w:sz="0" w:space="0" w:color="auto"/>
        <w:right w:val="none" w:sz="0" w:space="0" w:color="auto"/>
      </w:divBdr>
    </w:div>
    <w:div w:id="2115782726">
      <w:bodyDiv w:val="1"/>
      <w:marLeft w:val="0"/>
      <w:marRight w:val="0"/>
      <w:marTop w:val="0"/>
      <w:marBottom w:val="0"/>
      <w:divBdr>
        <w:top w:val="none" w:sz="0" w:space="0" w:color="auto"/>
        <w:left w:val="none" w:sz="0" w:space="0" w:color="auto"/>
        <w:bottom w:val="none" w:sz="0" w:space="0" w:color="auto"/>
        <w:right w:val="none" w:sz="0" w:space="0" w:color="auto"/>
      </w:divBdr>
    </w:div>
    <w:div w:id="211782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Respaldo\Documents\Base%20de%20datos\PRIMER%20PARCIAL\proyecto%20del%20primer%20parcial\segunda%20fase\Reparacion%20plantilla-Espacios-esp.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0B868B8-211E-4E18-A8A2-0F455D0FC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Reparacion plantilla-Espacios-esp.dotx</Template>
  <TotalTime>998</TotalTime>
  <Pages>13</Pages>
  <Words>5914</Words>
  <Characters>32528</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38366</CharactersWithSpaces>
  <SharedDoc>false</SharedDoc>
  <HyperlinkBase/>
  <HLinks>
    <vt:vector size="48" baseType="variant">
      <vt:variant>
        <vt:i4>4653136</vt:i4>
      </vt:variant>
      <vt:variant>
        <vt:i4>21</vt:i4>
      </vt:variant>
      <vt:variant>
        <vt:i4>0</vt:i4>
      </vt:variant>
      <vt:variant>
        <vt:i4>5</vt:i4>
      </vt:variant>
      <vt:variant>
        <vt:lpwstr>https://www.revistaespacios.com/</vt:lpwstr>
      </vt:variant>
      <vt:variant>
        <vt:lpwstr/>
      </vt:variant>
      <vt:variant>
        <vt:i4>3866736</vt:i4>
      </vt:variant>
      <vt:variant>
        <vt:i4>18</vt:i4>
      </vt:variant>
      <vt:variant>
        <vt:i4>0</vt:i4>
      </vt:variant>
      <vt:variant>
        <vt:i4>5</vt:i4>
      </vt:variant>
      <vt:variant>
        <vt:lpwstr>http://www.revistaespacios.com/</vt:lpwstr>
      </vt:variant>
      <vt:variant>
        <vt:lpwstr/>
      </vt:variant>
      <vt:variant>
        <vt:i4>6619175</vt:i4>
      </vt:variant>
      <vt:variant>
        <vt:i4>15</vt:i4>
      </vt:variant>
      <vt:variant>
        <vt:i4>0</vt:i4>
      </vt:variant>
      <vt:variant>
        <vt:i4>5</vt:i4>
      </vt:variant>
      <vt:variant>
        <vt:lpwstr>http://www.revistaespacios.com/citasapa.pdf</vt:lpwstr>
      </vt:variant>
      <vt:variant>
        <vt:lpwstr/>
      </vt:variant>
      <vt:variant>
        <vt:i4>852022</vt:i4>
      </vt:variant>
      <vt:variant>
        <vt:i4>12</vt:i4>
      </vt:variant>
      <vt:variant>
        <vt:i4>0</vt:i4>
      </vt:variant>
      <vt:variant>
        <vt:i4>5</vt:i4>
      </vt:variant>
      <vt:variant>
        <vt:lpwstr>mailto:info@revistaespacios.com</vt:lpwstr>
      </vt:variant>
      <vt:variant>
        <vt:lpwstr/>
      </vt:variant>
      <vt:variant>
        <vt:i4>852022</vt:i4>
      </vt:variant>
      <vt:variant>
        <vt:i4>9</vt:i4>
      </vt:variant>
      <vt:variant>
        <vt:i4>0</vt:i4>
      </vt:variant>
      <vt:variant>
        <vt:i4>5</vt:i4>
      </vt:variant>
      <vt:variant>
        <vt:lpwstr>mailto:info@revistaespacios.com</vt:lpwstr>
      </vt:variant>
      <vt:variant>
        <vt:lpwstr/>
      </vt:variant>
      <vt:variant>
        <vt:i4>6619175</vt:i4>
      </vt:variant>
      <vt:variant>
        <vt:i4>6</vt:i4>
      </vt:variant>
      <vt:variant>
        <vt:i4>0</vt:i4>
      </vt:variant>
      <vt:variant>
        <vt:i4>5</vt:i4>
      </vt:variant>
      <vt:variant>
        <vt:lpwstr>http://www.revistaespacios.com/citasapa.pdf</vt:lpwstr>
      </vt:variant>
      <vt:variant>
        <vt:lpwstr/>
      </vt:variant>
      <vt:variant>
        <vt:i4>393244</vt:i4>
      </vt:variant>
      <vt:variant>
        <vt:i4>3</vt:i4>
      </vt:variant>
      <vt:variant>
        <vt:i4>0</vt:i4>
      </vt:variant>
      <vt:variant>
        <vt:i4>5</vt:i4>
      </vt:variant>
      <vt:variant>
        <vt:lpwstr>https://youtu.be/OtHYVq-Gpsk</vt:lpwstr>
      </vt:variant>
      <vt:variant>
        <vt:lpwstr/>
      </vt:variant>
      <vt:variant>
        <vt:i4>852022</vt:i4>
      </vt:variant>
      <vt:variant>
        <vt:i4>0</vt:i4>
      </vt:variant>
      <vt:variant>
        <vt:i4>0</vt:i4>
      </vt:variant>
      <vt:variant>
        <vt:i4>5</vt:i4>
      </vt:variant>
      <vt:variant>
        <vt:lpwstr>mailto:info@revistaespacios.com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Jhosua</dc:creator>
  <cp:lastModifiedBy>Usuario</cp:lastModifiedBy>
  <cp:revision>924</cp:revision>
  <cp:lastPrinted>2020-05-22T14:09:00Z</cp:lastPrinted>
  <dcterms:created xsi:type="dcterms:W3CDTF">2024-05-17T02:38:00Z</dcterms:created>
  <dcterms:modified xsi:type="dcterms:W3CDTF">2026-05-04T21:31:00Z</dcterms:modified>
</cp:coreProperties>
</file>