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lmqdmgpstfj1" w:id="0"/>
      <w:bookmarkEnd w:id="0"/>
      <w:r w:rsidDel="00000000" w:rsidR="00000000" w:rsidRPr="00000000">
        <w:rPr>
          <w:b w:val="1"/>
          <w:bCs w:val="1"/>
          <w:sz w:val="34"/>
          <w:szCs w:val="34"/>
          <w:rtl w:val="0"/>
        </w:rPr>
        <w:t xml:space="preserve">Final Report – 1-Hour Precipitation Nowcasting in Maryland</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A Domain-Aware Transformer with Multi-Scale Attention</w:t>
      </w:r>
    </w:p>
    <w:p w:rsidR="00000000" w:rsidDel="00000000" w:rsidP="00000000" w:rsidRDefault="00000000" w:rsidRPr="00000000" w14:paraId="00000003">
      <w:pPr>
        <w:spacing w:after="240" w:before="240" w:lineRule="auto"/>
        <w:rPr/>
      </w:pPr>
      <w:r w:rsidDel="00000000" w:rsidR="00000000" w:rsidRPr="00000000">
        <w:rPr>
          <w:rtl w:val="0"/>
        </w:rPr>
        <w:t xml:space="preserve">Group 12</w:t>
      </w:r>
    </w:p>
    <w:p w:rsidR="00000000" w:rsidDel="00000000" w:rsidP="00000000" w:rsidRDefault="00000000" w:rsidRPr="00000000" w14:paraId="00000004">
      <w:pPr>
        <w:spacing w:after="240" w:before="240" w:lineRule="auto"/>
        <w:rPr/>
      </w:pPr>
      <w:r w:rsidDel="00000000" w:rsidR="00000000" w:rsidRPr="00000000">
        <w:rPr>
          <w:rtl w:val="0"/>
        </w:rPr>
        <w:t xml:space="preserve">Deep Learning – Prof. Samet Ayhan</w:t>
      </w:r>
    </w:p>
    <w:p w:rsidR="00000000" w:rsidDel="00000000" w:rsidP="00000000" w:rsidRDefault="00000000" w:rsidRPr="00000000" w14:paraId="00000005">
      <w:pPr>
        <w:spacing w:after="240" w:before="240" w:lineRule="auto"/>
        <w:rPr/>
      </w:pPr>
      <w:r w:rsidDel="00000000" w:rsidR="00000000" w:rsidRPr="00000000">
        <w:rPr>
          <w:rtl w:val="0"/>
        </w:rPr>
        <w:t xml:space="preserve">Fall 2025</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xur9rqd8hyd" w:id="1"/>
      <w:bookmarkEnd w:id="1"/>
      <w:r w:rsidDel="00000000" w:rsidR="00000000" w:rsidRPr="00000000">
        <w:rPr>
          <w:b w:val="1"/>
          <w:bCs w:val="1"/>
          <w:color w:val="000000"/>
          <w:sz w:val="26"/>
          <w:szCs w:val="26"/>
          <w:rtl w:val="0"/>
        </w:rPr>
        <w:t xml:space="preserve">Abstract</w:t>
      </w:r>
    </w:p>
    <w:p w:rsidR="00000000" w:rsidDel="00000000" w:rsidP="00000000" w:rsidRDefault="00000000" w:rsidRPr="00000000" w14:paraId="00000008">
      <w:pPr>
        <w:spacing w:after="240" w:before="240" w:lineRule="auto"/>
        <w:rPr/>
      </w:pPr>
      <w:r w:rsidDel="00000000" w:rsidR="00000000" w:rsidRPr="00000000">
        <w:rPr>
          <w:rtl w:val="0"/>
        </w:rPr>
        <w:t xml:space="preserve">Flash floods in Maryland pose significant risks due to rapid, localized precipitation events. Traditional numerical weather prediction models are limited by coarse resolution and sensitivity to initial conditions. This project introduces a domain-aware Transformer model for 1-hour precipitation nowcasting using 24-hour input sequences from meteorological station data. Key innovations include weather-specific input embeddings, multi-scale temporal attention, and precipitation-weighted loss. We conducted a comprehensive ablation study to validate each component's contribution and extended the model with quantile regression for probabilistic forecasting, radar fusion via cross-attention, and a FastAPI real-time deployment endpoint. The final model achieves an RMSE of 0.3708 mm/h, outperforming persistence baselines, with calibrated uncertainty bands for extreme events. All planned future work from the interim report was completed ahead of schedule, demonstrating superior performance for tabular weather data nowcasting.</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nf5i9nr3b1lz" w:id="2"/>
      <w:bookmarkEnd w:id="2"/>
      <w:r w:rsidDel="00000000" w:rsidR="00000000" w:rsidRPr="00000000">
        <w:rPr>
          <w:b w:val="1"/>
          <w:bCs w:val="1"/>
          <w:color w:val="000000"/>
          <w:sz w:val="26"/>
          <w:szCs w:val="26"/>
          <w:rtl w:val="0"/>
        </w:rPr>
        <w:t xml:space="preserve">1 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Flash floods in Maryland are driven by rapid, localized precipitation. Traditional Numerical Weather Prediction (NWP) models suffer from:</w:t>
      </w:r>
    </w:p>
    <w:p w:rsidR="00000000" w:rsidDel="00000000" w:rsidP="00000000" w:rsidRDefault="00000000" w:rsidRPr="00000000" w14:paraId="0000000C">
      <w:pPr>
        <w:numPr>
          <w:ilvl w:val="0"/>
          <w:numId w:val="15"/>
        </w:numPr>
        <w:spacing w:after="0" w:afterAutospacing="0" w:before="240" w:lineRule="auto"/>
        <w:ind w:left="720" w:hanging="360"/>
      </w:pPr>
      <w:r w:rsidDel="00000000" w:rsidR="00000000" w:rsidRPr="00000000">
        <w:rPr>
          <w:rtl w:val="0"/>
        </w:rPr>
        <w:t xml:space="preserve">Coarse spatial resolution (&gt;10 km)</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rtl w:val="0"/>
        </w:rPr>
        <w:t xml:space="preserve">High sensitivity to initial conditions</w:t>
      </w:r>
    </w:p>
    <w:p w:rsidR="00000000" w:rsidDel="00000000" w:rsidP="00000000" w:rsidRDefault="00000000" w:rsidRPr="00000000" w14:paraId="0000000E">
      <w:pPr>
        <w:numPr>
          <w:ilvl w:val="0"/>
          <w:numId w:val="15"/>
        </w:numPr>
        <w:spacing w:after="240" w:before="0" w:beforeAutospacing="0" w:lineRule="auto"/>
        <w:ind w:left="720" w:hanging="360"/>
      </w:pPr>
      <w:r w:rsidDel="00000000" w:rsidR="00000000" w:rsidRPr="00000000">
        <w:rPr>
          <w:rtl w:val="0"/>
        </w:rPr>
        <w:t xml:space="preserve">Poor performance in short-term, high-impact events</w:t>
      </w:r>
    </w:p>
    <w:p w:rsidR="00000000" w:rsidDel="00000000" w:rsidP="00000000" w:rsidRDefault="00000000" w:rsidRPr="00000000" w14:paraId="0000000F">
      <w:pPr>
        <w:spacing w:after="240" w:before="240" w:lineRule="auto"/>
        <w:rPr/>
      </w:pPr>
      <w:r w:rsidDel="00000000" w:rsidR="00000000" w:rsidRPr="00000000">
        <w:rPr>
          <w:rtl w:val="0"/>
        </w:rPr>
        <w:t xml:space="preserve">Recent Transformer-based time series forecasting has shown superior ability to capture long-range dependencies and multi-scale patterns (Zeng et al., 2022).</w:t>
      </w:r>
    </w:p>
    <w:p w:rsidR="00000000" w:rsidDel="00000000" w:rsidP="00000000" w:rsidRDefault="00000000" w:rsidRPr="00000000" w14:paraId="00000010">
      <w:pPr>
        <w:spacing w:after="240" w:before="240" w:lineRule="auto"/>
        <w:rPr/>
      </w:pPr>
      <w:r w:rsidDel="00000000" w:rsidR="00000000" w:rsidRPr="00000000">
        <w:rPr>
          <w:rtl w:val="0"/>
        </w:rPr>
        <w:t xml:space="preserve">This project develops a domain-aware Transformer for 1-hour nowcasting using 24-hour input sequences, with three targeted novelties:</w:t>
      </w:r>
    </w:p>
    <w:p w:rsidR="00000000" w:rsidDel="00000000" w:rsidP="00000000" w:rsidRDefault="00000000" w:rsidRPr="00000000" w14:paraId="00000011">
      <w:pPr>
        <w:numPr>
          <w:ilvl w:val="0"/>
          <w:numId w:val="14"/>
        </w:numPr>
        <w:spacing w:after="0" w:afterAutospacing="0" w:before="240" w:lineRule="auto"/>
        <w:ind w:left="720" w:hanging="360"/>
      </w:pPr>
      <w:r w:rsidDel="00000000" w:rsidR="00000000" w:rsidRPr="00000000">
        <w:rPr>
          <w:rtl w:val="0"/>
        </w:rPr>
        <w:t xml:space="preserve">Weather-specific input embeddings</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rtl w:val="0"/>
        </w:rPr>
        <w:t xml:space="preserve">Multi-scale temporal attention (1h, 6h, 24h)</w:t>
      </w:r>
    </w:p>
    <w:p w:rsidR="00000000" w:rsidDel="00000000" w:rsidP="00000000" w:rsidRDefault="00000000" w:rsidRPr="00000000" w14:paraId="00000013">
      <w:pPr>
        <w:numPr>
          <w:ilvl w:val="0"/>
          <w:numId w:val="14"/>
        </w:numPr>
        <w:spacing w:after="240" w:before="0" w:beforeAutospacing="0" w:lineRule="auto"/>
        <w:ind w:left="720" w:hanging="360"/>
      </w:pPr>
      <w:r w:rsidDel="00000000" w:rsidR="00000000" w:rsidRPr="00000000">
        <w:rPr>
          <w:rtl w:val="0"/>
        </w:rPr>
        <w:t xml:space="preserve">Precipitation-weighted loss</w:t>
      </w:r>
    </w:p>
    <w:p w:rsidR="00000000" w:rsidDel="00000000" w:rsidP="00000000" w:rsidRDefault="00000000" w:rsidRPr="00000000" w14:paraId="00000014">
      <w:pPr>
        <w:spacing w:after="240" w:before="240" w:lineRule="auto"/>
        <w:rPr/>
      </w:pPr>
      <w:r w:rsidDel="00000000" w:rsidR="00000000" w:rsidRPr="00000000">
        <w:rPr>
          <w:rtl w:val="0"/>
        </w:rPr>
        <w:t xml:space="preserve">We extended the model with probabilistic forecasting via quantile regression, radar fusion, and real-time deployment, completing 100% of the interim future-work plan.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g8ewn7w4pak9" w:id="3"/>
      <w:bookmarkEnd w:id="3"/>
      <w:r w:rsidDel="00000000" w:rsidR="00000000" w:rsidRPr="00000000">
        <w:rPr>
          <w:b w:val="1"/>
          <w:bCs w:val="1"/>
          <w:color w:val="000000"/>
          <w:sz w:val="26"/>
          <w:szCs w:val="26"/>
          <w:rtl w:val="0"/>
        </w:rPr>
        <w:t xml:space="preserve">2 Related Work / Literature Review</w:t>
      </w:r>
    </w:p>
    <w:p w:rsidR="00000000" w:rsidDel="00000000" w:rsidP="00000000" w:rsidRDefault="00000000" w:rsidRPr="00000000" w14:paraId="00000017">
      <w:pPr>
        <w:spacing w:after="240" w:before="240" w:lineRule="auto"/>
        <w:rPr/>
      </w:pPr>
      <w:r w:rsidDel="00000000" w:rsidR="00000000" w:rsidRPr="00000000">
        <w:rPr>
          <w:rtl w:val="0"/>
        </w:rPr>
        <w:t xml:space="preserve">Precipitation nowcasting is a critical task in meteorology, with traditional methods like NWP models limited by computational cost and error propagation [1]. Deep learning approaches have advanced the field:</w:t>
      </w:r>
    </w:p>
    <w:p w:rsidR="00000000" w:rsidDel="00000000" w:rsidP="00000000" w:rsidRDefault="00000000" w:rsidRPr="00000000" w14:paraId="00000018">
      <w:pPr>
        <w:numPr>
          <w:ilvl w:val="0"/>
          <w:numId w:val="12"/>
        </w:numPr>
        <w:spacing w:after="0" w:afterAutospacing="0" w:before="240" w:lineRule="auto"/>
        <w:ind w:left="720" w:hanging="360"/>
      </w:pPr>
      <w:r w:rsidDel="00000000" w:rsidR="00000000" w:rsidRPr="00000000">
        <w:rPr>
          <w:b w:val="1"/>
          <w:bCs w:val="1"/>
          <w:rtl w:val="0"/>
        </w:rPr>
        <w:t xml:space="preserve">LSTM-based models</w:t>
      </w:r>
      <w:r w:rsidDel="00000000" w:rsidR="00000000" w:rsidRPr="00000000">
        <w:rPr>
          <w:rtl w:val="0"/>
        </w:rPr>
        <w:t xml:space="preserve"> [5]: Early work used LSTMs for sequence forecasting but struggled with long-range dependencies.</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b w:val="1"/>
          <w:bCs w:val="1"/>
          <w:rtl w:val="0"/>
        </w:rPr>
        <w:t xml:space="preserve">Transformer models</w:t>
      </w:r>
      <w:r w:rsidDel="00000000" w:rsidR="00000000" w:rsidRPr="00000000">
        <w:rPr>
          <w:rtl w:val="0"/>
        </w:rPr>
        <w:t xml:space="preserve"> [2]: Vaswani et al. (2017) introduced attention mechanisms, enabling better capture of temporal patterns. Zeng et al. (2022) demonstrated Transformers' superiority for time series.</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bCs w:val="1"/>
          <w:rtl w:val="0"/>
        </w:rPr>
        <w:t xml:space="preserve">Multi-scale attention</w:t>
      </w:r>
      <w:r w:rsidDel="00000000" w:rsidR="00000000" w:rsidRPr="00000000">
        <w:rPr>
          <w:rtl w:val="0"/>
        </w:rPr>
        <w:t xml:space="preserve"> [10]: Inspired by Swin Transformer, our model uses 1h/6h/24h scales to capture short-term fluctuations, convective buildup, and diurnal cycles.</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b w:val="1"/>
          <w:bCs w:val="1"/>
          <w:rtl w:val="0"/>
        </w:rPr>
        <w:t xml:space="preserve">Probabilistic forecasting</w:t>
      </w:r>
      <w:r w:rsidDel="00000000" w:rsidR="00000000" w:rsidRPr="00000000">
        <w:rPr>
          <w:rtl w:val="0"/>
        </w:rPr>
        <w:t xml:space="preserve"> [3,4]: MetNet-3 and GraphCast use quantile regression for uncertainty estimation, which we adopted for flash-flood risk assessment.</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b w:val="1"/>
          <w:bCs w:val="1"/>
          <w:rtl w:val="0"/>
        </w:rPr>
        <w:t xml:space="preserve">Real-time deployment</w:t>
      </w:r>
      <w:r w:rsidDel="00000000" w:rsidR="00000000" w:rsidRPr="00000000">
        <w:rPr>
          <w:rtl w:val="0"/>
        </w:rPr>
        <w:t xml:space="preserve"> [6]: Open-Meteo API provides historical data; we extend to real-time via FastAPI.</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b w:val="1"/>
          <w:bCs w:val="1"/>
          <w:rtl w:val="0"/>
        </w:rPr>
        <w:t xml:space="preserve">Domain-aware embeddings</w:t>
      </w:r>
      <w:r w:rsidDel="00000000" w:rsidR="00000000" w:rsidRPr="00000000">
        <w:rPr>
          <w:rtl w:val="0"/>
        </w:rPr>
        <w:t xml:space="preserve"> [13]: Layer normalization (Ba et al., 2016) and group-specific embeddings improve feature handling.</w:t>
      </w:r>
    </w:p>
    <w:p w:rsidR="00000000" w:rsidDel="00000000" w:rsidP="00000000" w:rsidRDefault="00000000" w:rsidRPr="00000000" w14:paraId="0000001E">
      <w:pPr>
        <w:spacing w:after="240" w:before="240" w:lineRule="auto"/>
        <w:rPr/>
      </w:pPr>
      <w:r w:rsidDel="00000000" w:rsidR="00000000" w:rsidRPr="00000000">
        <w:rPr>
          <w:rtl w:val="0"/>
        </w:rPr>
        <w:t xml:space="preserve">Our work combines these for tabular weather data, filling a gap in SOTA models that rely on radar/grids.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4zutx1hawsps" w:id="4"/>
      <w:bookmarkEnd w:id="4"/>
      <w:r w:rsidDel="00000000" w:rsidR="00000000" w:rsidRPr="00000000">
        <w:rPr>
          <w:b w:val="1"/>
          <w:bCs w:val="1"/>
          <w:color w:val="000000"/>
          <w:sz w:val="26"/>
          <w:szCs w:val="26"/>
          <w:rtl w:val="0"/>
        </w:rPr>
        <w:t xml:space="preserve">3 Dataset Used and Preprocessing</w:t>
      </w:r>
    </w:p>
    <w:p w:rsidR="00000000" w:rsidDel="00000000" w:rsidP="00000000" w:rsidRDefault="00000000" w:rsidRPr="00000000" w14:paraId="00000021">
      <w:pPr>
        <w:spacing w:after="240" w:before="240" w:lineRule="auto"/>
        <w:rPr/>
      </w:pPr>
      <w:r w:rsidDel="00000000" w:rsidR="00000000" w:rsidRPr="00000000">
        <w:rPr>
          <w:rtl w:val="0"/>
        </w:rPr>
        <w:t xml:space="preserve">3.1 Data Collection</w:t>
      </w:r>
    </w:p>
    <w:p w:rsidR="00000000" w:rsidDel="00000000" w:rsidP="00000000" w:rsidRDefault="00000000" w:rsidRPr="00000000" w14:paraId="00000022">
      <w:pPr>
        <w:spacing w:after="240" w:before="240" w:lineRule="auto"/>
        <w:rPr/>
      </w:pPr>
      <w:r w:rsidDel="00000000" w:rsidR="00000000" w:rsidRPr="00000000">
        <w:rPr>
          <w:rtl w:val="0"/>
        </w:rPr>
        <w:t xml:space="preserve">Source: Open-Meteo Historical Weather API (archive-api.open-meteo.com)</w:t>
      </w:r>
    </w:p>
    <w:p w:rsidR="00000000" w:rsidDel="00000000" w:rsidP="00000000" w:rsidRDefault="00000000" w:rsidRPr="00000000" w14:paraId="00000023">
      <w:pPr>
        <w:spacing w:after="240" w:before="240" w:lineRule="auto"/>
        <w:rPr/>
      </w:pPr>
      <w:r w:rsidDel="00000000" w:rsidR="00000000" w:rsidRPr="00000000">
        <w:rPr>
          <w:rtl w:val="0"/>
        </w:rPr>
        <w:t xml:space="preserve">Time Range: 2010–2020 (11 years)</w:t>
      </w:r>
    </w:p>
    <w:p w:rsidR="00000000" w:rsidDel="00000000" w:rsidP="00000000" w:rsidRDefault="00000000" w:rsidRPr="00000000" w14:paraId="00000024">
      <w:pPr>
        <w:spacing w:after="240" w:before="240" w:lineRule="auto"/>
        <w:rPr/>
      </w:pPr>
      <w:r w:rsidDel="00000000" w:rsidR="00000000" w:rsidRPr="00000000">
        <w:rPr>
          <w:rtl w:val="0"/>
        </w:rPr>
        <w:t xml:space="preserve">Frequency: Hourly</w:t>
      </w:r>
    </w:p>
    <w:p w:rsidR="00000000" w:rsidDel="00000000" w:rsidP="00000000" w:rsidRDefault="00000000" w:rsidRPr="00000000" w14:paraId="00000025">
      <w:pPr>
        <w:spacing w:after="240" w:before="240" w:lineRule="auto"/>
        <w:rPr/>
      </w:pPr>
      <w:r w:rsidDel="00000000" w:rsidR="00000000" w:rsidRPr="00000000">
        <w:rPr>
          <w:rtl w:val="0"/>
        </w:rPr>
        <w:t xml:space="preserve">Locations: 5 Maryland stations</w:t>
      </w:r>
    </w:p>
    <w:tbl>
      <w:tblPr>
        <w:tblStyle w:val="Table1"/>
        <w:tblW w:w="3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770"/>
        <w:gridCol w:w="890"/>
        <w:tblGridChange w:id="0">
          <w:tblGrid>
            <w:gridCol w:w="1415"/>
            <w:gridCol w:w="770"/>
            <w:gridCol w:w="890"/>
          </w:tblGrid>
        </w:tblGridChange>
      </w:tblGrid>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6">
            <w:pPr>
              <w:rPr>
                <w:i w:val="1"/>
                <w:iCs w:val="1"/>
              </w:rPr>
            </w:pPr>
            <w:r w:rsidDel="00000000" w:rsidR="00000000" w:rsidRPr="00000000">
              <w:rPr>
                <w:b w:val="1"/>
                <w:bCs w:val="1"/>
                <w:i w:val="1"/>
                <w:iCs w:val="1"/>
                <w:rtl w:val="0"/>
              </w:rPr>
              <w:t xml:space="preserve">Station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7">
            <w:pPr>
              <w:rPr>
                <w:i w:val="1"/>
                <w:iCs w:val="1"/>
              </w:rPr>
            </w:pPr>
            <w:r w:rsidDel="00000000" w:rsidR="00000000" w:rsidRPr="00000000">
              <w:rPr>
                <w:b w:val="1"/>
                <w:bCs w:val="1"/>
                <w:i w:val="1"/>
                <w:iCs w:val="1"/>
                <w:rtl w:val="0"/>
              </w:rPr>
              <w:t xml:space="preserve">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8">
            <w:pPr>
              <w:rPr>
                <w:i w:val="1"/>
                <w:iCs w:val="1"/>
              </w:rPr>
            </w:pPr>
            <w:r w:rsidDel="00000000" w:rsidR="00000000" w:rsidRPr="00000000">
              <w:rPr>
                <w:b w:val="1"/>
                <w:bCs w:val="1"/>
                <w:i w:val="1"/>
                <w:iCs w:val="1"/>
                <w:rtl w:val="0"/>
              </w:rPr>
              <w:t xml:space="preserve">Lon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i w:val="1"/>
                <w:iCs w:val="1"/>
              </w:rPr>
            </w:pPr>
            <w:r w:rsidDel="00000000" w:rsidR="00000000" w:rsidRPr="00000000">
              <w:rPr>
                <w:i w:val="1"/>
                <w:iCs w:val="1"/>
                <w:rtl w:val="0"/>
              </w:rPr>
              <w:t xml:space="preserve">Baltimore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i w:val="1"/>
                <w:iCs w:val="1"/>
              </w:rPr>
            </w:pPr>
            <w:r w:rsidDel="00000000" w:rsidR="00000000" w:rsidRPr="00000000">
              <w:rPr>
                <w:i w:val="1"/>
                <w:iCs w:val="1"/>
                <w:rtl w:val="0"/>
              </w:rPr>
              <w:t xml:space="preserve">39.29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i w:val="1"/>
                <w:iCs w:val="1"/>
              </w:rPr>
            </w:pPr>
            <w:r w:rsidDel="00000000" w:rsidR="00000000" w:rsidRPr="00000000">
              <w:rPr>
                <w:i w:val="1"/>
                <w:iCs w:val="1"/>
                <w:rtl w:val="0"/>
              </w:rPr>
              <w:t xml:space="preserve">–76.61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i w:val="1"/>
                <w:iCs w:val="1"/>
              </w:rPr>
            </w:pPr>
            <w:r w:rsidDel="00000000" w:rsidR="00000000" w:rsidRPr="00000000">
              <w:rPr>
                <w:i w:val="1"/>
                <w:iCs w:val="1"/>
                <w:rtl w:val="0"/>
              </w:rPr>
              <w:t xml:space="preserve">Annapolis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i w:val="1"/>
                <w:iCs w:val="1"/>
              </w:rPr>
            </w:pPr>
            <w:r w:rsidDel="00000000" w:rsidR="00000000" w:rsidRPr="00000000">
              <w:rPr>
                <w:i w:val="1"/>
                <w:iCs w:val="1"/>
                <w:rtl w:val="0"/>
              </w:rPr>
              <w:t xml:space="preserve">38.98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i w:val="1"/>
                <w:iCs w:val="1"/>
              </w:rPr>
            </w:pPr>
            <w:r w:rsidDel="00000000" w:rsidR="00000000" w:rsidRPr="00000000">
              <w:rPr>
                <w:i w:val="1"/>
                <w:iCs w:val="1"/>
                <w:rtl w:val="0"/>
              </w:rPr>
              <w:t xml:space="preserve">–76.49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i w:val="1"/>
                <w:iCs w:val="1"/>
              </w:rPr>
            </w:pPr>
            <w:r w:rsidDel="00000000" w:rsidR="00000000" w:rsidRPr="00000000">
              <w:rPr>
                <w:i w:val="1"/>
                <w:iCs w:val="1"/>
                <w:rtl w:val="0"/>
              </w:rPr>
              <w:t xml:space="preserve">Cumberland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i w:val="1"/>
                <w:iCs w:val="1"/>
              </w:rPr>
            </w:pPr>
            <w:r w:rsidDel="00000000" w:rsidR="00000000" w:rsidRPr="00000000">
              <w:rPr>
                <w:i w:val="1"/>
                <w:iCs w:val="1"/>
                <w:rtl w:val="0"/>
              </w:rPr>
              <w:t xml:space="preserve">39.65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i w:val="1"/>
                <w:iCs w:val="1"/>
              </w:rPr>
            </w:pPr>
            <w:r w:rsidDel="00000000" w:rsidR="00000000" w:rsidRPr="00000000">
              <w:rPr>
                <w:i w:val="1"/>
                <w:iCs w:val="1"/>
                <w:rtl w:val="0"/>
              </w:rPr>
              <w:t xml:space="preserve">–78.76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i w:val="1"/>
                <w:iCs w:val="1"/>
              </w:rPr>
            </w:pPr>
            <w:r w:rsidDel="00000000" w:rsidR="00000000" w:rsidRPr="00000000">
              <w:rPr>
                <w:i w:val="1"/>
                <w:iCs w:val="1"/>
                <w:rtl w:val="0"/>
              </w:rPr>
              <w:t xml:space="preserve">Ocean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i w:val="1"/>
                <w:iCs w:val="1"/>
              </w:rPr>
            </w:pPr>
            <w:r w:rsidDel="00000000" w:rsidR="00000000" w:rsidRPr="00000000">
              <w:rPr>
                <w:i w:val="1"/>
                <w:iCs w:val="1"/>
                <w:rtl w:val="0"/>
              </w:rPr>
              <w:t xml:space="preserve">38.34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i w:val="1"/>
                <w:iCs w:val="1"/>
              </w:rPr>
            </w:pPr>
            <w:r w:rsidDel="00000000" w:rsidR="00000000" w:rsidRPr="00000000">
              <w:rPr>
                <w:i w:val="1"/>
                <w:iCs w:val="1"/>
                <w:rtl w:val="0"/>
              </w:rPr>
              <w:t xml:space="preserve">–75.08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i w:val="1"/>
                <w:iCs w:val="1"/>
              </w:rPr>
            </w:pPr>
            <w:r w:rsidDel="00000000" w:rsidR="00000000" w:rsidRPr="00000000">
              <w:rPr>
                <w:i w:val="1"/>
                <w:iCs w:val="1"/>
                <w:rtl w:val="0"/>
              </w:rPr>
              <w:t xml:space="preserve">Hagerstown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i w:val="1"/>
                <w:iCs w:val="1"/>
              </w:rPr>
            </w:pPr>
            <w:r w:rsidDel="00000000" w:rsidR="00000000" w:rsidRPr="00000000">
              <w:rPr>
                <w:i w:val="1"/>
                <w:iCs w:val="1"/>
                <w:rtl w:val="0"/>
              </w:rPr>
              <w:t xml:space="preserve">39.64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i w:val="1"/>
                <w:iCs w:val="1"/>
              </w:rPr>
            </w:pPr>
            <w:r w:rsidDel="00000000" w:rsidR="00000000" w:rsidRPr="00000000">
              <w:rPr>
                <w:i w:val="1"/>
                <w:iCs w:val="1"/>
                <w:rtl w:val="0"/>
              </w:rPr>
              <w:t xml:space="preserve">–77.72</w:t>
            </w:r>
          </w:p>
        </w:tc>
      </w:tr>
    </w:tbl>
    <w:p w:rsidR="00000000" w:rsidDel="00000000" w:rsidP="00000000" w:rsidRDefault="00000000" w:rsidRPr="00000000" w14:paraId="00000038">
      <w:pPr>
        <w:spacing w:after="240" w:before="240" w:lineRule="auto"/>
        <w:rPr/>
      </w:pPr>
      <w:r w:rsidDel="00000000" w:rsidR="00000000" w:rsidRPr="00000000">
        <w:rPr>
          <w:rtl w:val="0"/>
        </w:rPr>
        <w:t xml:space="preserve">Variables (5):</w:t>
      </w:r>
    </w:p>
    <w:p w:rsidR="00000000" w:rsidDel="00000000" w:rsidP="00000000" w:rsidRDefault="00000000" w:rsidRPr="00000000" w14:paraId="00000039">
      <w:pPr>
        <w:numPr>
          <w:ilvl w:val="0"/>
          <w:numId w:val="16"/>
        </w:numPr>
        <w:spacing w:after="0" w:afterAutospacing="0" w:before="240" w:lineRule="auto"/>
        <w:ind w:left="720" w:hanging="360"/>
      </w:pPr>
      <w:r w:rsidDel="00000000" w:rsidR="00000000" w:rsidRPr="00000000">
        <w:rPr>
          <w:rtl w:val="0"/>
        </w:rPr>
        <w:t xml:space="preserve">Temperature (°C)</w:t>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rtl w:val="0"/>
        </w:rPr>
        <w:t xml:space="preserve">Relative humidity (%)</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rtl w:val="0"/>
        </w:rPr>
        <w:t xml:space="preserve">Precipitation (mm/h)</w:t>
      </w:r>
    </w:p>
    <w:p w:rsidR="00000000" w:rsidDel="00000000" w:rsidP="00000000" w:rsidRDefault="00000000" w:rsidRPr="00000000" w14:paraId="0000003C">
      <w:pPr>
        <w:numPr>
          <w:ilvl w:val="0"/>
          <w:numId w:val="16"/>
        </w:numPr>
        <w:spacing w:after="0" w:afterAutospacing="0" w:before="0" w:beforeAutospacing="0" w:lineRule="auto"/>
        <w:ind w:left="720" w:hanging="360"/>
      </w:pPr>
      <w:r w:rsidDel="00000000" w:rsidR="00000000" w:rsidRPr="00000000">
        <w:rPr>
          <w:rtl w:val="0"/>
        </w:rPr>
        <w:t xml:space="preserve">Surface pressure (hPa)</w:t>
      </w:r>
    </w:p>
    <w:p w:rsidR="00000000" w:rsidDel="00000000" w:rsidP="00000000" w:rsidRDefault="00000000" w:rsidRPr="00000000" w14:paraId="0000003D">
      <w:pPr>
        <w:numPr>
          <w:ilvl w:val="0"/>
          <w:numId w:val="16"/>
        </w:numPr>
        <w:spacing w:after="240" w:before="0" w:beforeAutospacing="0" w:lineRule="auto"/>
        <w:ind w:left="720" w:hanging="360"/>
      </w:pPr>
      <w:r w:rsidDel="00000000" w:rsidR="00000000" w:rsidRPr="00000000">
        <w:rPr>
          <w:rtl w:val="0"/>
        </w:rPr>
        <w:t xml:space="preserve">Wind speed (m/s)</w:t>
      </w:r>
    </w:p>
    <w:p w:rsidR="00000000" w:rsidDel="00000000" w:rsidP="00000000" w:rsidRDefault="00000000" w:rsidRPr="00000000" w14:paraId="0000003E">
      <w:pPr>
        <w:spacing w:after="240" w:before="240" w:lineRule="auto"/>
        <w:rPr/>
      </w:pPr>
      <w:r w:rsidDel="00000000" w:rsidR="00000000" w:rsidRPr="00000000">
        <w:rPr>
          <w:rtl w:val="0"/>
        </w:rPr>
        <w:t xml:space="preserve">3.2 Data Volume</w:t>
      </w:r>
    </w:p>
    <w:tbl>
      <w:tblPr>
        <w:tblStyle w:val="Table2"/>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0"/>
        <w:gridCol w:w="4950"/>
        <w:tblGridChange w:id="0">
          <w:tblGrid>
            <w:gridCol w:w="4950"/>
            <w:gridCol w:w="4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i w:val="1"/>
                <w:iCs w:val="1"/>
              </w:rPr>
            </w:pPr>
            <w:r w:rsidDel="00000000" w:rsidR="00000000" w:rsidRPr="00000000">
              <w:rPr>
                <w:b w:val="1"/>
                <w:bCs w:val="1"/>
                <w:i w:val="1"/>
                <w:i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i w:val="1"/>
                <w:iCs w:val="1"/>
              </w:rPr>
            </w:pPr>
            <w:r w:rsidDel="00000000" w:rsidR="00000000" w:rsidRPr="00000000">
              <w:rPr>
                <w:b w:val="1"/>
                <w:bCs w:val="1"/>
                <w:i w:val="1"/>
                <w:iCs w:val="1"/>
                <w:rtl w:val="0"/>
              </w:rPr>
              <w:t xml:space="preserve">Count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i w:val="1"/>
                <w:iCs w:val="1"/>
              </w:rPr>
            </w:pPr>
            <w:r w:rsidDel="00000000" w:rsidR="00000000" w:rsidRPr="00000000">
              <w:rPr>
                <w:i w:val="1"/>
                <w:iCs w:val="1"/>
                <w:rtl w:val="0"/>
              </w:rPr>
              <w:t xml:space="preserve">Raw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i w:val="1"/>
                <w:iCs w:val="1"/>
              </w:rPr>
            </w:pPr>
            <w:r w:rsidDel="00000000" w:rsidR="00000000" w:rsidRPr="00000000">
              <w:rPr>
                <w:i w:val="1"/>
                <w:iCs w:val="1"/>
                <w:rtl w:val="0"/>
              </w:rPr>
              <w:t xml:space="preserve">482,160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i w:val="1"/>
                <w:iCs w:val="1"/>
              </w:rPr>
            </w:pPr>
            <w:r w:rsidDel="00000000" w:rsidR="00000000" w:rsidRPr="00000000">
              <w:rPr>
                <w:i w:val="1"/>
                <w:iCs w:val="1"/>
                <w:rtl w:val="0"/>
              </w:rPr>
              <w:t xml:space="preserve">After interpolation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i w:val="1"/>
                <w:iCs w:val="1"/>
              </w:rPr>
            </w:pPr>
            <w:r w:rsidDel="00000000" w:rsidR="00000000" w:rsidRPr="00000000">
              <w:rPr>
                <w:i w:val="1"/>
                <w:iCs w:val="1"/>
                <w:rtl w:val="0"/>
              </w:rPr>
              <w:t xml:space="preserve">482,160 (0% missing)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i w:val="1"/>
                <w:iCs w:val="1"/>
              </w:rPr>
            </w:pPr>
            <w:r w:rsidDel="00000000" w:rsidR="00000000" w:rsidRPr="00000000">
              <w:rPr>
                <w:rFonts w:ascii="Arial Unicode MS" w:cs="Arial Unicode MS" w:eastAsia="Arial Unicode MS" w:hAnsi="Arial Unicode MS"/>
                <w:i w:val="1"/>
                <w:iCs w:val="1"/>
                <w:rtl w:val="0"/>
              </w:rPr>
              <w:t xml:space="preserve">Sequences (24h → 1h)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i w:val="1"/>
                <w:iCs w:val="1"/>
              </w:rPr>
            </w:pPr>
            <w:r w:rsidDel="00000000" w:rsidR="00000000" w:rsidRPr="00000000">
              <w:rPr>
                <w:i w:val="1"/>
                <w:iCs w:val="1"/>
                <w:rtl w:val="0"/>
              </w:rPr>
              <w:t xml:space="preserve">482,136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i w:val="1"/>
                <w:iCs w:val="1"/>
              </w:rPr>
            </w:pPr>
            <w:r w:rsidDel="00000000" w:rsidR="00000000" w:rsidRPr="00000000">
              <w:rPr>
                <w:i w:val="1"/>
                <w:iCs w:val="1"/>
                <w:rtl w:val="0"/>
              </w:rPr>
              <w:t xml:space="preserve">Train / Val /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i w:val="1"/>
                <w:iCs w:val="1"/>
              </w:rPr>
            </w:pPr>
            <w:r w:rsidDel="00000000" w:rsidR="00000000" w:rsidRPr="00000000">
              <w:rPr>
                <w:rFonts w:ascii="Arial Unicode MS" w:cs="Arial Unicode MS" w:eastAsia="Arial Unicode MS" w:hAnsi="Arial Unicode MS"/>
                <w:i w:val="1"/>
                <w:iCs w:val="1"/>
                <w:rtl w:val="0"/>
              </w:rPr>
              <w:t xml:space="preserve">70% / 15% / 15% → 337,494 / 72,321 / 72,321</w:t>
            </w:r>
          </w:p>
        </w:tc>
      </w:tr>
    </w:tbl>
    <w:p w:rsidR="00000000" w:rsidDel="00000000" w:rsidP="00000000" w:rsidRDefault="00000000" w:rsidRPr="00000000" w14:paraId="00000049">
      <w:pPr>
        <w:spacing w:after="240" w:before="240" w:lineRule="auto"/>
        <w:rPr/>
      </w:pPr>
      <w:r w:rsidDel="00000000" w:rsidR="00000000" w:rsidRPr="00000000">
        <w:rPr>
          <w:rtl w:val="0"/>
        </w:rPr>
        <w:t xml:space="preserve">3.3 Preprocessing Pipeline</w:t>
      </w:r>
    </w:p>
    <w:p w:rsidR="00000000" w:rsidDel="00000000" w:rsidP="00000000" w:rsidRDefault="00000000" w:rsidRPr="00000000" w14:paraId="0000004A">
      <w:pPr>
        <w:spacing w:after="240" w:before="240" w:lineRule="auto"/>
        <w:rPr/>
      </w:pPr>
      <w:r w:rsidDel="00000000" w:rsidR="00000000" w:rsidRPr="00000000">
        <w:rPr>
          <w:rtl w:val="0"/>
        </w:rPr>
        <w:t xml:space="preserve">Step-by-step plan (data_loader.py):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Fetch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data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station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via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API</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df = fetch_openmeteo_data(lat, lon, '2010-01-01', '2020-12-31', variables)</w:t>
      </w:r>
    </w:p>
    <w:p w:rsidR="00000000" w:rsidDel="00000000" w:rsidP="00000000" w:rsidRDefault="00000000" w:rsidRPr="00000000" w14:paraId="0000004E">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2.</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Interpolate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missing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values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(linear)</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df = df.interpolate(method='linear').dropna()</w:t>
      </w:r>
    </w:p>
    <w:p w:rsidR="00000000" w:rsidDel="00000000" w:rsidP="00000000" w:rsidRDefault="00000000" w:rsidRPr="00000000" w14:paraId="00000050">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3.</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Global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MinMax</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scaling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first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station,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apply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scaler = MinMaxScaler()</w:t>
      </w:r>
    </w:p>
    <w:p w:rsidR="00000000" w:rsidDel="00000000" w:rsidP="00000000" w:rsidRDefault="00000000" w:rsidRPr="00000000" w14:paraId="00000052">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data_scaled = scaler.fit_transform(df[variables])</w:t>
      </w:r>
    </w:p>
    <w:p w:rsidR="00000000" w:rsidDel="00000000" w:rsidP="00000000" w:rsidRDefault="00000000" w:rsidRPr="00000000" w14:paraId="00000053">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4.</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Create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sequences: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24h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input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Nova Mono" w:cs="Nova Mono" w:eastAsia="Nova Mono" w:hAnsi="Nova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target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(precipitation)</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X, y = [], []</w:t>
      </w:r>
    </w:p>
    <w:p w:rsidR="00000000" w:rsidDel="00000000" w:rsidP="00000000" w:rsidRDefault="00000000" w:rsidRPr="00000000" w14:paraId="00000055">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for i in range(len(data_scaled) - 24):</w:t>
      </w:r>
    </w:p>
    <w:p w:rsidR="00000000" w:rsidDel="00000000" w:rsidP="00000000" w:rsidRDefault="00000000" w:rsidRPr="00000000" w14:paraId="00000056">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    X.append(data_scaled[i:i+24])  # (24, 5)</w:t>
      </w:r>
    </w:p>
    <w:p w:rsidR="00000000" w:rsidDel="00000000" w:rsidP="00000000" w:rsidRDefault="00000000" w:rsidRPr="00000000" w14:paraId="00000057">
      <w:pPr>
        <w:spacing w:line="360" w:lineRule="auto"/>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    y.append(data_scaled[i+24, precip_idx])  # scalar</w:t>
      </w:r>
    </w:p>
    <w:p w:rsidR="00000000" w:rsidDel="00000000" w:rsidP="00000000" w:rsidRDefault="00000000" w:rsidRPr="00000000" w14:paraId="00000058">
      <w:pPr>
        <w:spacing w:after="240" w:before="240" w:lineRule="auto"/>
        <w:rPr/>
      </w:pPr>
      <w:r w:rsidDel="00000000" w:rsidR="00000000" w:rsidRPr="00000000">
        <w:rPr>
          <w:sz w:val="20"/>
          <w:szCs w:val="20"/>
          <w:rtl w:val="0"/>
        </w:rPr>
        <w:t xml:space="preserve"></w:t>
      </w:r>
      <w:r w:rsidDel="00000000" w:rsidR="00000000" w:rsidRPr="00000000">
        <w:rPr>
          <w:rtl w:val="0"/>
        </w:rPr>
        <w:t xml:space="preserve">Rationale:</w:t>
      </w:r>
    </w:p>
    <w:p w:rsidR="00000000" w:rsidDel="00000000" w:rsidP="00000000" w:rsidRDefault="00000000" w:rsidRPr="00000000" w14:paraId="00000059">
      <w:pPr>
        <w:numPr>
          <w:ilvl w:val="0"/>
          <w:numId w:val="13"/>
        </w:numPr>
        <w:spacing w:after="0" w:afterAutospacing="0" w:before="240" w:lineRule="auto"/>
        <w:ind w:left="720" w:hanging="360"/>
      </w:pPr>
      <w:r w:rsidDel="00000000" w:rsidR="00000000" w:rsidRPr="00000000">
        <w:rPr>
          <w:rtl w:val="0"/>
        </w:rPr>
        <w:t xml:space="preserve">Global scaling ensures consistent feature ranges across stations</w:t>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 shuffling in train/val/test split → preserves temporal order</w:t>
      </w:r>
    </w:p>
    <w:p w:rsidR="00000000" w:rsidDel="00000000" w:rsidP="00000000" w:rsidRDefault="00000000" w:rsidRPr="00000000" w14:paraId="0000005B">
      <w:pPr>
        <w:numPr>
          <w:ilvl w:val="0"/>
          <w:numId w:val="13"/>
        </w:numPr>
        <w:spacing w:after="240" w:before="0" w:beforeAutospacing="0" w:lineRule="auto"/>
        <w:ind w:left="720" w:hanging="360"/>
      </w:pPr>
      <w:r w:rsidDel="00000000" w:rsidR="00000000" w:rsidRPr="00000000">
        <w:rPr>
          <w:rtl w:val="0"/>
        </w:rPr>
        <w:t xml:space="preserve">Location ID added as learnable embedding (not one-hot)</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9pjryvm64e29" w:id="5"/>
      <w:bookmarkEnd w:id="5"/>
      <w:r w:rsidDel="00000000" w:rsidR="00000000" w:rsidRPr="00000000">
        <w:rPr>
          <w:b w:val="1"/>
          <w:bCs w:val="1"/>
          <w:color w:val="000000"/>
          <w:sz w:val="26"/>
          <w:szCs w:val="26"/>
          <w:rtl w:val="0"/>
        </w:rPr>
        <w:t xml:space="preserve">4 Model Architecture &amp; Implementation Details</w:t>
      </w:r>
    </w:p>
    <w:p w:rsidR="00000000" w:rsidDel="00000000" w:rsidP="00000000" w:rsidRDefault="00000000" w:rsidRPr="00000000" w14:paraId="0000005E">
      <w:pPr>
        <w:rPr/>
      </w:pPr>
      <w:r w:rsidDel="00000000" w:rsidR="00000000" w:rsidRPr="00000000">
        <w:rPr>
          <w:rtl w:val="0"/>
        </w:rPr>
        <w:t xml:space="preserve">4.1 Core Design Goals</w:t>
      </w:r>
    </w:p>
    <w:p w:rsidR="00000000" w:rsidDel="00000000" w:rsidP="00000000" w:rsidRDefault="00000000" w:rsidRPr="00000000" w14:paraId="0000005F">
      <w:pPr>
        <w:spacing w:after="240" w:before="240" w:lineRule="auto"/>
        <w:rPr/>
      </w:pPr>
      <w:r w:rsidDel="00000000" w:rsidR="00000000" w:rsidRPr="00000000">
        <w:rPr>
          <w:rtl w:val="0"/>
        </w:rPr>
        <w:t xml:space="preserve">We extend the vanilla Transformer [2] with three domain-aware modifications:</w:t>
      </w:r>
    </w:p>
    <w:tbl>
      <w:tblPr>
        <w:tblStyle w:val="Table3"/>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3855"/>
        <w:tblGridChange w:id="0">
          <w:tblGrid>
            <w:gridCol w:w="4530"/>
            <w:gridCol w:w="3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i w:val="1"/>
                <w:iCs w:val="1"/>
              </w:rPr>
            </w:pPr>
            <w:r w:rsidDel="00000000" w:rsidR="00000000" w:rsidRPr="00000000">
              <w:rPr>
                <w:b w:val="1"/>
                <w:bCs w:val="1"/>
                <w:i w:val="1"/>
                <w:i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i w:val="1"/>
                <w:iCs w:val="1"/>
              </w:rPr>
            </w:pPr>
            <w:r w:rsidDel="00000000" w:rsidR="00000000" w:rsidRPr="00000000">
              <w:rPr>
                <w:b w:val="1"/>
                <w:bCs w:val="1"/>
                <w:i w:val="1"/>
                <w:iCs w:val="1"/>
                <w:rtl w:val="0"/>
              </w:rPr>
              <w:t xml:space="preserve">Implementation Strategy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i w:val="1"/>
                <w:iCs w:val="1"/>
              </w:rPr>
            </w:pPr>
            <w:r w:rsidDel="00000000" w:rsidR="00000000" w:rsidRPr="00000000">
              <w:rPr>
                <w:i w:val="1"/>
                <w:iCs w:val="1"/>
                <w:rtl w:val="0"/>
              </w:rPr>
              <w:t xml:space="preserve">Capture physical variable differences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i w:val="1"/>
                <w:iCs w:val="1"/>
              </w:rPr>
            </w:pPr>
            <w:r w:rsidDel="00000000" w:rsidR="00000000" w:rsidRPr="00000000">
              <w:rPr>
                <w:i w:val="1"/>
                <w:iCs w:val="1"/>
                <w:rtl w:val="0"/>
              </w:rPr>
              <w:t xml:space="preserve">Separate embedding paths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i w:val="1"/>
                <w:iCs w:val="1"/>
              </w:rPr>
            </w:pPr>
            <w:r w:rsidDel="00000000" w:rsidR="00000000" w:rsidRPr="00000000">
              <w:rPr>
                <w:i w:val="1"/>
                <w:iCs w:val="1"/>
                <w:rtl w:val="0"/>
              </w:rPr>
              <w:t xml:space="preserve">Model multi-scale weather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i w:val="1"/>
                <w:iCs w:val="1"/>
              </w:rPr>
            </w:pPr>
            <w:r w:rsidDel="00000000" w:rsidR="00000000" w:rsidRPr="00000000">
              <w:rPr>
                <w:i w:val="1"/>
                <w:iCs w:val="1"/>
                <w:rtl w:val="0"/>
              </w:rPr>
              <w:t xml:space="preserve">Parallel attention at 1h, 6h, 24h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i w:val="1"/>
                <w:iCs w:val="1"/>
              </w:rPr>
            </w:pPr>
            <w:r w:rsidDel="00000000" w:rsidR="00000000" w:rsidRPr="00000000">
              <w:rPr>
                <w:i w:val="1"/>
                <w:iCs w:val="1"/>
                <w:rtl w:val="0"/>
              </w:rPr>
              <w:t xml:space="preserve">Improve extreme event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i w:val="1"/>
                <w:iCs w:val="1"/>
              </w:rPr>
            </w:pPr>
            <w:r w:rsidDel="00000000" w:rsidR="00000000" w:rsidRPr="00000000">
              <w:rPr>
                <w:i w:val="1"/>
                <w:iCs w:val="1"/>
                <w:rtl w:val="0"/>
              </w:rPr>
              <w:t xml:space="preserve">Weighted loss on high percentiles</w:t>
            </w:r>
          </w:p>
        </w:tc>
      </w:tr>
    </w:tbl>
    <w:p w:rsidR="00000000" w:rsidDel="00000000" w:rsidP="00000000" w:rsidRDefault="00000000" w:rsidRPr="00000000" w14:paraId="00000068">
      <w:pPr>
        <w:spacing w:after="240" w:before="240" w:lineRule="auto"/>
        <w:rPr/>
      </w:pPr>
      <w:r w:rsidDel="00000000" w:rsidR="00000000" w:rsidRPr="00000000">
        <w:rPr>
          <w:rtl w:val="0"/>
        </w:rPr>
        <w:t xml:space="preserve">4.2 Model Architecture (transformer_model.py)</w:t>
      </w:r>
    </w:p>
    <w:p w:rsidR="00000000" w:rsidDel="00000000" w:rsidP="00000000" w:rsidRDefault="00000000" w:rsidRPr="00000000" w14:paraId="00000069">
      <w:pPr>
        <w:rPr/>
      </w:pPr>
      <w:r w:rsidDel="00000000" w:rsidR="00000000" w:rsidRPr="00000000">
        <w:rPr/>
        <w:drawing>
          <wp:inline distB="114300" distT="114300" distL="114300" distR="114300">
            <wp:extent cx="6540990" cy="633233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40990" cy="633233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jc w:val="center"/>
        <w:rPr/>
      </w:pPr>
      <w:r w:rsidDel="00000000" w:rsidR="00000000" w:rsidRPr="00000000">
        <w:rPr>
          <w:rtl w:val="0"/>
        </w:rPr>
        <w:t xml:space="preserve">Figure 1: Domain-aware Transformer architecture with weather-specific embeddings, multi-scale attention, and learnable gating.</w:t>
      </w:r>
    </w:p>
    <w:p w:rsidR="00000000" w:rsidDel="00000000" w:rsidP="00000000" w:rsidRDefault="00000000" w:rsidRPr="00000000" w14:paraId="0000006B">
      <w:pPr>
        <w:spacing w:after="240" w:before="240" w:lineRule="auto"/>
        <w:rPr/>
      </w:pPr>
      <w:r w:rsidDel="00000000" w:rsidR="00000000" w:rsidRPr="00000000">
        <w:rPr>
          <w:rtl w:val="0"/>
        </w:rPr>
        <w:t xml:space="preserve">4.3 Multi-Scale Attention Module (Key Novelty)</w:t>
      </w:r>
    </w:p>
    <w:p w:rsidR="00000000" w:rsidDel="00000000" w:rsidP="00000000" w:rsidRDefault="00000000" w:rsidRPr="00000000" w14:paraId="0000006C">
      <w:pPr>
        <w:rPr/>
      </w:pPr>
      <w:r w:rsidDel="00000000" w:rsidR="00000000" w:rsidRPr="00000000">
        <w:rPr>
          <w:rtl w:val="0"/>
        </w:rPr>
        <w:t xml:space="preserve">text</w:t>
      </w:r>
    </w:p>
    <w:p w:rsidR="00000000" w:rsidDel="00000000" w:rsidP="00000000" w:rsidRDefault="00000000" w:rsidRPr="00000000" w14:paraId="0000006D">
      <w:pPr>
        <w:rPr>
          <w:rFonts w:ascii="Roboto Mono" w:cs="Roboto Mono" w:eastAsia="Roboto Mono" w:hAnsi="Roboto Mono"/>
          <w:color w:val="cc0000"/>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cc0000"/>
          <w:sz w:val="20"/>
          <w:szCs w:val="20"/>
          <w:rtl w:val="0"/>
        </w:rPr>
        <w:t xml:space="preserve">class MultiScaleAttention(nn.Module):</w:t>
      </w:r>
    </w:p>
    <w:p w:rsidR="00000000" w:rsidDel="00000000" w:rsidP="00000000" w:rsidRDefault="00000000" w:rsidRPr="00000000" w14:paraId="0000006E">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    def forward(self, x):</w:t>
      </w:r>
    </w:p>
    <w:p w:rsidR="00000000" w:rsidDel="00000000" w:rsidP="00000000" w:rsidRDefault="00000000" w:rsidRPr="00000000" w14:paraId="0000006F">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        a1 = attn1h(x, x, x)                     # 1h resolution</w:t>
      </w:r>
    </w:p>
    <w:p w:rsidR="00000000" w:rsidDel="00000000" w:rsidP="00000000" w:rsidRDefault="00000000" w:rsidRPr="00000000" w14:paraId="00000070">
      <w:pPr>
        <w:rPr>
          <w:rFonts w:ascii="Roboto Mono" w:cs="Roboto Mono" w:eastAsia="Roboto Mono" w:hAnsi="Roboto Mono"/>
          <w:color w:val="cc0000"/>
          <w:sz w:val="20"/>
          <w:szCs w:val="20"/>
        </w:rPr>
      </w:pPr>
      <w:r w:rsidDel="00000000" w:rsidR="00000000" w:rsidRPr="00000000">
        <w:rPr>
          <w:rFonts w:ascii="Nova Mono" w:cs="Nova Mono" w:eastAsia="Nova Mono" w:hAnsi="Nova Mono"/>
          <w:color w:val="cc0000"/>
          <w:sz w:val="20"/>
          <w:szCs w:val="20"/>
          <w:rtl w:val="0"/>
        </w:rPr>
        <w:t xml:space="preserve">        a6 = interpolate(attn6h(x[::6]), size=24) # 6h → upsample</w:t>
      </w:r>
    </w:p>
    <w:p w:rsidR="00000000" w:rsidDel="00000000" w:rsidP="00000000" w:rsidRDefault="00000000" w:rsidRPr="00000000" w14:paraId="00000071">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        a24 = interpolate(attn24h(x[::24]), size=24)</w:t>
      </w:r>
    </w:p>
    <w:p w:rsidR="00000000" w:rsidDel="00000000" w:rsidP="00000000" w:rsidRDefault="00000000" w:rsidRPr="00000000" w14:paraId="00000072">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        cat = cat([a1, a6, a24], dim=-1)</w:t>
      </w:r>
    </w:p>
    <w:p w:rsidR="00000000" w:rsidDel="00000000" w:rsidP="00000000" w:rsidRDefault="00000000" w:rsidRPr="00000000" w14:paraId="00000073">
      <w:pPr>
        <w:spacing w:line="360" w:lineRule="auto"/>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        return out(cat) * sigmoid(gate(cat)) + x  # Gated residual</w:t>
      </w:r>
    </w:p>
    <w:p w:rsidR="00000000" w:rsidDel="00000000" w:rsidP="00000000" w:rsidRDefault="00000000" w:rsidRPr="00000000" w14:paraId="00000074">
      <w:pPr>
        <w:spacing w:after="240" w:before="240" w:lineRule="auto"/>
        <w:rPr/>
      </w:pPr>
      <w:r w:rsidDel="00000000" w:rsidR="00000000" w:rsidRPr="00000000">
        <w:rPr>
          <w:sz w:val="20"/>
          <w:szCs w:val="20"/>
          <w:rtl w:val="0"/>
        </w:rPr>
        <w:t xml:space="preserve"></w:t>
      </w:r>
      <w:r w:rsidDel="00000000" w:rsidR="00000000" w:rsidRPr="00000000">
        <w:rPr>
          <w:rtl w:val="0"/>
        </w:rPr>
        <w:t xml:space="preserve">Why?</w:t>
      </w:r>
    </w:p>
    <w:p w:rsidR="00000000" w:rsidDel="00000000" w:rsidP="00000000" w:rsidRDefault="00000000" w:rsidRPr="00000000" w14:paraId="00000075">
      <w:pPr>
        <w:numPr>
          <w:ilvl w:val="0"/>
          <w:numId w:val="7"/>
        </w:numPr>
        <w:spacing w:after="0" w:afterAutospacing="0" w:before="240" w:lineRule="auto"/>
        <w:ind w:left="720" w:hanging="360"/>
      </w:pPr>
      <w:r w:rsidDel="00000000" w:rsidR="00000000" w:rsidRPr="00000000">
        <w:rPr>
          <w:rtl w:val="0"/>
        </w:rPr>
        <w:t xml:space="preserve">1h head: short-term fluctuations</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6h head: convective buildup</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24h head: diurnal cycle</w:t>
      </w:r>
    </w:p>
    <w:p w:rsidR="00000000" w:rsidDel="00000000" w:rsidP="00000000" w:rsidRDefault="00000000" w:rsidRPr="00000000" w14:paraId="00000078">
      <w:pPr>
        <w:numPr>
          <w:ilvl w:val="0"/>
          <w:numId w:val="7"/>
        </w:numPr>
        <w:spacing w:after="240" w:before="0" w:beforeAutospacing="0" w:lineRule="auto"/>
        <w:ind w:left="720" w:hanging="360"/>
      </w:pPr>
      <w:r w:rsidDel="00000000" w:rsidR="00000000" w:rsidRPr="00000000">
        <w:rPr>
          <w:rtl w:val="0"/>
        </w:rPr>
        <w:t xml:space="preserve">Gating fuses scales adaptively</w:t>
      </w:r>
    </w:p>
    <w:p w:rsidR="00000000" w:rsidDel="00000000" w:rsidP="00000000" w:rsidRDefault="00000000" w:rsidRPr="00000000" w14:paraId="00000079">
      <w:pPr>
        <w:spacing w:after="240" w:before="240" w:lineRule="auto"/>
        <w:rPr/>
      </w:pPr>
      <w:r w:rsidDel="00000000" w:rsidR="00000000" w:rsidRPr="00000000">
        <w:rPr>
          <w:rtl w:val="0"/>
        </w:rPr>
        <w:t xml:space="preserve">4.4 Loss Function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cc0000"/>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cc0000"/>
          <w:sz w:val="20"/>
          <w:szCs w:val="20"/>
          <w:rtl w:val="0"/>
        </w:rPr>
        <w:t xml:space="preserve">weights = torch.ones_like(targets)</w:t>
      </w:r>
    </w:p>
    <w:p w:rsidR="00000000" w:rsidDel="00000000" w:rsidP="00000000" w:rsidRDefault="00000000" w:rsidRPr="00000000" w14:paraId="0000007C">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weights[targets &gt; quantile_90] = 5.0</w:t>
      </w:r>
    </w:p>
    <w:p w:rsidR="00000000" w:rsidDel="00000000" w:rsidP="00000000" w:rsidRDefault="00000000" w:rsidRPr="00000000" w14:paraId="0000007D">
      <w:pPr>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loss = F.mse_loss(preds, targets, reduction='none') * weights</w:t>
      </w:r>
    </w:p>
    <w:p w:rsidR="00000000" w:rsidDel="00000000" w:rsidP="00000000" w:rsidRDefault="00000000" w:rsidRPr="00000000" w14:paraId="0000007E">
      <w:pPr>
        <w:spacing w:line="360" w:lineRule="auto"/>
        <w:rPr>
          <w:rFonts w:ascii="Roboto Mono" w:cs="Roboto Mono" w:eastAsia="Roboto Mono" w:hAnsi="Roboto Mono"/>
          <w:color w:val="cc0000"/>
          <w:sz w:val="20"/>
          <w:szCs w:val="20"/>
        </w:rPr>
      </w:pPr>
      <w:r w:rsidDel="00000000" w:rsidR="00000000" w:rsidRPr="00000000">
        <w:rPr>
          <w:rFonts w:ascii="Roboto Mono" w:cs="Roboto Mono" w:eastAsia="Roboto Mono" w:hAnsi="Roboto Mono"/>
          <w:color w:val="cc0000"/>
          <w:sz w:val="20"/>
          <w:szCs w:val="20"/>
          <w:rtl w:val="0"/>
        </w:rPr>
        <w:t xml:space="preserve">loss = loss.mean()</w:t>
      </w:r>
    </w:p>
    <w:p w:rsidR="00000000" w:rsidDel="00000000" w:rsidP="00000000" w:rsidRDefault="00000000" w:rsidRPr="00000000" w14:paraId="0000007F">
      <w:pPr>
        <w:spacing w:after="240" w:before="240" w:lineRule="auto"/>
        <w:rPr/>
      </w:pPr>
      <w:r w:rsidDel="00000000" w:rsidR="00000000" w:rsidRPr="00000000">
        <w:rPr>
          <w:sz w:val="20"/>
          <w:szCs w:val="20"/>
          <w:rtl w:val="0"/>
        </w:rPr>
        <w:t xml:space="preserve"></w:t>
      </w:r>
      <w:r w:rsidDel="00000000" w:rsidR="00000000" w:rsidRPr="00000000">
        <w:rPr>
          <w:rtl w:val="0"/>
        </w:rPr>
        <w:t xml:space="preserve">Rationale:</w:t>
      </w:r>
    </w:p>
    <w:p w:rsidR="00000000" w:rsidDel="00000000" w:rsidP="00000000" w:rsidRDefault="00000000" w:rsidRPr="00000000" w14:paraId="00000080">
      <w:pPr>
        <w:numPr>
          <w:ilvl w:val="0"/>
          <w:numId w:val="4"/>
        </w:numPr>
        <w:spacing w:after="0" w:afterAutospacing="0" w:before="240" w:lineRule="auto"/>
        <w:ind w:left="720" w:hanging="360"/>
      </w:pPr>
      <w:r w:rsidDel="00000000" w:rsidR="00000000" w:rsidRPr="00000000">
        <w:rPr>
          <w:rtl w:val="0"/>
        </w:rPr>
        <w:t xml:space="preserve">Precipitation is highly imbalanced (&gt;90% zeros)</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Standard MSE ignores rare heavy events</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rtl w:val="0"/>
        </w:rPr>
        <w:t xml:space="preserve">5× weight prioritizes flash flood conditions</w:t>
      </w:r>
    </w:p>
    <w:p w:rsidR="00000000" w:rsidDel="00000000" w:rsidP="00000000" w:rsidRDefault="00000000" w:rsidRPr="00000000" w14:paraId="00000083">
      <w:pPr>
        <w:spacing w:after="240" w:before="240" w:lineRule="auto"/>
        <w:rPr/>
      </w:pPr>
      <w:r w:rsidDel="00000000" w:rsidR="00000000" w:rsidRPr="00000000">
        <w:rPr>
          <w:rtl w:val="0"/>
        </w:rPr>
        <w:t xml:space="preserve">4.5 Training Pipeline</w:t>
      </w:r>
    </w:p>
    <w:tbl>
      <w:tblPr>
        <w:tblStyle w:val="Table4"/>
        <w:tblW w:w="315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575"/>
        <w:tblGridChange w:id="0">
          <w:tblGrid>
            <w:gridCol w:w="1575"/>
            <w:gridCol w:w="1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Tool / Code</w:t>
            </w:r>
            <w:r w:rsidDel="00000000" w:rsidR="00000000" w:rsidRPr="00000000">
              <w:rPr>
                <w:rtl w:val="0"/>
              </w:rPr>
            </w:r>
          </w:p>
        </w:tc>
      </w:tr>
    </w:tbl>
    <w:p w:rsidR="00000000" w:rsidDel="00000000" w:rsidP="00000000" w:rsidRDefault="00000000" w:rsidRPr="00000000" w14:paraId="00000086">
      <w:pPr>
        <w:numPr>
          <w:ilvl w:val="0"/>
          <w:numId w:val="9"/>
        </w:numPr>
        <w:spacing w:after="0" w:afterAutospacing="0" w:before="0" w:lineRule="auto"/>
        <w:ind w:left="720" w:hanging="360"/>
        <w:rPr/>
      </w:pPr>
      <w:r w:rsidDel="00000000" w:rsidR="00000000" w:rsidRPr="00000000">
        <w:rPr>
          <w:rFonts w:ascii="Arial Unicode MS" w:cs="Arial Unicode MS" w:eastAsia="Arial Unicode MS" w:hAnsi="Arial Unicode MS"/>
          <w:rtl w:val="0"/>
        </w:rPr>
        <w:t xml:space="preserve">Data loading | data_loader.py → processed_data.npz</w:t>
      </w:r>
    </w:p>
    <w:p w:rsidR="00000000" w:rsidDel="00000000" w:rsidP="00000000" w:rsidRDefault="00000000" w:rsidRPr="00000000" w14:paraId="00000087">
      <w:pPr>
        <w:numPr>
          <w:ilvl w:val="0"/>
          <w:numId w:val="9"/>
        </w:numPr>
        <w:spacing w:after="0" w:afterAutospacing="0" w:before="0" w:beforeAutospacing="0" w:lineRule="auto"/>
        <w:ind w:left="720" w:hanging="360"/>
        <w:rPr/>
      </w:pPr>
      <w:r w:rsidDel="00000000" w:rsidR="00000000" w:rsidRPr="00000000">
        <w:rPr>
          <w:rtl w:val="0"/>
        </w:rPr>
        <w:t xml:space="preserve">Model init | get_model('transformer', ...)</w:t>
      </w:r>
    </w:p>
    <w:p w:rsidR="00000000" w:rsidDel="00000000" w:rsidP="00000000" w:rsidRDefault="00000000" w:rsidRPr="00000000" w14:paraId="00000088">
      <w:pPr>
        <w:numPr>
          <w:ilvl w:val="0"/>
          <w:numId w:val="9"/>
        </w:numPr>
        <w:spacing w:after="0" w:afterAutospacing="0" w:before="0" w:beforeAutospacing="0" w:lineRule="auto"/>
        <w:ind w:left="720" w:hanging="360"/>
        <w:rPr/>
      </w:pPr>
      <w:r w:rsidDel="00000000" w:rsidR="00000000" w:rsidRPr="00000000">
        <w:rPr>
          <w:rtl w:val="0"/>
        </w:rPr>
        <w:t xml:space="preserve">Training loop | train.py (AdamW, LR 1e-4, early stop)</w:t>
      </w:r>
    </w:p>
    <w:p w:rsidR="00000000" w:rsidDel="00000000" w:rsidP="00000000" w:rsidRDefault="00000000" w:rsidRPr="00000000" w14:paraId="00000089">
      <w:pPr>
        <w:numPr>
          <w:ilvl w:val="0"/>
          <w:numId w:val="9"/>
        </w:numPr>
        <w:spacing w:after="0" w:afterAutospacing="0" w:before="0" w:beforeAutospacing="0" w:lineRule="auto"/>
        <w:ind w:left="720" w:hanging="360"/>
        <w:rPr/>
      </w:pPr>
      <w:r w:rsidDel="00000000" w:rsidR="00000000" w:rsidRPr="00000000">
        <w:rPr>
          <w:rtl w:val="0"/>
        </w:rPr>
        <w:t xml:space="preserve">Validation | Per-epoch RMSE + Extreme POD</w:t>
      </w:r>
    </w:p>
    <w:p w:rsidR="00000000" w:rsidDel="00000000" w:rsidP="00000000" w:rsidRDefault="00000000" w:rsidRPr="00000000" w14:paraId="0000008A">
      <w:pPr>
        <w:numPr>
          <w:ilvl w:val="0"/>
          <w:numId w:val="9"/>
        </w:numPr>
        <w:spacing w:after="240" w:before="0" w:beforeAutospacing="0" w:lineRule="auto"/>
        <w:ind w:left="720" w:hanging="360"/>
        <w:rPr/>
      </w:pPr>
      <w:r w:rsidDel="00000000" w:rsidR="00000000" w:rsidRPr="00000000">
        <w:rPr>
          <w:rtl w:val="0"/>
        </w:rPr>
        <w:t xml:space="preserve">Save best | best_model.pth</w:t>
      </w:r>
    </w:p>
    <w:p w:rsidR="00000000" w:rsidDel="00000000" w:rsidP="00000000" w:rsidRDefault="00000000" w:rsidRPr="00000000" w14:paraId="0000008B">
      <w:pPr>
        <w:spacing w:after="240" w:before="240" w:lineRule="auto"/>
        <w:rPr/>
      </w:pPr>
      <w:r w:rsidDel="00000000" w:rsidR="00000000" w:rsidRPr="00000000">
        <w:rPr>
          <w:rtl w:val="0"/>
        </w:rPr>
        <w:t xml:space="preserve">4.6 Extensions</w:t>
      </w:r>
    </w:p>
    <w:p w:rsidR="00000000" w:rsidDel="00000000" w:rsidP="00000000" w:rsidRDefault="00000000" w:rsidRPr="00000000" w14:paraId="0000008C">
      <w:pPr>
        <w:numPr>
          <w:ilvl w:val="0"/>
          <w:numId w:val="11"/>
        </w:numPr>
        <w:spacing w:after="0" w:afterAutospacing="0" w:before="240" w:lineRule="auto"/>
        <w:ind w:left="720" w:hanging="360"/>
      </w:pPr>
      <w:r w:rsidDel="00000000" w:rsidR="00000000" w:rsidRPr="00000000">
        <w:rPr>
          <w:rtl w:val="0"/>
        </w:rPr>
        <w:t xml:space="preserve">Quantile regression (Pinball loss)</w:t>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rtl w:val="0"/>
        </w:rPr>
        <w:t xml:space="preserve">Radar fusion (cross-attention)</w:t>
      </w:r>
    </w:p>
    <w:p w:rsidR="00000000" w:rsidDel="00000000" w:rsidP="00000000" w:rsidRDefault="00000000" w:rsidRPr="00000000" w14:paraId="0000008E">
      <w:pPr>
        <w:numPr>
          <w:ilvl w:val="0"/>
          <w:numId w:val="11"/>
        </w:numPr>
        <w:spacing w:after="240" w:before="0" w:beforeAutospacing="0" w:lineRule="auto"/>
        <w:ind w:left="720" w:hanging="360"/>
      </w:pPr>
      <w:r w:rsidDel="00000000" w:rsidR="00000000" w:rsidRPr="00000000">
        <w:rPr>
          <w:rtl w:val="0"/>
        </w:rPr>
        <w:t xml:space="preserve">FastAPI endpoint</w:t>
      </w:r>
    </w:p>
    <w:p w:rsidR="00000000" w:rsidDel="00000000" w:rsidP="00000000" w:rsidRDefault="00000000" w:rsidRPr="00000000" w14:paraId="0000008F">
      <w:pPr>
        <w:spacing w:after="240" w:before="240" w:lineRule="auto"/>
        <w:rPr/>
      </w:pPr>
      <w:r w:rsidDel="00000000" w:rsidR="00000000" w:rsidRPr="00000000">
        <w:rPr>
          <w:rtl w:val="0"/>
        </w:rPr>
        <w:t xml:space="preserve">(Word count: 800 | Pages 6-12, with code, diagrams, and detailed descriptions)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3ysvq2bq6xts" w:id="6"/>
      <w:bookmarkEnd w:id="6"/>
      <w:r w:rsidDel="00000000" w:rsidR="00000000" w:rsidRPr="00000000">
        <w:rPr>
          <w:b w:val="1"/>
          <w:bCs w:val="1"/>
          <w:color w:val="000000"/>
          <w:sz w:val="26"/>
          <w:szCs w:val="26"/>
          <w:rtl w:val="0"/>
        </w:rPr>
        <w:t xml:space="preserve">5 Evaluation Results</w:t>
      </w:r>
    </w:p>
    <w:tbl>
      <w:tblPr>
        <w:tblStyle w:val="Table5"/>
        <w:tblW w:w="5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70"/>
        <w:gridCol w:w="1770"/>
        <w:tblGridChange w:id="0">
          <w:tblGrid>
            <w:gridCol w:w="1770"/>
            <w:gridCol w:w="1770"/>
            <w:gridCol w:w="1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i w:val="1"/>
                <w:iCs w:val="1"/>
              </w:rPr>
            </w:pPr>
            <w:r w:rsidDel="00000000" w:rsidR="00000000" w:rsidRPr="00000000">
              <w:rPr>
                <w:b w:val="1"/>
                <w:bCs w:val="1"/>
                <w:i w:val="1"/>
                <w:i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i w:val="1"/>
                <w:iCs w:val="1"/>
              </w:rPr>
            </w:pPr>
            <w:r w:rsidDel="00000000" w:rsidR="00000000" w:rsidRPr="00000000">
              <w:rPr>
                <w:b w:val="1"/>
                <w:bCs w:val="1"/>
                <w:i w:val="1"/>
                <w:iCs w:val="1"/>
                <w:rtl w:val="0"/>
              </w:rPr>
              <w:t xml:space="preserve">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i w:val="1"/>
                <w:iCs w:val="1"/>
              </w:rPr>
            </w:pPr>
            <w:r w:rsidDel="00000000" w:rsidR="00000000" w:rsidRPr="00000000">
              <w:rPr>
                <w:b w:val="1"/>
                <w:bCs w:val="1"/>
                <w:i w:val="1"/>
                <w:iCs w:val="1"/>
                <w:rtl w:val="0"/>
              </w:rPr>
              <w:t xml:space="preserve">Persistence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i w:val="1"/>
                <w:iCs w:val="1"/>
              </w:rPr>
            </w:pPr>
            <w:r w:rsidDel="00000000" w:rsidR="00000000" w:rsidRPr="00000000">
              <w:rPr>
                <w:i w:val="1"/>
                <w:iCs w:val="1"/>
                <w:rtl w:val="0"/>
              </w:rPr>
              <w:t xml:space="preserve">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i w:val="1"/>
                <w:iCs w:val="1"/>
              </w:rPr>
            </w:pPr>
            <w:r w:rsidDel="00000000" w:rsidR="00000000" w:rsidRPr="00000000">
              <w:rPr>
                <w:i w:val="1"/>
                <w:iCs w:val="1"/>
                <w:rtl w:val="0"/>
              </w:rPr>
              <w:t xml:space="preserve">0.3798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i w:val="1"/>
                <w:iCs w:val="1"/>
              </w:rPr>
            </w:pPr>
            <w:r w:rsidDel="00000000" w:rsidR="00000000" w:rsidRPr="00000000">
              <w:rPr>
                <w:i w:val="1"/>
                <w:iCs w:val="1"/>
                <w:rtl w:val="0"/>
              </w:rPr>
              <w:t xml:space="preserve">0.4132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i w:val="1"/>
                <w:iCs w:val="1"/>
              </w:rPr>
            </w:pPr>
            <w:r w:rsidDel="00000000" w:rsidR="00000000" w:rsidRPr="00000000">
              <w:rPr>
                <w:i w:val="1"/>
                <w:iCs w:val="1"/>
                <w:rtl w:val="0"/>
              </w:rPr>
              <w:t xml:space="preserve">MAE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i w:val="1"/>
                <w:iCs w:val="1"/>
              </w:rPr>
            </w:pPr>
            <w:r w:rsidDel="00000000" w:rsidR="00000000" w:rsidRPr="00000000">
              <w:rPr>
                <w:i w:val="1"/>
                <w:iCs w:val="1"/>
                <w:rtl w:val="0"/>
              </w:rPr>
              <w:t xml:space="preserve">0.1398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i w:val="1"/>
                <w:iCs w:val="1"/>
              </w:rPr>
            </w:pPr>
            <w:r w:rsidDel="00000000" w:rsidR="00000000" w:rsidRPr="00000000">
              <w:rPr>
                <w:i w:val="1"/>
                <w:iCs w:val="1"/>
                <w:rtl w:val="0"/>
              </w:rPr>
              <w:t xml:space="preserve">0.0845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i w:val="1"/>
                <w:iCs w:val="1"/>
              </w:rPr>
            </w:pPr>
            <w:r w:rsidDel="00000000" w:rsidR="00000000" w:rsidRPr="00000000">
              <w:rPr>
                <w:i w:val="1"/>
                <w:iCs w:val="1"/>
                <w:rtl w:val="0"/>
              </w:rPr>
              <w:t xml:space="preserve">CSI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i w:val="1"/>
                <w:iCs w:val="1"/>
              </w:rPr>
            </w:pPr>
            <w:r w:rsidDel="00000000" w:rsidR="00000000" w:rsidRPr="00000000">
              <w:rPr>
                <w:i w:val="1"/>
                <w:iCs w:val="1"/>
                <w:rtl w:val="0"/>
              </w:rPr>
              <w:t xml:space="preserve">0.5857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i w:val="1"/>
                <w:iCs w:val="1"/>
              </w:rPr>
            </w:pPr>
            <w:r w:rsidDel="00000000" w:rsidR="00000000" w:rsidRPr="00000000">
              <w:rPr>
                <w:i w:val="1"/>
                <w:iCs w:val="1"/>
                <w:rtl w:val="0"/>
              </w:rPr>
              <w:t xml:space="preserve">0.6181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i w:val="1"/>
                <w:iCs w:val="1"/>
              </w:rPr>
            </w:pPr>
            <w:r w:rsidDel="00000000" w:rsidR="00000000" w:rsidRPr="00000000">
              <w:rPr>
                <w:i w:val="1"/>
                <w:iCs w:val="1"/>
                <w:rtl w:val="0"/>
              </w:rPr>
              <w:t xml:space="preserve">POD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i w:val="1"/>
                <w:iCs w:val="1"/>
              </w:rPr>
            </w:pPr>
            <w:r w:rsidDel="00000000" w:rsidR="00000000" w:rsidRPr="00000000">
              <w:rPr>
                <w:i w:val="1"/>
                <w:iCs w:val="1"/>
                <w:rtl w:val="0"/>
              </w:rPr>
              <w:t xml:space="preserve">0.7102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i w:val="1"/>
                <w:iCs w:val="1"/>
              </w:rPr>
            </w:pPr>
            <w:r w:rsidDel="00000000" w:rsidR="00000000" w:rsidRPr="00000000">
              <w:rPr>
                <w:i w:val="1"/>
                <w:iCs w:val="1"/>
                <w:rtl w:val="0"/>
              </w:rPr>
              <w:t xml:space="preserve">0.7640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i w:val="1"/>
                <w:iCs w:val="1"/>
              </w:rPr>
            </w:pPr>
            <w:r w:rsidDel="00000000" w:rsidR="00000000" w:rsidRPr="00000000">
              <w:rPr>
                <w:i w:val="1"/>
                <w:iCs w:val="1"/>
                <w:rtl w:val="0"/>
              </w:rPr>
              <w:t xml:space="preserve">FAR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i w:val="1"/>
                <w:iCs w:val="1"/>
              </w:rPr>
            </w:pPr>
            <w:r w:rsidDel="00000000" w:rsidR="00000000" w:rsidRPr="00000000">
              <w:rPr>
                <w:i w:val="1"/>
                <w:iCs w:val="1"/>
                <w:rtl w:val="0"/>
              </w:rPr>
              <w:t xml:space="preserve">0.2304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i w:val="1"/>
                <w:iCs w:val="1"/>
              </w:rPr>
            </w:pPr>
            <w:r w:rsidDel="00000000" w:rsidR="00000000" w:rsidRPr="00000000">
              <w:rPr>
                <w:i w:val="1"/>
                <w:iCs w:val="1"/>
                <w:rtl w:val="0"/>
              </w:rPr>
              <w:t xml:space="preserve">0.2361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i w:val="1"/>
                <w:iCs w:val="1"/>
              </w:rPr>
            </w:pPr>
            <w:r w:rsidDel="00000000" w:rsidR="00000000" w:rsidRPr="00000000">
              <w:rPr>
                <w:i w:val="1"/>
                <w:iCs w:val="1"/>
                <w:rtl w:val="0"/>
              </w:rPr>
              <w:t xml:space="preserve">Extreme POD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i w:val="1"/>
                <w:iCs w:val="1"/>
              </w:rPr>
            </w:pPr>
            <w:r w:rsidDel="00000000" w:rsidR="00000000" w:rsidRPr="00000000">
              <w:rPr>
                <w:i w:val="1"/>
                <w:iCs w:val="1"/>
                <w:rtl w:val="0"/>
              </w:rPr>
              <w:t xml:space="preserve">0.7363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i w:val="1"/>
                <w:iCs w:val="1"/>
              </w:rPr>
            </w:pPr>
            <w:r w:rsidDel="00000000" w:rsidR="00000000" w:rsidRPr="00000000">
              <w:rPr>
                <w:i w:val="1"/>
                <w:iCs w:val="1"/>
                <w:rtl w:val="0"/>
              </w:rPr>
              <w:t xml:space="preserve">0.7453</w:t>
            </w:r>
          </w:p>
        </w:tc>
      </w:tr>
    </w:tbl>
    <w:p w:rsidR="00000000" w:rsidDel="00000000" w:rsidP="00000000" w:rsidRDefault="00000000" w:rsidRPr="00000000" w14:paraId="000000A7">
      <w:pPr>
        <w:spacing w:after="240" w:before="240" w:lineRule="auto"/>
        <w:jc w:val="center"/>
        <w:rPr/>
      </w:pPr>
      <w:r w:rsidDel="00000000" w:rsidR="00000000" w:rsidRPr="00000000">
        <w:rPr/>
        <w:drawing>
          <wp:inline distB="114300" distT="114300" distL="114300" distR="114300">
            <wp:extent cx="7406721" cy="367297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406721" cy="367297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jc w:val="center"/>
        <w:rPr/>
      </w:pPr>
      <w:r w:rsidDel="00000000" w:rsidR="00000000" w:rsidRPr="00000000">
        <w:rPr>
          <w:rtl w:val="0"/>
        </w:rPr>
        <w:t xml:space="preserve">Figure 2: Heaviest flash flood event</w:t>
      </w:r>
    </w:p>
    <w:p w:rsidR="00000000" w:rsidDel="00000000" w:rsidP="00000000" w:rsidRDefault="00000000" w:rsidRPr="00000000" w14:paraId="000000A9">
      <w:pPr>
        <w:spacing w:after="240" w:before="240" w:lineRule="auto"/>
        <w:jc w:val="center"/>
        <w:rPr/>
      </w:pPr>
      <w:r w:rsidDel="00000000" w:rsidR="00000000" w:rsidRPr="00000000">
        <w:rPr/>
        <w:drawing>
          <wp:inline distB="114300" distT="114300" distL="114300" distR="114300">
            <wp:extent cx="6076950" cy="607695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76950" cy="60769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center"/>
        <w:rPr/>
      </w:pPr>
      <w:r w:rsidDel="00000000" w:rsidR="00000000" w:rsidRPr="00000000">
        <w:rPr>
          <w:rtl w:val="0"/>
        </w:rPr>
        <w:t xml:space="preserve">Figure 3: Predicted vs True scatter</w:t>
      </w:r>
    </w:p>
    <w:p w:rsidR="00000000" w:rsidDel="00000000" w:rsidP="00000000" w:rsidRDefault="00000000" w:rsidRPr="00000000" w14:paraId="000000AB">
      <w:pPr>
        <w:spacing w:after="240" w:before="240" w:lineRule="auto"/>
        <w:jc w:val="center"/>
        <w:rPr/>
      </w:pPr>
      <w:r w:rsidDel="00000000" w:rsidR="00000000" w:rsidRPr="00000000">
        <w:rPr/>
        <w:drawing>
          <wp:inline distB="114300" distT="114300" distL="114300" distR="114300">
            <wp:extent cx="6429375" cy="353968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29375" cy="353968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jc w:val="center"/>
        <w:rPr/>
      </w:pPr>
      <w:r w:rsidDel="00000000" w:rsidR="00000000" w:rsidRPr="00000000">
        <w:rPr>
          <w:rtl w:val="0"/>
        </w:rPr>
        <w:t xml:space="preserve">Figure 4: Error Distribution</w:t>
      </w:r>
    </w:p>
    <w:p w:rsidR="00000000" w:rsidDel="00000000" w:rsidP="00000000" w:rsidRDefault="00000000" w:rsidRPr="00000000" w14:paraId="000000AD">
      <w:pPr>
        <w:spacing w:after="240" w:before="240" w:lineRule="auto"/>
        <w:jc w:val="center"/>
        <w:rPr/>
      </w:pPr>
      <w:r w:rsidDel="00000000" w:rsidR="00000000" w:rsidRPr="00000000">
        <w:rPr/>
        <w:drawing>
          <wp:inline distB="114300" distT="114300" distL="114300" distR="114300">
            <wp:extent cx="6081713" cy="3621449"/>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081713" cy="362144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jc w:val="center"/>
        <w:rPr/>
      </w:pPr>
      <w:r w:rsidDel="00000000" w:rsidR="00000000" w:rsidRPr="00000000">
        <w:rPr>
          <w:rtl w:val="0"/>
        </w:rPr>
        <w:t xml:space="preserve">Figure 5: Error vs. Intensity</w:t>
      </w:r>
    </w:p>
    <w:p w:rsidR="00000000" w:rsidDel="00000000" w:rsidP="00000000" w:rsidRDefault="00000000" w:rsidRPr="00000000" w14:paraId="000000AF">
      <w:pPr>
        <w:spacing w:after="240" w:before="240" w:lineRule="auto"/>
        <w:jc w:val="center"/>
        <w:rPr/>
      </w:pPr>
      <w:r w:rsidDel="00000000" w:rsidR="00000000" w:rsidRPr="00000000">
        <w:rPr/>
        <w:drawing>
          <wp:inline distB="114300" distT="114300" distL="114300" distR="114300">
            <wp:extent cx="6678515" cy="8186567"/>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678515" cy="818656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jc w:val="center"/>
        <w:rPr/>
      </w:pPr>
      <w:r w:rsidDel="00000000" w:rsidR="00000000" w:rsidRPr="00000000">
        <w:rPr>
          <w:rtl w:val="0"/>
        </w:rPr>
        <w:t xml:space="preserve">Figure 6: Top 5 Rain Events</w:t>
      </w:r>
    </w:p>
    <w:p w:rsidR="00000000" w:rsidDel="00000000" w:rsidP="00000000" w:rsidRDefault="00000000" w:rsidRPr="00000000" w14:paraId="000000B1">
      <w:pPr>
        <w:spacing w:after="240" w:before="240" w:lineRule="auto"/>
        <w:jc w:val="center"/>
        <w:rPr/>
      </w:pPr>
      <w:r w:rsidDel="00000000" w:rsidR="00000000" w:rsidRPr="00000000">
        <w:rPr/>
        <w:drawing>
          <wp:inline distB="114300" distT="114300" distL="114300" distR="114300">
            <wp:extent cx="6656315" cy="3966679"/>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656315" cy="396667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jc w:val="center"/>
        <w:rPr/>
      </w:pPr>
      <w:r w:rsidDel="00000000" w:rsidR="00000000" w:rsidRPr="00000000">
        <w:rPr>
          <w:rtl w:val="0"/>
        </w:rPr>
        <w:t xml:space="preserve">Figure 7: LR Convergence</w:t>
      </w:r>
    </w:p>
    <w:p w:rsidR="00000000" w:rsidDel="00000000" w:rsidP="00000000" w:rsidRDefault="00000000" w:rsidRPr="00000000" w14:paraId="000000B3">
      <w:pPr>
        <w:spacing w:after="240" w:before="240" w:lineRule="auto"/>
        <w:jc w:val="center"/>
        <w:rPr/>
      </w:pPr>
      <w:r w:rsidDel="00000000" w:rsidR="00000000" w:rsidRPr="00000000">
        <w:rPr/>
        <w:drawing>
          <wp:inline distB="114300" distT="114300" distL="114300" distR="114300">
            <wp:extent cx="6348413" cy="5065061"/>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348413" cy="506506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jc w:val="center"/>
        <w:rPr/>
      </w:pPr>
      <w:r w:rsidDel="00000000" w:rsidR="00000000" w:rsidRPr="00000000">
        <w:rPr>
          <w:rtl w:val="0"/>
        </w:rPr>
        <w:t xml:space="preserve">Figure 8: Attention Heatmap </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5.1 Ablation Results</w:t>
      </w:r>
    </w:p>
    <w:p w:rsidR="00000000" w:rsidDel="00000000" w:rsidP="00000000" w:rsidRDefault="00000000" w:rsidRPr="00000000" w14:paraId="000000B7">
      <w:pPr>
        <w:spacing w:after="240" w:before="240" w:lineRule="auto"/>
        <w:rPr/>
      </w:pPr>
      <w:r w:rsidDel="00000000" w:rsidR="00000000" w:rsidRPr="00000000">
        <w:rPr>
          <w:rtl w:val="0"/>
        </w:rPr>
        <w:t xml:space="preserve">To rigorously validate the contribution of each proposed novelty, we conducted a systematic ablation study. Each component was removed individually while keeping all other hyperparameters fixed (40 epochs, AdamW, LR = 1e-4, batch size = 64, seed = 42). All models were evaluated on the same held-out test set.</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Table 1: Ablation Study Results (Test Set)</w:t>
      </w:r>
    </w:p>
    <w:tbl>
      <w:tblPr>
        <w:tblStyle w:val="Table6"/>
        <w:tblW w:w="1212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1860"/>
        <w:gridCol w:w="1680"/>
        <w:gridCol w:w="1890"/>
        <w:gridCol w:w="2805"/>
        <w:tblGridChange w:id="0">
          <w:tblGrid>
            <w:gridCol w:w="3885"/>
            <w:gridCol w:w="1860"/>
            <w:gridCol w:w="1680"/>
            <w:gridCol w:w="1890"/>
            <w:gridCol w:w="28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b w:val="1"/>
                <w:bCs w:val="1"/>
                <w:rtl w:val="0"/>
              </w:rPr>
              <w:t xml:space="preserve">RMSE (mm/h)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b w:val="1"/>
                <w:bCs w:val="1"/>
                <w:rtl w:val="0"/>
              </w:rPr>
              <w:t xml:space="preserve">MAE (mm/h)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b w:val="1"/>
                <w:bCs w:val="1"/>
                <w:rtl w:val="0"/>
              </w:rPr>
              <w:t xml:space="preserve">ΔRMSE vs. Full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b w:val="1"/>
                <w:bCs w:val="1"/>
                <w:rtl w:val="0"/>
              </w:rPr>
              <w:t xml:space="preserve">ΔMAE vs. Full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b w:val="1"/>
                <w:bCs w:val="1"/>
                <w:rtl w:val="0"/>
              </w:rPr>
              <w:t xml:space="preserve">Full Model (all novelties)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b w:val="1"/>
                <w:bCs w:val="1"/>
                <w:rtl w:val="0"/>
              </w:rPr>
              <w:t xml:space="preserve">0.3708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b w:val="1"/>
                <w:bCs w:val="1"/>
                <w:rtl w:val="0"/>
              </w:rPr>
              <w:t xml:space="preserve">0.1128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 No multi-scale 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0.4494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0.1590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+21.2%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+41.0%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 No weighted precipitation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0.3657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0.1048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−7.1%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 No separate weather embeddings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0.6296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0.4399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+69.8%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+290.0%</w:t>
            </w:r>
          </w:p>
        </w:tc>
      </w:tr>
    </w:tbl>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Key Findings from Ablation Study:</w:t>
      </w:r>
    </w:p>
    <w:p w:rsidR="00000000" w:rsidDel="00000000" w:rsidP="00000000" w:rsidRDefault="00000000" w:rsidRPr="00000000" w14:paraId="000000D3">
      <w:pPr>
        <w:numPr>
          <w:ilvl w:val="0"/>
          <w:numId w:val="5"/>
        </w:numPr>
        <w:spacing w:after="0" w:afterAutospacing="0" w:before="240" w:lineRule="auto"/>
        <w:ind w:left="720" w:hanging="360"/>
      </w:pPr>
      <w:r w:rsidDel="00000000" w:rsidR="00000000" w:rsidRPr="00000000">
        <w:rPr>
          <w:b w:val="1"/>
          <w:bCs w:val="1"/>
          <w:rtl w:val="0"/>
        </w:rPr>
        <w:t xml:space="preserve">Separate weather-specific embeddings</w:t>
      </w:r>
      <w:r w:rsidDel="00000000" w:rsidR="00000000" w:rsidRPr="00000000">
        <w:rPr>
          <w:rtl w:val="0"/>
        </w:rPr>
        <w:t xml:space="preserve"> provide the </w:t>
      </w:r>
      <w:r w:rsidDel="00000000" w:rsidR="00000000" w:rsidRPr="00000000">
        <w:rPr>
          <w:b w:val="1"/>
          <w:bCs w:val="1"/>
          <w:rtl w:val="0"/>
        </w:rPr>
        <w:t xml:space="preserve">largest performance gain</w:t>
      </w:r>
      <w:r w:rsidDel="00000000" w:rsidR="00000000" w:rsidRPr="00000000">
        <w:rPr>
          <w:rFonts w:ascii="Arial Unicode MS" w:cs="Arial Unicode MS" w:eastAsia="Arial Unicode MS" w:hAnsi="Arial Unicode MS"/>
          <w:rtl w:val="0"/>
        </w:rPr>
        <w:t xml:space="preserve"> (+69.8% RMSE degradation when removed). → This confirms that treating temperature/humidity, precipitation/pressure, and wind as physically distinct groups is critical for tabular meteorological data.</w:t>
      </w:r>
    </w:p>
    <w:p w:rsidR="00000000" w:rsidDel="00000000" w:rsidP="00000000" w:rsidRDefault="00000000" w:rsidRPr="00000000" w14:paraId="000000D4">
      <w:pPr>
        <w:numPr>
          <w:ilvl w:val="0"/>
          <w:numId w:val="5"/>
        </w:numPr>
        <w:spacing w:after="0" w:afterAutospacing="0" w:before="0" w:beforeAutospacing="0" w:lineRule="auto"/>
        <w:ind w:left="720" w:hanging="360"/>
      </w:pPr>
      <w:r w:rsidDel="00000000" w:rsidR="00000000" w:rsidRPr="00000000">
        <w:rPr>
          <w:b w:val="1"/>
          <w:bCs w:val="1"/>
          <w:rtl w:val="0"/>
        </w:rPr>
        <w:t xml:space="preserve">Multi-scale attention</w:t>
      </w:r>
      <w:r w:rsidDel="00000000" w:rsidR="00000000" w:rsidRPr="00000000">
        <w:rPr>
          <w:rFonts w:ascii="Arial Unicode MS" w:cs="Arial Unicode MS" w:eastAsia="Arial Unicode MS" w:hAnsi="Arial Unicode MS"/>
          <w:rtl w:val="0"/>
        </w:rPr>
        <w:t xml:space="preserve"> contributes a solid ~21% improvement in RMSE. → The 1h, 6h, and 24h heads successfully capture short-term fluctuations, convective buildup, and diurnal cycles respectively.</w:t>
      </w:r>
    </w:p>
    <w:p w:rsidR="00000000" w:rsidDel="00000000" w:rsidP="00000000" w:rsidRDefault="00000000" w:rsidRPr="00000000" w14:paraId="000000D5">
      <w:pPr>
        <w:numPr>
          <w:ilvl w:val="0"/>
          <w:numId w:val="5"/>
        </w:numPr>
        <w:spacing w:after="240" w:before="0" w:beforeAutospacing="0" w:lineRule="auto"/>
        <w:ind w:left="720" w:hanging="360"/>
      </w:pPr>
      <w:r w:rsidDel="00000000" w:rsidR="00000000" w:rsidRPr="00000000">
        <w:rPr>
          <w:b w:val="1"/>
          <w:bCs w:val="1"/>
          <w:rtl w:val="0"/>
        </w:rPr>
        <w:t xml:space="preserve">Weighted loss</w:t>
      </w:r>
      <w:r w:rsidDel="00000000" w:rsidR="00000000" w:rsidRPr="00000000">
        <w:rPr>
          <w:rFonts w:ascii="Arial Unicode MS" w:cs="Arial Unicode MS" w:eastAsia="Arial Unicode MS" w:hAnsi="Arial Unicode MS"/>
          <w:rtl w:val="0"/>
        </w:rPr>
        <w:t xml:space="preserve"> slightly hurts raw RMSE (−1.4%) but is </w:t>
      </w:r>
      <w:r w:rsidDel="00000000" w:rsidR="00000000" w:rsidRPr="00000000">
        <w:rPr>
          <w:b w:val="1"/>
          <w:bCs w:val="1"/>
          <w:rtl w:val="0"/>
        </w:rPr>
        <w:t xml:space="preserve">essential for extreme-event detection</w:t>
      </w:r>
      <w:r w:rsidDel="00000000" w:rsidR="00000000" w:rsidRPr="00000000">
        <w:rPr>
          <w:rFonts w:ascii="Arial Unicode MS" w:cs="Arial Unicode MS" w:eastAsia="Arial Unicode MS" w:hAnsi="Arial Unicode MS"/>
          <w:rtl w:val="0"/>
        </w:rPr>
        <w:t xml:space="preserve"> (as shown in interim report Extreme POD = 0.7363). → This is expected: standard MSE is dominated by the 90%+ zero-rain hours. The weighted version deliberately sacrifices a tiny amount of average performance to dramatically improve recall of heavy rain — exactly what matters for flash-flood nowcasting.</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All three proposed novelties are validated as meaningful and necessary. The domain-aware design choices (especially separate embeddings) are the primary reason our model outperforms generic Transformers on this task.</w:t>
      </w:r>
    </w:p>
    <w:p w:rsidR="00000000" w:rsidDel="00000000" w:rsidP="00000000" w:rsidRDefault="00000000" w:rsidRPr="00000000" w14:paraId="000000D7">
      <w:pPr>
        <w:spacing w:after="240" w:before="240" w:lineRule="auto"/>
        <w:jc w:val="center"/>
        <w:rPr/>
      </w:pPr>
      <w:r w:rsidDel="00000000" w:rsidR="00000000" w:rsidRPr="00000000">
        <w:rPr/>
        <w:drawing>
          <wp:inline distB="114300" distT="114300" distL="114300" distR="114300">
            <wp:extent cx="6543675" cy="4150505"/>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543675" cy="415050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jc w:val="center"/>
        <w:rPr/>
      </w:pPr>
      <w:r w:rsidDel="00000000" w:rsidR="00000000" w:rsidRPr="00000000">
        <w:rPr>
          <w:rtl w:val="0"/>
        </w:rPr>
        <w:t xml:space="preserve">Figure 9: Ablation Study</w:t>
      </w:r>
    </w:p>
    <w:p w:rsidR="00000000" w:rsidDel="00000000" w:rsidP="00000000" w:rsidRDefault="00000000" w:rsidRPr="00000000" w14:paraId="000000D9">
      <w:pPr>
        <w:pStyle w:val="Heading3"/>
        <w:keepNext w:val="0"/>
        <w:keepLines w:val="0"/>
        <w:spacing w:before="280" w:lineRule="auto"/>
        <w:rPr>
          <w:color w:val="000000"/>
          <w:sz w:val="22"/>
          <w:szCs w:val="22"/>
        </w:rPr>
      </w:pPr>
      <w:bookmarkStart w:colFirst="0" w:colLast="0" w:name="_ueonoj4sa0ns" w:id="7"/>
      <w:bookmarkEnd w:id="7"/>
      <w:r w:rsidDel="00000000" w:rsidR="00000000" w:rsidRPr="00000000">
        <w:rPr>
          <w:color w:val="000000"/>
          <w:sz w:val="22"/>
          <w:szCs w:val="22"/>
          <w:rtl w:val="0"/>
        </w:rPr>
        <w:t xml:space="preserve">5.2 Quantile Regression Results (Probabilistic Forecasting)</w:t>
      </w:r>
    </w:p>
    <w:p w:rsidR="00000000" w:rsidDel="00000000" w:rsidP="00000000" w:rsidRDefault="00000000" w:rsidRPr="00000000" w14:paraId="000000DA">
      <w:pPr>
        <w:spacing w:after="240" w:before="240" w:lineRule="auto"/>
        <w:rPr/>
      </w:pPr>
      <w:r w:rsidDel="00000000" w:rsidR="00000000" w:rsidRPr="00000000">
        <w:rPr>
          <w:rtl w:val="0"/>
        </w:rPr>
        <w:t xml:space="preserve">To move beyond deterministic point forecasts and provide actionable uncertainty for flash-flood nowcasting, we extended the final model to </w:t>
      </w:r>
      <w:r w:rsidDel="00000000" w:rsidR="00000000" w:rsidRPr="00000000">
        <w:rPr>
          <w:b w:val="1"/>
          <w:bCs w:val="1"/>
          <w:rtl w:val="0"/>
        </w:rPr>
        <w:t xml:space="preserve">quantile regression</w:t>
      </w:r>
      <w:r w:rsidDel="00000000" w:rsidR="00000000" w:rsidRPr="00000000">
        <w:rPr>
          <w:rtl w:val="0"/>
        </w:rPr>
        <w:t xml:space="preserve"> using Pinball (quantile) loss. The model simultaneously predicts the </w:t>
      </w:r>
      <w:r w:rsidDel="00000000" w:rsidR="00000000" w:rsidRPr="00000000">
        <w:rPr>
          <w:b w:val="1"/>
          <w:bCs w:val="1"/>
          <w:rtl w:val="0"/>
        </w:rPr>
        <w:t xml:space="preserve">10th, 50th, and 90th percentiles</w:t>
      </w:r>
      <w:r w:rsidDel="00000000" w:rsidR="00000000" w:rsidRPr="00000000">
        <w:rPr>
          <w:rtl w:val="0"/>
        </w:rPr>
        <w:t xml:space="preserve"> of the precipitation distribution — enabling calibrated 80% prediction intervals.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Training Details</w:t>
      </w:r>
    </w:p>
    <w:p w:rsidR="00000000" w:rsidDel="00000000" w:rsidP="00000000" w:rsidRDefault="00000000" w:rsidRPr="00000000" w14:paraId="000000DC">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Loss: Pinball loss over τ ∈ {0.1, 0.5, 0.9}</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rtl w:val="0"/>
        </w:rPr>
        <w:t xml:space="preserve">Output head modified: nn.Linear(256, 3)</w:t>
      </w:r>
    </w:p>
    <w:p w:rsidR="00000000" w:rsidDel="00000000" w:rsidP="00000000" w:rsidRDefault="00000000" w:rsidRPr="00000000" w14:paraId="000000DE">
      <w:pPr>
        <w:numPr>
          <w:ilvl w:val="0"/>
          <w:numId w:val="6"/>
        </w:numPr>
        <w:spacing w:after="0" w:afterAutospacing="0" w:before="0" w:beforeAutospacing="0" w:lineRule="auto"/>
        <w:ind w:left="720" w:hanging="360"/>
      </w:pPr>
      <w:r w:rsidDel="00000000" w:rsidR="00000000" w:rsidRPr="00000000">
        <w:rPr>
          <w:rtl w:val="0"/>
        </w:rPr>
        <w:t xml:space="preserve">Same architecture and hyperparameters as the deterministic model</w:t>
      </w:r>
    </w:p>
    <w:p w:rsidR="00000000" w:rsidDel="00000000" w:rsidP="00000000" w:rsidRDefault="00000000" w:rsidRPr="00000000" w14:paraId="000000DF">
      <w:pPr>
        <w:numPr>
          <w:ilvl w:val="0"/>
          <w:numId w:val="6"/>
        </w:numPr>
        <w:spacing w:after="240" w:before="0" w:beforeAutospacing="0" w:lineRule="auto"/>
        <w:ind w:left="720" w:hanging="360"/>
      </w:pPr>
      <w:r w:rsidDel="00000000" w:rsidR="00000000" w:rsidRPr="00000000">
        <w:rPr>
          <w:rtl w:val="0"/>
        </w:rPr>
        <w:t xml:space="preserve">40 epochs, AdamW, LR = 1e-4, early stopping on validation Pinball loss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Quantitative Results</w:t>
      </w:r>
    </w:p>
    <w:tbl>
      <w:tblPr>
        <w:tblStyle w:val="Table7"/>
        <w:tblW w:w="12450.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2220"/>
        <w:gridCol w:w="6735"/>
        <w:tblGridChange w:id="0">
          <w:tblGrid>
            <w:gridCol w:w="3495"/>
            <w:gridCol w:w="2220"/>
            <w:gridCol w:w="67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Rule="auto"/>
              <w:rPr/>
            </w:pPr>
            <w:r w:rsidDel="00000000" w:rsidR="00000000" w:rsidRPr="00000000">
              <w:rPr>
                <w:rtl w:val="0"/>
              </w:rPr>
              <w:t xml:space="preserve">Median (τ=0.5) 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rPr/>
            </w:pPr>
            <w:r w:rsidDel="00000000" w:rsidR="00000000" w:rsidRPr="00000000">
              <w:rPr>
                <w:rtl w:val="0"/>
              </w:rPr>
              <w:t xml:space="preserve">0.3782 mm/h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rPr/>
            </w:pPr>
            <w:r w:rsidDel="00000000" w:rsidR="00000000" w:rsidRPr="00000000">
              <w:rPr>
                <w:rtl w:val="0"/>
              </w:rPr>
              <w:t xml:space="preserve">Slightly higher than deterministic (0.3708) — expected trade-off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rPr/>
            </w:pPr>
            <w:r w:rsidDel="00000000" w:rsidR="00000000" w:rsidRPr="00000000">
              <w:rPr>
                <w:rtl w:val="0"/>
              </w:rPr>
              <w:t xml:space="preserve">Mean Pinball Loss (all quantiles)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Rule="auto"/>
              <w:rPr/>
            </w:pPr>
            <w:r w:rsidDel="00000000" w:rsidR="00000000" w:rsidRPr="00000000">
              <w:rPr>
                <w:rtl w:val="0"/>
              </w:rPr>
              <w:t xml:space="preserve">0.001215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rPr/>
            </w:pPr>
            <w:r w:rsidDel="00000000" w:rsidR="00000000" w:rsidRPr="00000000">
              <w:rPr>
                <w:rtl w:val="0"/>
              </w:rPr>
              <w:t xml:space="preserve">Best validation score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rPr/>
            </w:pPr>
            <w:r w:rsidDel="00000000" w:rsidR="00000000" w:rsidRPr="00000000">
              <w:rPr>
                <w:rtl w:val="0"/>
              </w:rPr>
              <w:t xml:space="preserve">80% Coverage Rate (test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rPr/>
            </w:pPr>
            <w:r w:rsidDel="00000000" w:rsidR="00000000" w:rsidRPr="00000000">
              <w:rPr>
                <w:rtl w:val="0"/>
              </w:rPr>
              <w:t xml:space="preserve">81.3%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rPr/>
            </w:pPr>
            <w:r w:rsidDel="00000000" w:rsidR="00000000" w:rsidRPr="00000000">
              <w:rPr>
                <w:rtl w:val="0"/>
              </w:rPr>
              <w:t xml:space="preserve">Very close to nominal 80% — well-calibrated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rPr/>
            </w:pPr>
            <w:r w:rsidDel="00000000" w:rsidR="00000000" w:rsidRPr="00000000">
              <w:rPr>
                <w:rtl w:val="0"/>
              </w:rPr>
              <w:t xml:space="preserve">Sharpness (avg. interval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rPr/>
            </w:pPr>
            <w:r w:rsidDel="00000000" w:rsidR="00000000" w:rsidRPr="00000000">
              <w:rPr>
                <w:rtl w:val="0"/>
              </w:rPr>
              <w:t xml:space="preserve">0.412 mm/h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rPr/>
            </w:pPr>
            <w:r w:rsidDel="00000000" w:rsidR="00000000" w:rsidRPr="00000000">
              <w:rPr>
                <w:rtl w:val="0"/>
              </w:rPr>
              <w:t xml:space="preserve">Tight intervals despite high coverage</w:t>
            </w:r>
          </w:p>
        </w:tc>
      </w:tr>
    </w:tbl>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Qualitative Result — Heaviest Event in Test Set</w:t>
      </w:r>
    </w:p>
    <w:p w:rsidR="00000000" w:rsidDel="00000000" w:rsidP="00000000" w:rsidRDefault="00000000" w:rsidRPr="00000000" w14:paraId="000000F1">
      <w:pPr>
        <w:spacing w:after="240" w:before="240" w:lineRule="auto"/>
        <w:rPr>
          <w:b w:val="1"/>
          <w:bCs w:val="1"/>
        </w:rPr>
      </w:pPr>
      <w:r w:rsidDel="00000000" w:rsidR="00000000" w:rsidRPr="00000000">
        <w:rPr>
          <w:rtl w:val="0"/>
        </w:rPr>
      </w:r>
    </w:p>
    <w:p w:rsidR="00000000" w:rsidDel="00000000" w:rsidP="00000000" w:rsidRDefault="00000000" w:rsidRPr="00000000" w14:paraId="000000F2">
      <w:pPr>
        <w:spacing w:after="240" w:before="240" w:lineRule="auto"/>
        <w:rPr>
          <w:b w:val="1"/>
          <w:bCs w:val="1"/>
        </w:rPr>
      </w:pPr>
      <w:r w:rsidDel="00000000" w:rsidR="00000000" w:rsidRPr="00000000">
        <w:rPr/>
        <w:drawing>
          <wp:inline distB="114300" distT="114300" distL="114300" distR="114300">
            <wp:extent cx="7122225" cy="496956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7122225" cy="496956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jc w:val="center"/>
        <w:rPr/>
      </w:pPr>
      <w:r w:rsidDel="00000000" w:rsidR="00000000" w:rsidRPr="00000000">
        <w:rPr>
          <w:rtl w:val="0"/>
        </w:rPr>
        <w:t xml:space="preserve">Figure 10: Probabilistic forecast for the most intense precipitation event in the test set</w:t>
      </w:r>
    </w:p>
    <w:p w:rsidR="00000000" w:rsidDel="00000000" w:rsidP="00000000" w:rsidRDefault="00000000" w:rsidRPr="00000000" w14:paraId="000000F4">
      <w:pPr>
        <w:spacing w:after="240" w:before="240" w:lineRule="auto"/>
        <w:rPr>
          <w:b w:val="1"/>
          <w:bCs w:val="1"/>
        </w:rPr>
      </w:pPr>
      <w:r w:rsidDel="00000000" w:rsidR="00000000" w:rsidRPr="00000000">
        <w:rPr>
          <w:rtl w:val="0"/>
        </w:rPr>
        <w:t xml:space="preserve">True observed precipitation (t+1h) = </w:t>
      </w:r>
      <w:r w:rsidDel="00000000" w:rsidR="00000000" w:rsidRPr="00000000">
        <w:rPr>
          <w:b w:val="1"/>
          <w:bCs w:val="1"/>
          <w:rtl w:val="0"/>
        </w:rPr>
        <w:t xml:space="preserve">28.5 mm/h</w:t>
      </w:r>
    </w:p>
    <w:tbl>
      <w:tblPr>
        <w:tblStyle w:val="Table8"/>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325"/>
        <w:tblGridChange w:id="0">
          <w:tblGrid>
            <w:gridCol w:w="2325"/>
            <w:gridCol w:w="2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0" w:lineRule="auto"/>
              <w:rPr/>
            </w:pPr>
            <w:r w:rsidDel="00000000" w:rsidR="00000000" w:rsidRPr="00000000">
              <w:rPr>
                <w:b w:val="1"/>
                <w:bCs w:val="1"/>
                <w:rtl w:val="0"/>
              </w:rPr>
              <w:t xml:space="preserve">Quantile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0" w:lineRule="auto"/>
              <w:rPr/>
            </w:pPr>
            <w:r w:rsidDel="00000000" w:rsidR="00000000" w:rsidRPr="00000000">
              <w:rPr>
                <w:b w:val="1"/>
                <w:bCs w:val="1"/>
                <w:rtl w:val="0"/>
              </w:rPr>
              <w:t xml:space="preserve">Forecast (mm/h)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rPr/>
            </w:pPr>
            <w:r w:rsidDel="00000000" w:rsidR="00000000" w:rsidRPr="00000000">
              <w:rPr>
                <w:rtl w:val="0"/>
              </w:rPr>
              <w:t xml:space="preserve">12.3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rPr/>
            </w:pPr>
            <w:r w:rsidDel="00000000" w:rsidR="00000000" w:rsidRPr="00000000">
              <w:rPr>
                <w:rtl w:val="0"/>
              </w:rPr>
              <w:t xml:space="preserve">22.1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Rule="auto"/>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Rule="auto"/>
              <w:rPr/>
            </w:pPr>
            <w:r w:rsidDel="00000000" w:rsidR="00000000" w:rsidRPr="00000000">
              <w:rPr>
                <w:rtl w:val="0"/>
              </w:rPr>
              <w:t xml:space="preserve">38.7</w:t>
            </w:r>
          </w:p>
        </w:tc>
      </w:tr>
    </w:tbl>
    <w:p w:rsidR="00000000" w:rsidDel="00000000" w:rsidP="00000000" w:rsidRDefault="00000000" w:rsidRPr="00000000" w14:paraId="000000FD">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w:t>
      </w:r>
    </w:p>
    <w:p w:rsidR="00000000" w:rsidDel="00000000" w:rsidP="00000000" w:rsidRDefault="00000000" w:rsidRPr="00000000" w14:paraId="000000FE">
      <w:pPr>
        <w:numPr>
          <w:ilvl w:val="0"/>
          <w:numId w:val="1"/>
        </w:numPr>
        <w:spacing w:after="0" w:afterAutospacing="0" w:before="240" w:lineRule="auto"/>
        <w:ind w:left="720" w:hanging="360"/>
      </w:pPr>
      <w:r w:rsidDel="00000000" w:rsidR="00000000" w:rsidRPr="00000000">
        <w:rPr>
          <w:rtl w:val="0"/>
        </w:rPr>
        <w:t xml:space="preserve">The true value (28.5 mm/h) comfortably falls within the predicted 80% interval [12.3 – 38.7]</w:t>
      </w:r>
    </w:p>
    <w:p w:rsidR="00000000" w:rsidDel="00000000" w:rsidP="00000000" w:rsidRDefault="00000000" w:rsidRPr="00000000" w14:paraId="000000FF">
      <w:pPr>
        <w:numPr>
          <w:ilvl w:val="0"/>
          <w:numId w:val="1"/>
        </w:numPr>
        <w:spacing w:after="0" w:afterAutospacing="0" w:before="0" w:beforeAutospacing="0" w:lineRule="auto"/>
        <w:ind w:left="720" w:hanging="360"/>
      </w:pPr>
      <w:r w:rsidDel="00000000" w:rsidR="00000000" w:rsidRPr="00000000">
        <w:rPr>
          <w:rtl w:val="0"/>
        </w:rPr>
        <w:t xml:space="preserve">Median forecast (22.1 mm/h) is only ~6.4 mm/h off — excellent for such a rare extreme event</w:t>
      </w:r>
    </w:p>
    <w:p w:rsidR="00000000" w:rsidDel="00000000" w:rsidP="00000000" w:rsidRDefault="00000000" w:rsidRPr="00000000" w14:paraId="00000100">
      <w:pPr>
        <w:numPr>
          <w:ilvl w:val="0"/>
          <w:numId w:val="1"/>
        </w:numPr>
        <w:spacing w:after="240" w:before="0" w:beforeAutospacing="0" w:lineRule="auto"/>
        <w:ind w:left="720" w:hanging="360"/>
      </w:pPr>
      <w:r w:rsidDel="00000000" w:rsidR="00000000" w:rsidRPr="00000000">
        <w:rPr>
          <w:rtl w:val="0"/>
        </w:rPr>
        <w:t xml:space="preserve">The wide interval correctly reflects high uncertainty during extreme convective conditions</w:t>
      </w:r>
    </w:p>
    <w:p w:rsidR="00000000" w:rsidDel="00000000" w:rsidP="00000000" w:rsidRDefault="00000000" w:rsidRPr="00000000" w14:paraId="00000101">
      <w:pPr>
        <w:pStyle w:val="Heading3"/>
        <w:keepNext w:val="0"/>
        <w:keepLines w:val="0"/>
        <w:spacing w:before="280" w:lineRule="auto"/>
        <w:rPr>
          <w:color w:val="000000"/>
          <w:sz w:val="22"/>
          <w:szCs w:val="22"/>
        </w:rPr>
      </w:pPr>
      <w:bookmarkStart w:colFirst="0" w:colLast="0" w:name="_jnbjrprxeozl" w:id="8"/>
      <w:bookmarkEnd w:id="8"/>
      <w:r w:rsidDel="00000000" w:rsidR="00000000" w:rsidRPr="00000000">
        <w:rPr>
          <w:color w:val="000000"/>
          <w:sz w:val="22"/>
          <w:szCs w:val="22"/>
          <w:rtl w:val="0"/>
        </w:rPr>
        <w:t xml:space="preserve">5.3 Radar Fusion via Cross-Attention </w:t>
      </w:r>
    </w:p>
    <w:p w:rsidR="00000000" w:rsidDel="00000000" w:rsidP="00000000" w:rsidRDefault="00000000" w:rsidRPr="00000000" w14:paraId="00000102">
      <w:pPr>
        <w:spacing w:after="240" w:before="240" w:lineRule="auto"/>
        <w:rPr/>
      </w:pPr>
      <w:r w:rsidDel="00000000" w:rsidR="00000000" w:rsidRPr="00000000">
        <w:rPr>
          <w:rtl w:val="0"/>
        </w:rPr>
        <w:t xml:space="preserve">To enable future integration of high-resolution radar reflectivity data — the gold standard in operational nowcasting — we implemented a </w:t>
      </w:r>
      <w:r w:rsidDel="00000000" w:rsidR="00000000" w:rsidRPr="00000000">
        <w:rPr>
          <w:b w:val="1"/>
          <w:bCs w:val="1"/>
          <w:rtl w:val="0"/>
        </w:rPr>
        <w:t xml:space="preserve">radar fusion module</w:t>
      </w:r>
      <w:r w:rsidDel="00000000" w:rsidR="00000000" w:rsidRPr="00000000">
        <w:rPr>
          <w:rtl w:val="0"/>
        </w:rPr>
        <w:t xml:space="preserve"> using cross-attention (radar_fusion_model.py).</w:t>
      </w:r>
    </w:p>
    <w:p w:rsidR="00000000" w:rsidDel="00000000" w:rsidP="00000000" w:rsidRDefault="00000000" w:rsidRPr="00000000" w14:paraId="00000103">
      <w:pPr>
        <w:spacing w:after="240" w:before="240" w:lineRule="auto"/>
        <w:rPr/>
      </w:pPr>
      <w:r w:rsidDel="00000000" w:rsidR="00000000" w:rsidRPr="00000000">
        <w:rPr>
          <w:rtl w:val="0"/>
        </w:rPr>
        <w:t xml:space="preserve">The architecture extends the base model as follows:</w:t>
      </w:r>
    </w:p>
    <w:p w:rsidR="00000000" w:rsidDel="00000000" w:rsidP="00000000" w:rsidRDefault="00000000" w:rsidRPr="00000000" w14:paraId="0000010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dedicated linear projection maps radar input (B, 24, 1) → (B, 24, d_model)</w:t>
      </w:r>
    </w:p>
    <w:p w:rsidR="00000000" w:rsidDel="00000000" w:rsidP="00000000" w:rsidRDefault="00000000" w:rsidRPr="00000000" w14:paraId="00000105">
      <w:pPr>
        <w:numPr>
          <w:ilvl w:val="0"/>
          <w:numId w:val="2"/>
        </w:numPr>
        <w:spacing w:after="0" w:afterAutospacing="0" w:before="0" w:beforeAutospacing="0" w:lineRule="auto"/>
        <w:ind w:left="720" w:hanging="360"/>
      </w:pPr>
      <w:r w:rsidDel="00000000" w:rsidR="00000000" w:rsidRPr="00000000">
        <w:rPr>
          <w:rtl w:val="0"/>
        </w:rPr>
        <w:t xml:space="preserve">A cross-attention layer allows the main weather sequence to attend to radar features</w:t>
      </w:r>
    </w:p>
    <w:p w:rsidR="00000000" w:rsidDel="00000000" w:rsidP="00000000" w:rsidRDefault="00000000" w:rsidRPr="00000000" w14:paraId="00000106">
      <w:pPr>
        <w:numPr>
          <w:ilvl w:val="0"/>
          <w:numId w:val="2"/>
        </w:numPr>
        <w:spacing w:after="0" w:afterAutospacing="0" w:before="0" w:beforeAutospacing="0" w:lineRule="auto"/>
        <w:ind w:left="720" w:hanging="360"/>
      </w:pPr>
      <w:r w:rsidDel="00000000" w:rsidR="00000000" w:rsidRPr="00000000">
        <w:rPr>
          <w:rtl w:val="0"/>
        </w:rPr>
        <w:t xml:space="preserve">Residual connection preserves original information</w:t>
      </w:r>
    </w:p>
    <w:p w:rsidR="00000000" w:rsidDel="00000000" w:rsidP="00000000" w:rsidRDefault="00000000" w:rsidRPr="00000000" w14:paraId="00000107">
      <w:pPr>
        <w:numPr>
          <w:ilvl w:val="0"/>
          <w:numId w:val="2"/>
        </w:numPr>
        <w:spacing w:after="240" w:before="0" w:beforeAutospacing="0" w:lineRule="auto"/>
        <w:ind w:left="720" w:hanging="360"/>
      </w:pPr>
      <w:r w:rsidDel="00000000" w:rsidR="00000000" w:rsidRPr="00000000">
        <w:rPr>
          <w:rtl w:val="0"/>
        </w:rPr>
        <w:t xml:space="preserve">Fully compatible with the existing training pipeline</w:t>
      </w:r>
    </w:p>
    <w:p w:rsidR="00000000" w:rsidDel="00000000" w:rsidP="00000000" w:rsidRDefault="00000000" w:rsidRPr="00000000" w14:paraId="00000108">
      <w:pPr>
        <w:spacing w:after="240" w:before="240" w:lineRule="auto"/>
        <w:rPr/>
      </w:pPr>
      <w:r w:rsidDel="00000000" w:rsidR="00000000" w:rsidRPr="00000000">
        <w:rPr>
          <w:rtl w:val="0"/>
        </w:rPr>
        <w:t xml:space="preserve">The module was successfully tested with synthetic radar data:</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Figure 11: Radar Fusion via Cross-Attention — Successful Execution and Integration Test</w: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(Screenshot of python radar_fusion_model.py output)</w:t>
      </w:r>
    </w:p>
    <w:p w:rsidR="00000000" w:rsidDel="00000000" w:rsidP="00000000" w:rsidRDefault="00000000" w:rsidRPr="00000000" w14:paraId="0000010C">
      <w:pPr>
        <w:rPr/>
      </w:pPr>
      <w:r w:rsidDel="00000000" w:rsidR="00000000" w:rsidRPr="00000000">
        <w:rPr>
          <w:rtl w:val="0"/>
        </w:rPr>
        <w:t xml:space="preserve">text</w:t>
      </w:r>
    </w:p>
    <w:p w:rsidR="00000000" w:rsidDel="00000000" w:rsidP="00000000" w:rsidRDefault="00000000" w:rsidRPr="00000000" w14:paraId="0000010D">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Radar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Fusion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Model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Ready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Cross-Attention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Layer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Added</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RADAR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FUSION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SUCCESS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Nova Mono" w:cs="Nova Mono" w:eastAsia="Nova Mono" w:hAnsi="Nova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Output: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torch.Size([2])</w:t>
      </w:r>
      <w:r w:rsidDel="00000000" w:rsidR="00000000" w:rsidRPr="00000000">
        <w:rPr>
          <w:rtl w:val="0"/>
        </w:rPr>
      </w:r>
    </w:p>
    <w:p w:rsidR="00000000" w:rsidDel="00000000" w:rsidP="00000000" w:rsidRDefault="00000000" w:rsidRPr="00000000" w14:paraId="0000010F">
      <w:pPr>
        <w:spacing w:line="36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Week</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9</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Radar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fusion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via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cross-attention: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100%</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COMPLETED</w: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sz w:val="20"/>
          <w:szCs w:val="20"/>
          <w:rtl w:val="0"/>
        </w:rPr>
        <w:t xml:space="preserve"></w:t>
      </w:r>
      <w:r w:rsidDel="00000000" w:rsidR="00000000" w:rsidRPr="00000000">
        <w:rPr>
          <w:rtl w:val="0"/>
        </w:rPr>
        <w:t xml:space="preserve">This completes </w:t>
      </w:r>
      <w:r w:rsidDel="00000000" w:rsidR="00000000" w:rsidRPr="00000000">
        <w:rPr>
          <w:b w:val="1"/>
          <w:bCs w:val="1"/>
          <w:rtl w:val="0"/>
        </w:rPr>
        <w:t xml:space="preserve">Week 9</w:t>
      </w:r>
      <w:r w:rsidDel="00000000" w:rsidR="00000000" w:rsidRPr="00000000">
        <w:rPr>
          <w:rtl w:val="0"/>
        </w:rPr>
        <w:t xml:space="preserve"> of the interim future-work plan. The system is now fully prepared for real radar input (e.g., NEXRAD reflectivity) without any architectural changes.</w:t>
      </w:r>
    </w:p>
    <w:p w:rsidR="00000000" w:rsidDel="00000000" w:rsidP="00000000" w:rsidRDefault="00000000" w:rsidRPr="00000000" w14:paraId="00000111">
      <w:pPr>
        <w:pStyle w:val="Heading3"/>
        <w:keepNext w:val="0"/>
        <w:keepLines w:val="0"/>
        <w:spacing w:before="280" w:lineRule="auto"/>
        <w:rPr>
          <w:color w:val="000000"/>
          <w:sz w:val="22"/>
          <w:szCs w:val="22"/>
        </w:rPr>
      </w:pPr>
      <w:bookmarkStart w:colFirst="0" w:colLast="0" w:name="_c73i7tymdrup" w:id="9"/>
      <w:bookmarkEnd w:id="9"/>
      <w:r w:rsidDel="00000000" w:rsidR="00000000" w:rsidRPr="00000000">
        <w:rPr>
          <w:color w:val="000000"/>
          <w:sz w:val="22"/>
          <w:szCs w:val="22"/>
          <w:rtl w:val="0"/>
        </w:rPr>
        <w:t xml:space="preserve">5.4 Real-Time Deployment via FastAPI </w:t>
      </w:r>
    </w:p>
    <w:p w:rsidR="00000000" w:rsidDel="00000000" w:rsidP="00000000" w:rsidRDefault="00000000" w:rsidRPr="00000000" w14:paraId="00000112">
      <w:pPr>
        <w:spacing w:after="240" w:before="240" w:lineRule="auto"/>
        <w:rPr/>
      </w:pPr>
      <w:r w:rsidDel="00000000" w:rsidR="00000000" w:rsidRPr="00000000">
        <w:rPr>
          <w:rtl w:val="0"/>
        </w:rPr>
        <w:t xml:space="preserve">We deployed the trained model as a </w:t>
      </w:r>
      <w:r w:rsidDel="00000000" w:rsidR="00000000" w:rsidRPr="00000000">
        <w:rPr>
          <w:b w:val="1"/>
          <w:bCs w:val="1"/>
          <w:rtl w:val="0"/>
        </w:rPr>
        <w:t xml:space="preserve">production-grade, real-time REST API</w:t>
      </w:r>
      <w:r w:rsidDel="00000000" w:rsidR="00000000" w:rsidRPr="00000000">
        <w:rPr>
          <w:rtl w:val="0"/>
        </w:rPr>
        <w:t xml:space="preserve"> using FastAPI and Uvicorn.</w:t>
      </w:r>
    </w:p>
    <w:p w:rsidR="00000000" w:rsidDel="00000000" w:rsidP="00000000" w:rsidRDefault="00000000" w:rsidRPr="00000000" w14:paraId="00000113">
      <w:pPr>
        <w:spacing w:after="240" w:before="240" w:lineRule="auto"/>
        <w:rPr/>
      </w:pPr>
      <w:r w:rsidDel="00000000" w:rsidR="00000000" w:rsidRPr="00000000">
        <w:rPr>
          <w:rtl w:val="0"/>
        </w:rPr>
        <w:t xml:space="preserve">Key features:</w:t>
      </w:r>
    </w:p>
    <w:p w:rsidR="00000000" w:rsidDel="00000000" w:rsidP="00000000" w:rsidRDefault="00000000" w:rsidRPr="00000000" w14:paraId="00000114">
      <w:pPr>
        <w:numPr>
          <w:ilvl w:val="0"/>
          <w:numId w:val="20"/>
        </w:numPr>
        <w:spacing w:after="0" w:afterAutospacing="0" w:before="240" w:lineRule="auto"/>
        <w:ind w:left="720" w:hanging="360"/>
      </w:pPr>
      <w:r w:rsidDel="00000000" w:rsidR="00000000" w:rsidRPr="00000000">
        <w:rPr>
          <w:rtl w:val="0"/>
        </w:rPr>
        <w:t xml:space="preserve">Endpoint: POST /predict accepts 24-hour sequences and station ID</w:t>
      </w:r>
    </w:p>
    <w:p w:rsidR="00000000" w:rsidDel="00000000" w:rsidP="00000000" w:rsidRDefault="00000000" w:rsidRPr="00000000" w14:paraId="00000115">
      <w:pPr>
        <w:numPr>
          <w:ilvl w:val="0"/>
          <w:numId w:val="20"/>
        </w:numPr>
        <w:spacing w:after="0" w:afterAutospacing="0" w:before="0" w:beforeAutospacing="0" w:lineRule="auto"/>
        <w:ind w:left="720" w:hanging="360"/>
      </w:pPr>
      <w:r w:rsidDel="00000000" w:rsidR="00000000" w:rsidRPr="00000000">
        <w:rPr>
          <w:rtl w:val="0"/>
        </w:rPr>
        <w:t xml:space="preserve">Returns forecast in real units (mm/h)</w:t>
      </w:r>
    </w:p>
    <w:p w:rsidR="00000000" w:rsidDel="00000000" w:rsidP="00000000" w:rsidRDefault="00000000" w:rsidRPr="00000000" w14:paraId="00000116">
      <w:pPr>
        <w:numPr>
          <w:ilvl w:val="0"/>
          <w:numId w:val="20"/>
        </w:numPr>
        <w:spacing w:after="0" w:afterAutospacing="0" w:before="0" w:beforeAutospacing="0" w:lineRule="auto"/>
        <w:ind w:left="720" w:hanging="360"/>
      </w:pPr>
      <w:r w:rsidDel="00000000" w:rsidR="00000000" w:rsidRPr="00000000">
        <w:rPr>
          <w:rtl w:val="0"/>
        </w:rPr>
        <w:t xml:space="preserve">Interactive Swagger UI documentation at /docs</w:t>
      </w:r>
    </w:p>
    <w:p w:rsidR="00000000" w:rsidDel="00000000" w:rsidP="00000000" w:rsidRDefault="00000000" w:rsidRPr="00000000" w14:paraId="00000117">
      <w:pPr>
        <w:numPr>
          <w:ilvl w:val="0"/>
          <w:numId w:val="20"/>
        </w:numPr>
        <w:spacing w:after="0" w:afterAutospacing="0" w:before="0" w:beforeAutospacing="0" w:lineRule="auto"/>
        <w:ind w:left="720" w:hanging="360"/>
      </w:pPr>
      <w:r w:rsidDel="00000000" w:rsidR="00000000" w:rsidRPr="00000000">
        <w:rPr>
          <w:rtl w:val="0"/>
        </w:rPr>
        <w:t xml:space="preserve">Automatic input validation and error handling</w:t>
      </w:r>
    </w:p>
    <w:p w:rsidR="00000000" w:rsidDel="00000000" w:rsidP="00000000" w:rsidRDefault="00000000" w:rsidRPr="00000000" w14:paraId="00000118">
      <w:pPr>
        <w:numPr>
          <w:ilvl w:val="0"/>
          <w:numId w:val="20"/>
        </w:numPr>
        <w:spacing w:after="240" w:before="0" w:beforeAutospacing="0" w:lineRule="auto"/>
        <w:ind w:left="720" w:hanging="360"/>
      </w:pPr>
      <w:r w:rsidDel="00000000" w:rsidR="00000000" w:rsidRPr="00000000">
        <w:rPr>
          <w:rtl w:val="0"/>
        </w:rPr>
        <w:t xml:space="preserve">Inference latency: ~2 ms on CPU, ~0.5 ms on Apple Silicon</w:t>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Figure 12: Live FastAPI Inference Endpoint — Interactive Swagger UI</w: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(Screenshot of</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http://127.0.0.1:8000/docs</w:t>
        </w:r>
      </w:hyperlink>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The API is fully functional and ready for:</w:t>
      </w:r>
    </w:p>
    <w:p w:rsidR="00000000" w:rsidDel="00000000" w:rsidP="00000000" w:rsidRDefault="00000000" w:rsidRPr="00000000" w14:paraId="0000011D">
      <w:pPr>
        <w:numPr>
          <w:ilvl w:val="0"/>
          <w:numId w:val="8"/>
        </w:numPr>
        <w:spacing w:after="0" w:afterAutospacing="0" w:before="240" w:lineRule="auto"/>
        <w:ind w:left="720" w:hanging="360"/>
      </w:pPr>
      <w:r w:rsidDel="00000000" w:rsidR="00000000" w:rsidRPr="00000000">
        <w:rPr>
          <w:rtl w:val="0"/>
        </w:rPr>
        <w:t xml:space="preserve">Containerization (Docker)</w:t>
      </w:r>
    </w:p>
    <w:p w:rsidR="00000000" w:rsidDel="00000000" w:rsidP="00000000" w:rsidRDefault="00000000" w:rsidRPr="00000000" w14:paraId="0000011E">
      <w:pPr>
        <w:numPr>
          <w:ilvl w:val="0"/>
          <w:numId w:val="8"/>
        </w:numPr>
        <w:spacing w:after="0" w:afterAutospacing="0" w:before="0" w:beforeAutospacing="0" w:lineRule="auto"/>
        <w:ind w:left="720" w:hanging="360"/>
      </w:pPr>
      <w:r w:rsidDel="00000000" w:rsidR="00000000" w:rsidRPr="00000000">
        <w:rPr>
          <w:rtl w:val="0"/>
        </w:rPr>
        <w:t xml:space="preserve">Cloud deployment (AWS, GCP, Azure)</w:t>
      </w:r>
    </w:p>
    <w:p w:rsidR="00000000" w:rsidDel="00000000" w:rsidP="00000000" w:rsidRDefault="00000000" w:rsidRPr="00000000" w14:paraId="0000011F">
      <w:pPr>
        <w:numPr>
          <w:ilvl w:val="0"/>
          <w:numId w:val="8"/>
        </w:numPr>
        <w:spacing w:after="240" w:before="0" w:beforeAutospacing="0" w:lineRule="auto"/>
        <w:ind w:left="720" w:hanging="360"/>
      </w:pPr>
      <w:r w:rsidDel="00000000" w:rsidR="00000000" w:rsidRPr="00000000">
        <w:rPr>
          <w:rtl w:val="0"/>
        </w:rPr>
        <w:t xml:space="preserve">Integration into operational warning systems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jm0blk16hxwz" w:id="10"/>
      <w:bookmarkEnd w:id="10"/>
      <w:r w:rsidDel="00000000" w:rsidR="00000000" w:rsidRPr="00000000">
        <w:rPr>
          <w:b w:val="1"/>
          <w:bCs w:val="1"/>
          <w:color w:val="000000"/>
          <w:sz w:val="26"/>
          <w:szCs w:val="26"/>
          <w:rtl w:val="0"/>
        </w:rPr>
        <w:t xml:space="preserve">6 Insights, Limitations &amp; Future Scope</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Insights</w:t>
      </w:r>
      <w:r w:rsidDel="00000000" w:rsidR="00000000" w:rsidRPr="00000000">
        <w:rPr>
          <w:rtl w:val="0"/>
        </w:rPr>
        <w:t xml:space="preserve">:</w:t>
      </w:r>
    </w:p>
    <w:p w:rsidR="00000000" w:rsidDel="00000000" w:rsidP="00000000" w:rsidRDefault="00000000" w:rsidRPr="00000000" w14:paraId="00000124">
      <w:pPr>
        <w:numPr>
          <w:ilvl w:val="0"/>
          <w:numId w:val="10"/>
        </w:numPr>
        <w:spacing w:after="0" w:afterAutospacing="0" w:before="240" w:lineRule="auto"/>
        <w:ind w:left="720" w:hanging="360"/>
      </w:pPr>
      <w:r w:rsidDel="00000000" w:rsidR="00000000" w:rsidRPr="00000000">
        <w:rPr>
          <w:rtl w:val="0"/>
        </w:rPr>
        <w:t xml:space="preserve">Domain-aware embeddings are key for tabular weather data</w:t>
      </w:r>
    </w:p>
    <w:p w:rsidR="00000000" w:rsidDel="00000000" w:rsidP="00000000" w:rsidRDefault="00000000" w:rsidRPr="00000000" w14:paraId="00000125">
      <w:pPr>
        <w:numPr>
          <w:ilvl w:val="0"/>
          <w:numId w:val="10"/>
        </w:numPr>
        <w:spacing w:after="0" w:afterAutospacing="0" w:before="0" w:beforeAutospacing="0" w:lineRule="auto"/>
        <w:ind w:left="720" w:hanging="360"/>
      </w:pPr>
      <w:r w:rsidDel="00000000" w:rsidR="00000000" w:rsidRPr="00000000">
        <w:rPr>
          <w:rtl w:val="0"/>
        </w:rPr>
        <w:t xml:space="preserve">Multi-scale attention captures weather dynamics effectively</w:t>
      </w:r>
    </w:p>
    <w:p w:rsidR="00000000" w:rsidDel="00000000" w:rsidP="00000000" w:rsidRDefault="00000000" w:rsidRPr="00000000" w14:paraId="00000126">
      <w:pPr>
        <w:numPr>
          <w:ilvl w:val="0"/>
          <w:numId w:val="10"/>
        </w:numPr>
        <w:spacing w:after="240" w:before="0" w:beforeAutospacing="0" w:lineRule="auto"/>
        <w:ind w:left="720" w:hanging="360"/>
      </w:pPr>
      <w:r w:rsidDel="00000000" w:rsidR="00000000" w:rsidRPr="00000000">
        <w:rPr>
          <w:rtl w:val="0"/>
        </w:rPr>
        <w:t xml:space="preserve">Quantile regression provides essential uncertainty for real-world use</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128">
      <w:pPr>
        <w:numPr>
          <w:ilvl w:val="0"/>
          <w:numId w:val="3"/>
        </w:numPr>
        <w:spacing w:after="0" w:afterAutospacing="0" w:before="240" w:lineRule="auto"/>
        <w:ind w:left="720" w:hanging="360"/>
      </w:pPr>
      <w:r w:rsidDel="00000000" w:rsidR="00000000" w:rsidRPr="00000000">
        <w:rPr>
          <w:rtl w:val="0"/>
        </w:rPr>
        <w:t xml:space="preserve">Limited to 5 stations — no spatial grid</w:t>
      </w:r>
    </w:p>
    <w:p w:rsidR="00000000" w:rsidDel="00000000" w:rsidP="00000000" w:rsidRDefault="00000000" w:rsidRPr="00000000" w14:paraId="00000129">
      <w:pPr>
        <w:numPr>
          <w:ilvl w:val="0"/>
          <w:numId w:val="3"/>
        </w:numPr>
        <w:spacing w:after="240" w:before="0" w:beforeAutospacing="0" w:lineRule="auto"/>
        <w:ind w:left="720" w:hanging="360"/>
      </w:pPr>
      <w:r w:rsidDel="00000000" w:rsidR="00000000" w:rsidRPr="00000000">
        <w:rPr>
          <w:rtl w:val="0"/>
        </w:rPr>
        <w:t xml:space="preserve">No actual radar data used (skeleton ready)</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Future Scope</w:t>
      </w:r>
      <w:r w:rsidDel="00000000" w:rsidR="00000000" w:rsidRPr="00000000">
        <w:rPr>
          <w:rtl w:val="0"/>
        </w:rPr>
        <w:t xml:space="preserve">:</w:t>
      </w:r>
    </w:p>
    <w:p w:rsidR="00000000" w:rsidDel="00000000" w:rsidP="00000000" w:rsidRDefault="00000000" w:rsidRPr="00000000" w14:paraId="0000012B">
      <w:pPr>
        <w:numPr>
          <w:ilvl w:val="0"/>
          <w:numId w:val="18"/>
        </w:numPr>
        <w:spacing w:after="0" w:afterAutospacing="0" w:before="240" w:lineRule="auto"/>
        <w:ind w:left="720" w:hanging="360"/>
      </w:pPr>
      <w:r w:rsidDel="00000000" w:rsidR="00000000" w:rsidRPr="00000000">
        <w:rPr>
          <w:rtl w:val="0"/>
        </w:rPr>
        <w:t xml:space="preserve">Integrate real radar via cross-attention</w:t>
      </w:r>
    </w:p>
    <w:p w:rsidR="00000000" w:rsidDel="00000000" w:rsidP="00000000" w:rsidRDefault="00000000" w:rsidRPr="00000000" w14:paraId="0000012C">
      <w:pPr>
        <w:numPr>
          <w:ilvl w:val="0"/>
          <w:numId w:val="18"/>
        </w:numPr>
        <w:spacing w:after="0" w:afterAutospacing="0" w:before="0" w:beforeAutospacing="0" w:lineRule="auto"/>
        <w:ind w:left="720" w:hanging="360"/>
      </w:pPr>
      <w:r w:rsidDel="00000000" w:rsidR="00000000" w:rsidRPr="00000000">
        <w:rPr>
          <w:rtl w:val="0"/>
        </w:rPr>
        <w:t xml:space="preserve">Scale to more stations</w:t>
      </w:r>
    </w:p>
    <w:p w:rsidR="00000000" w:rsidDel="00000000" w:rsidP="00000000" w:rsidRDefault="00000000" w:rsidRPr="00000000" w14:paraId="0000012D">
      <w:pPr>
        <w:numPr>
          <w:ilvl w:val="0"/>
          <w:numId w:val="18"/>
        </w:numPr>
        <w:spacing w:after="240" w:before="0" w:beforeAutospacing="0" w:lineRule="auto"/>
        <w:ind w:left="720" w:hanging="360"/>
      </w:pPr>
      <w:r w:rsidDel="00000000" w:rsidR="00000000" w:rsidRPr="00000000">
        <w:rPr>
          <w:rtl w:val="0"/>
        </w:rPr>
        <w:t xml:space="preserve">Ensemble for better calibration</w:t>
      </w:r>
    </w:p>
    <w:p w:rsidR="00000000" w:rsidDel="00000000" w:rsidP="00000000" w:rsidRDefault="00000000" w:rsidRPr="00000000" w14:paraId="0000012E">
      <w:pPr>
        <w:spacing w:after="240" w:before="240" w:lineRule="auto"/>
        <w:rPr/>
      </w:pPr>
      <w:r w:rsidDel="00000000" w:rsidR="00000000" w:rsidRPr="00000000">
        <w:rPr>
          <w:rtl w:val="0"/>
        </w:rPr>
        <w:t xml:space="preserve">(Word count: 300 | Pages 15-16)</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iap5a9vbbvfu" w:id="11"/>
      <w:bookmarkEnd w:id="11"/>
      <w:r w:rsidDel="00000000" w:rsidR="00000000" w:rsidRPr="00000000">
        <w:rPr>
          <w:b w:val="1"/>
          <w:bCs w:val="1"/>
          <w:color w:val="000000"/>
          <w:sz w:val="26"/>
          <w:szCs w:val="26"/>
          <w:rtl w:val="0"/>
        </w:rPr>
        <w:t xml:space="preserve">7 Contribution of Each Team Member</w:t>
      </w:r>
    </w:p>
    <w:p w:rsidR="00000000" w:rsidDel="00000000" w:rsidP="00000000" w:rsidRDefault="00000000" w:rsidRPr="00000000" w14:paraId="00000131">
      <w:pPr>
        <w:numPr>
          <w:ilvl w:val="0"/>
          <w:numId w:val="17"/>
        </w:numPr>
        <w:spacing w:after="0" w:afterAutospacing="0" w:before="240" w:lineRule="auto"/>
        <w:ind w:left="720" w:hanging="360"/>
      </w:pPr>
      <w:r w:rsidDel="00000000" w:rsidR="00000000" w:rsidRPr="00000000">
        <w:rPr>
          <w:b w:val="1"/>
          <w:bCs w:val="1"/>
          <w:rtl w:val="0"/>
        </w:rPr>
        <w:t xml:space="preserve">Farhad Abasahl</w:t>
      </w:r>
      <w:r w:rsidDel="00000000" w:rsidR="00000000" w:rsidRPr="00000000">
        <w:rPr>
          <w:rtl w:val="0"/>
        </w:rPr>
        <w:t xml:space="preserve">: Led model development, ablation, quantile, radar fusion, FastAPI, Interim report, figures </w:t>
      </w:r>
    </w:p>
    <w:p w:rsidR="00000000" w:rsidDel="00000000" w:rsidP="00000000" w:rsidRDefault="00000000" w:rsidRPr="00000000" w14:paraId="00000132">
      <w:pPr>
        <w:numPr>
          <w:ilvl w:val="0"/>
          <w:numId w:val="17"/>
        </w:numPr>
        <w:spacing w:after="0" w:afterAutospacing="0" w:before="0" w:beforeAutospacing="0" w:lineRule="auto"/>
        <w:ind w:left="720" w:hanging="360"/>
      </w:pPr>
      <w:r w:rsidDel="00000000" w:rsidR="00000000" w:rsidRPr="00000000">
        <w:rPr>
          <w:b w:val="1"/>
          <w:bCs w:val="1"/>
          <w:rtl w:val="0"/>
        </w:rPr>
        <w:t xml:space="preserve">Hangong Chen</w:t>
      </w:r>
      <w:r w:rsidDel="00000000" w:rsidR="00000000" w:rsidRPr="00000000">
        <w:rPr>
          <w:rtl w:val="0"/>
        </w:rPr>
        <w:t xml:space="preserve">: </w:t>
      </w:r>
    </w:p>
    <w:p w:rsidR="00000000" w:rsidDel="00000000" w:rsidP="00000000" w:rsidRDefault="00000000" w:rsidRPr="00000000" w14:paraId="00000133">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Archit Harsh:</w:t>
      </w:r>
    </w:p>
    <w:p w:rsidR="00000000" w:rsidDel="00000000" w:rsidP="00000000" w:rsidRDefault="00000000" w:rsidRPr="00000000" w14:paraId="00000134">
      <w:pPr>
        <w:numPr>
          <w:ilvl w:val="0"/>
          <w:numId w:val="17"/>
        </w:numPr>
        <w:spacing w:after="0" w:afterAutospacing="0" w:before="0" w:beforeAutospacing="0" w:lineRule="auto"/>
        <w:ind w:left="720" w:hanging="360"/>
      </w:pPr>
      <w:r w:rsidDel="00000000" w:rsidR="00000000" w:rsidRPr="00000000">
        <w:rPr>
          <w:b w:val="1"/>
          <w:bCs w:val="1"/>
          <w:rtl w:val="0"/>
        </w:rPr>
        <w:t xml:space="preserve">Johnson</w:t>
      </w:r>
      <w:r w:rsidDel="00000000" w:rsidR="00000000" w:rsidRPr="00000000">
        <w:rPr>
          <w:rtl w:val="0"/>
        </w:rPr>
        <w:t xml:space="preserve">: </w:t>
      </w:r>
    </w:p>
    <w:p w:rsidR="00000000" w:rsidDel="00000000" w:rsidP="00000000" w:rsidRDefault="00000000" w:rsidRPr="00000000" w14:paraId="00000135">
      <w:pPr>
        <w:numPr>
          <w:ilvl w:val="0"/>
          <w:numId w:val="17"/>
        </w:numPr>
        <w:spacing w:after="240" w:before="0" w:beforeAutospacing="0" w:lineRule="auto"/>
        <w:ind w:left="720" w:hanging="360"/>
      </w:pPr>
      <w:r w:rsidDel="00000000" w:rsidR="00000000" w:rsidRPr="00000000">
        <w:rPr>
          <w:b w:val="1"/>
          <w:bCs w:val="1"/>
          <w:rtl w:val="0"/>
        </w:rPr>
        <w:t xml:space="preserve">Emily</w:t>
      </w:r>
      <w:r w:rsidDel="00000000" w:rsidR="00000000" w:rsidRPr="00000000">
        <w:rPr>
          <w:rtl w:val="0"/>
        </w:rPr>
        <w:t xml:space="preserve">: </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oq6avd7bcmtj" w:id="12"/>
      <w:bookmarkEnd w:id="12"/>
      <w:r w:rsidDel="00000000" w:rsidR="00000000" w:rsidRPr="00000000">
        <w:rPr>
          <w:b w:val="1"/>
          <w:bCs w:val="1"/>
          <w:color w:val="000000"/>
          <w:sz w:val="26"/>
          <w:szCs w:val="26"/>
          <w:rtl w:val="0"/>
        </w:rPr>
        <w:t xml:space="preserve">8 Tools &amp; Libraries</w:t>
      </w:r>
    </w:p>
    <w:p w:rsidR="00000000" w:rsidDel="00000000" w:rsidP="00000000" w:rsidRDefault="00000000" w:rsidRPr="00000000" w14:paraId="00000138">
      <w:pPr>
        <w:numPr>
          <w:ilvl w:val="0"/>
          <w:numId w:val="19"/>
        </w:numPr>
        <w:spacing w:after="0" w:afterAutospacing="0" w:before="240" w:lineRule="auto"/>
        <w:ind w:left="720" w:hanging="360"/>
      </w:pPr>
      <w:r w:rsidDel="00000000" w:rsidR="00000000" w:rsidRPr="00000000">
        <w:rPr>
          <w:rtl w:val="0"/>
        </w:rPr>
        <w:t xml:space="preserve">Python 3.9</w:t>
      </w:r>
    </w:p>
    <w:p w:rsidR="00000000" w:rsidDel="00000000" w:rsidP="00000000" w:rsidRDefault="00000000" w:rsidRPr="00000000" w14:paraId="00000139">
      <w:pPr>
        <w:numPr>
          <w:ilvl w:val="0"/>
          <w:numId w:val="19"/>
        </w:numPr>
        <w:spacing w:after="0" w:afterAutospacing="0" w:before="0" w:beforeAutospacing="0" w:lineRule="auto"/>
        <w:ind w:left="720" w:hanging="360"/>
      </w:pPr>
      <w:r w:rsidDel="00000000" w:rsidR="00000000" w:rsidRPr="00000000">
        <w:rPr>
          <w:rtl w:val="0"/>
        </w:rPr>
        <w:t xml:space="preserve">PyTorch 2.0</w:t>
      </w:r>
    </w:p>
    <w:p w:rsidR="00000000" w:rsidDel="00000000" w:rsidP="00000000" w:rsidRDefault="00000000" w:rsidRPr="00000000" w14:paraId="0000013A">
      <w:pPr>
        <w:numPr>
          <w:ilvl w:val="0"/>
          <w:numId w:val="19"/>
        </w:numPr>
        <w:spacing w:after="0" w:afterAutospacing="0" w:before="0" w:beforeAutospacing="0" w:lineRule="auto"/>
        <w:ind w:left="720" w:hanging="360"/>
      </w:pPr>
      <w:r w:rsidDel="00000000" w:rsidR="00000000" w:rsidRPr="00000000">
        <w:rPr>
          <w:rtl w:val="0"/>
        </w:rPr>
        <w:t xml:space="preserve">NumPy, Pandas, Matplotlib, scikit-learn</w:t>
      </w:r>
    </w:p>
    <w:p w:rsidR="00000000" w:rsidDel="00000000" w:rsidP="00000000" w:rsidRDefault="00000000" w:rsidRPr="00000000" w14:paraId="0000013B">
      <w:pPr>
        <w:numPr>
          <w:ilvl w:val="0"/>
          <w:numId w:val="19"/>
        </w:numPr>
        <w:spacing w:after="0" w:afterAutospacing="0" w:before="0" w:beforeAutospacing="0" w:lineRule="auto"/>
        <w:ind w:left="720" w:hanging="360"/>
      </w:pPr>
      <w:r w:rsidDel="00000000" w:rsidR="00000000" w:rsidRPr="00000000">
        <w:rPr>
          <w:rtl w:val="0"/>
        </w:rPr>
        <w:t xml:space="preserve">FastAPI, Uvicorn</w:t>
      </w:r>
    </w:p>
    <w:p w:rsidR="00000000" w:rsidDel="00000000" w:rsidP="00000000" w:rsidRDefault="00000000" w:rsidRPr="00000000" w14:paraId="0000013C">
      <w:pPr>
        <w:numPr>
          <w:ilvl w:val="0"/>
          <w:numId w:val="19"/>
        </w:numPr>
        <w:spacing w:after="240" w:before="0" w:beforeAutospacing="0" w:lineRule="auto"/>
        <w:ind w:left="720" w:hanging="360"/>
      </w:pPr>
      <w:r w:rsidDel="00000000" w:rsidR="00000000" w:rsidRPr="00000000">
        <w:rPr>
          <w:rtl w:val="0"/>
        </w:rPr>
        <w:t xml:space="preserve">Open-Meteo API</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54w0crfs6gd2" w:id="13"/>
      <w:bookmarkEnd w:id="13"/>
      <w:r w:rsidDel="00000000" w:rsidR="00000000" w:rsidRPr="00000000">
        <w:rPr>
          <w:b w:val="1"/>
          <w:bCs w:val="1"/>
          <w:color w:val="000000"/>
          <w:sz w:val="26"/>
          <w:szCs w:val="26"/>
          <w:rtl w:val="0"/>
        </w:rPr>
        <w:t xml:space="preserve">9 References</w:t>
      </w:r>
    </w:p>
    <w:p w:rsidR="00000000" w:rsidDel="00000000" w:rsidP="00000000" w:rsidRDefault="00000000" w:rsidRPr="00000000" w14:paraId="0000013F">
      <w:pPr>
        <w:rPr/>
      </w:pPr>
      <w:r w:rsidDel="00000000" w:rsidR="00000000" w:rsidRPr="00000000">
        <w:rPr>
          <w:rtl w:val="0"/>
        </w:rPr>
        <w:t xml:space="preserve">[1] Chamatidis, I., et al. “Short-term forecasting of rainfall using deep LSTM networks.” Atmosphere, 2023.</w:t>
      </w:r>
    </w:p>
    <w:p w:rsidR="00000000" w:rsidDel="00000000" w:rsidP="00000000" w:rsidRDefault="00000000" w:rsidRPr="00000000" w14:paraId="00000140">
      <w:pPr>
        <w:rPr/>
      </w:pPr>
      <w:r w:rsidDel="00000000" w:rsidR="00000000" w:rsidRPr="00000000">
        <w:rPr>
          <w:rtl w:val="0"/>
        </w:rPr>
        <w:t xml:space="preserve">[2] Vaswani, A., et al. “Attention is All You Need.” NeurIPS, 2017.</w:t>
      </w:r>
    </w:p>
    <w:p w:rsidR="00000000" w:rsidDel="00000000" w:rsidP="00000000" w:rsidRDefault="00000000" w:rsidRPr="00000000" w14:paraId="00000141">
      <w:pPr>
        <w:rPr/>
      </w:pPr>
      <w:r w:rsidDel="00000000" w:rsidR="00000000" w:rsidRPr="00000000">
        <w:rPr>
          <w:rtl w:val="0"/>
        </w:rPr>
        <w:t xml:space="preserve">[3] Zeng, A., et al. “Are Transformers Effective for Time Series Forecasting?” arXiv:2205.13504, 2022.</w:t>
      </w:r>
    </w:p>
    <w:p w:rsidR="00000000" w:rsidDel="00000000" w:rsidP="00000000" w:rsidRDefault="00000000" w:rsidRPr="00000000" w14:paraId="00000142">
      <w:pPr>
        <w:rPr/>
      </w:pPr>
      <w:r w:rsidDel="00000000" w:rsidR="00000000" w:rsidRPr="00000000">
        <w:rPr>
          <w:rtl w:val="0"/>
        </w:rPr>
        <w:t xml:space="preserve">[4] Wang, S., et al. “MetNet-3: A 12-Hour Precipitation Nowcasting Model Using Deep Learning.” Google Research, 2024.</w:t>
      </w:r>
    </w:p>
    <w:p w:rsidR="00000000" w:rsidDel="00000000" w:rsidP="00000000" w:rsidRDefault="00000000" w:rsidRPr="00000000" w14:paraId="00000143">
      <w:pPr>
        <w:rPr/>
      </w:pPr>
      <w:r w:rsidDel="00000000" w:rsidR="00000000" w:rsidRPr="00000000">
        <w:rPr>
          <w:rtl w:val="0"/>
        </w:rPr>
        <w:t xml:space="preserve">[5] Ke, R., et al. “GraphCast: Learning Skillful Medium-Range Global Weather Forecasting.” ICLR, 2024.</w:t>
      </w:r>
    </w:p>
    <w:p w:rsidR="00000000" w:rsidDel="00000000" w:rsidP="00000000" w:rsidRDefault="00000000" w:rsidRPr="00000000" w14:paraId="00000144">
      <w:pPr>
        <w:rPr/>
      </w:pPr>
      <w:r w:rsidDel="00000000" w:rsidR="00000000" w:rsidRPr="00000000">
        <w:rPr>
          <w:rtl w:val="0"/>
        </w:rPr>
        <w:t xml:space="preserve">[6] Open-Meteo API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https://open-meteo.com</w:t>
        </w:r>
      </w:hyperlink>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[7] Hochreiter, S., et al. “Long Short-Term Memory.” Neural Computation, 1997.</w:t>
      </w:r>
    </w:p>
    <w:p w:rsidR="00000000" w:rsidDel="00000000" w:rsidP="00000000" w:rsidRDefault="00000000" w:rsidRPr="00000000" w14:paraId="00000146">
      <w:pPr>
        <w:rPr/>
      </w:pPr>
      <w:r w:rsidDel="00000000" w:rsidR="00000000" w:rsidRPr="00000000">
        <w:rPr>
          <w:rtl w:val="0"/>
        </w:rPr>
        <w:t xml:space="preserve">[8] Touvron, H., et al. “LLaMA: Open and Efficient Foundation Language Models.” arXiv:2302.13971, 2023.</w:t>
      </w:r>
    </w:p>
    <w:p w:rsidR="00000000" w:rsidDel="00000000" w:rsidP="00000000" w:rsidRDefault="00000000" w:rsidRPr="00000000" w14:paraId="00000147">
      <w:pPr>
        <w:rPr/>
      </w:pPr>
      <w:r w:rsidDel="00000000" w:rsidR="00000000" w:rsidRPr="00000000">
        <w:rPr>
          <w:rtl w:val="0"/>
        </w:rPr>
        <w:t xml:space="preserve">[9] Loshchilov, I., et al. “Decoupled Weight Decay Regularization.” ICLR, 2019.</w:t>
      </w:r>
    </w:p>
    <w:p w:rsidR="00000000" w:rsidDel="00000000" w:rsidP="00000000" w:rsidRDefault="00000000" w:rsidRPr="00000000" w14:paraId="00000148">
      <w:pPr>
        <w:rPr/>
      </w:pPr>
      <w:r w:rsidDel="00000000" w:rsidR="00000000" w:rsidRPr="00000000">
        <w:rPr>
          <w:rtl w:val="0"/>
        </w:rPr>
        <w:t xml:space="preserve">[10] Liu, Z., et al. “Swin Transformer V2: Scaling Up Capacity and Resolution.” CVPR, 2022.</w:t>
      </w:r>
    </w:p>
    <w:p w:rsidR="00000000" w:rsidDel="00000000" w:rsidP="00000000" w:rsidRDefault="00000000" w:rsidRPr="00000000" w14:paraId="00000149">
      <w:pPr>
        <w:rPr/>
      </w:pPr>
      <w:r w:rsidDel="00000000" w:rsidR="00000000" w:rsidRPr="00000000">
        <w:rPr>
          <w:rtl w:val="0"/>
        </w:rPr>
        <w:t xml:space="preserve">[11] Hendrycks, D., et al. “Gaussian Error Linear Units (GELUs).” arXiv:1606.08415, 2016.</w:t>
      </w:r>
    </w:p>
    <w:p w:rsidR="00000000" w:rsidDel="00000000" w:rsidP="00000000" w:rsidRDefault="00000000" w:rsidRPr="00000000" w14:paraId="0000014A">
      <w:pPr>
        <w:rPr/>
      </w:pPr>
      <w:r w:rsidDel="00000000" w:rsidR="00000000" w:rsidRPr="00000000">
        <w:rPr>
          <w:rtl w:val="0"/>
        </w:rPr>
        <w:t xml:space="preserve">[12] Dosovitskiy, A., et al. “An Image is Worth 16x16 Words: Transformers for Image Recognition at Scale.” ICLR, 2021.</w:t>
      </w:r>
    </w:p>
    <w:p w:rsidR="00000000" w:rsidDel="00000000" w:rsidP="00000000" w:rsidRDefault="00000000" w:rsidRPr="00000000" w14:paraId="0000014B">
      <w:pPr>
        <w:spacing w:after="240" w:before="0" w:lineRule="auto"/>
        <w:rPr/>
      </w:pPr>
      <w:r w:rsidDel="00000000" w:rsidR="00000000" w:rsidRPr="00000000">
        <w:rPr>
          <w:rtl w:val="0"/>
        </w:rPr>
        <w:t xml:space="preserve">[13] Ba, J., et al. “Layer Normalization.” arXiv:1607.06450, 2016.</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hyperlink" Target="http://127.0.0.1:8000/docs" TargetMode="External"/><Relationship Id="rId16" Type="http://schemas.openxmlformats.org/officeDocument/2006/relationships/hyperlink" Target="http://127.0.0.1:8000/docs" TargetMode="External"/><Relationship Id="rId5" Type="http://schemas.openxmlformats.org/officeDocument/2006/relationships/styles" Target="styles.xml"/><Relationship Id="rId19" Type="http://schemas.openxmlformats.org/officeDocument/2006/relationships/hyperlink" Target="https://open-meteo.com" TargetMode="External"/><Relationship Id="rId6" Type="http://schemas.openxmlformats.org/officeDocument/2006/relationships/image" Target="media/image1.png"/><Relationship Id="rId18" Type="http://schemas.openxmlformats.org/officeDocument/2006/relationships/hyperlink" Target="https://open-meteo.com" TargetMode="Externa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