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spacing w:after="160"/>
        <w:jc w:val="center"/>
      </w:pPr>
      <w:r>
        <w:rPr>
          <w:rFonts w:ascii="Calibri" w:hAnsi="Calibri" w:eastAsia="微软雅黑" w:cs="Calibri"/>
          <w:b/>
          <w:color w:val="203748"/>
          <w:sz w:val="60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公开网页采集与 XML /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v0.4.</w:t>
      </w:r>
      <w:r>
        <w:rPr>
          <w:rFonts w:hint="eastAsia" w:cs="Calibri"/>
          <w:b/>
          <w:color w:val="203748"/>
          <w:sz w:val="23"/>
          <w:lang w:val="en-US" w:eastAsia="zh-CN"/>
        </w:rPr>
        <w:t>8</w:t>
      </w:r>
      <w:bookmarkStart w:id="0" w:name="_GoBack"/>
      <w:bookmarkEnd w:id="0"/>
      <w:r>
        <w:rPr>
          <w:rFonts w:ascii="Calibri" w:hAnsi="Calibri" w:eastAsia="微软雅黑" w:cs="Calibri"/>
          <w:b w:val="0"/>
          <w:color w:val="203748"/>
          <w:sz w:val="23"/>
        </w:rPr>
        <w:t xml:space="preserve">  |  2026 年 9 月 4 日</w:t>
      </w:r>
    </w:p>
    <w:p w14:paraId="5C916D9E">
      <w:pPr>
        <w:pStyle w:val="3"/>
      </w:pPr>
      <w:r>
        <w:t>快速开始</w:t>
      </w:r>
    </w:p>
    <w:p w14:paraId="6F7BA1CB">
      <w:r>
        <w:t>TapCollect 是一个本地桌面工具，用于从公开、可直接访问的网页中提取列表与详情信息，并按用户提供的 XML、XLSX 或 XLS 模板生成文件。配置过程固定为 5 步，支持静态地址分页、点击“下一页”的动态分页和多任务并发运行。建议先测试前 3 条记录并导出测试文件核验格式，再开始正式采集。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HTTP/HTTPS GET 可访问的公开页面；静态模式读取原始 HTML，动态模式执行页面脚本并读取最终渲染的 DOM。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</w:pPr>
      <w:r>
        <w:t>开始前准备</w:t>
      </w:r>
    </w:p>
    <w:p w14:paraId="41912209">
      <w:pPr>
        <w:pStyle w:val="166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</w:pPr>
      <w:r>
        <w:t>准备好输出目录；任务名称会直接作为最终输出子目录名称。</w:t>
      </w:r>
    </w:p>
    <w:p w14:paraId="536E4593">
      <w:pPr>
        <w:pStyle w:val="166"/>
      </w:pPr>
      <w:r>
        <w:t>如需处理图片、视频、音频或附件，提前确定仅改写地址还是下载资源，并准备本地目录与 XML 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不提供登录、验证码、POST、代理、原始 JSON/JSONPath 直连、定时任务或托盘后台。</w:t>
      </w:r>
    </w:p>
    <w:p w14:paraId="4C8926CC">
      <w:pPr>
        <w:pStyle w:val="3"/>
      </w:pPr>
      <w: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</w:pPr>
      <w: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</w:pPr>
      <w: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/>
      </w:pPr>
      <w:r>
        <w:t>关于与更新</w:t>
      </w:r>
    </w:p>
    <w:p w14:paraId="6ECBC3A3">
      <w:r>
        <w:t>“关于与更新”会显示 TapCollect 版本、操作系统和 CPU 架构，并提供手动检查更新和可选的启动检查。</w:t>
      </w:r>
    </w:p>
    <w:p w14:paraId="57DA6230">
      <w:pPr>
        <w:pStyle w:val="166"/>
      </w:pPr>
      <w:r>
        <w:t>自动检查默认关闭；开启后每次启动会在后台检查一次，发现适用于当前平台的新版本时在顶部提示。检查失败不会影响离线使用。</w:t>
      </w:r>
    </w:p>
    <w:p w14:paraId="61CAC1E6">
      <w:pPr>
        <w:pStyle w:val="166"/>
      </w:pPr>
      <w:r>
        <w:t>更新弹窗会显示 Release 标题、发布时间、更新说明和安装包大小；正式安装版可下载对应架构的安装包，校验文件大小与 GitHub 提供的 SHA-256（如有），再启动安装。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</w:pPr>
      <w:r>
        <w:t>2 界面总览与基本信息</w:t>
      </w:r>
    </w:p>
    <w:p w14:paraId="3C452BFE">
      <w:r>
        <w:t>主窗口由任务栏、配置区和网页预览区组成。左右分隔条可用鼠标拖动调整宽度，也可点击箭头折叠；运行日志区域同样可以上下拖动调整高度。网页预览打开列表、进入详情或页内跳转时会显示加载状态，并维护前进、后退历史。</w:t>
      </w:r>
    </w:p>
    <w:p w14:paraId="62056AD0">
      <w:pPr>
        <w:pStyle w:val="4"/>
      </w:pPr>
      <w: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点击“打开预览”或右侧“前往”，确认页面可以加载；加载完成后可使用预览工具栏的后退、前进按钮检查导航。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</w:pPr>
      <w: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左侧任务栏：新建、复制、运行和删除任务，通过任务管理菜单导入/导出配置，并进入运行中心查看多个任务。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989320" cy="3393440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9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基本信息、任务列表与配置导入导出菜单</w:t>
      </w:r>
    </w:p>
    <w:p w14:paraId="6A561D00">
      <w:pPr>
        <w:pStyle w:val="4"/>
      </w:pPr>
      <w: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导出前会提示 Cookie、Authorization 等请求头可能包含敏感信息；请勿公开上传未检查的配置包。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配置包不包含运行中心记录、检查点、日志、已下载资源或采集输出。</w:t>
      </w:r>
    </w:p>
    <w:p w14:paraId="79A2B80D">
      <w:pPr>
        <w:pStyle w:val="3"/>
      </w:pPr>
      <w: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075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/>
      </w:pPr>
      <w: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</w:pPr>
      <w: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</w:pPr>
      <w: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</w:pPr>
      <w: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</w:pPr>
      <w: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74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/>
      </w:pPr>
      <w: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3402330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0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t>站内与外链处理</w:t>
      </w:r>
    </w:p>
    <w:p w14:paraId="3C725F58">
      <w:r>
        <w:t>站内判断使用完整 URL.hostname。只有 hostname 完全相同才视为站内，例如 www.example.com 与 example.com 仍是不同 hostname；协议、端口和路径不参与判断。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</w:pPr>
      <w: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</w:pPr>
      <w:r>
        <w:t>5 导入 XML 或表格模板并配置输出字段</w:t>
      </w:r>
    </w:p>
    <w:p w14:paraId="5871A080"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275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t>6 配置字段映射和合并值</w:t>
      </w:r>
    </w:p>
    <w:p w14:paraId="2E4EAFE9"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325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/>
      </w:pPr>
      <w:r>
        <w:t>常用字段处理方式</w:t>
      </w:r>
    </w:p>
    <w:p w14:paraId="278A4995">
      <w:pPr>
        <w:pStyle w:val="166"/>
      </w:pPr>
      <w:r>
        <w:t>页面采集：从列表页或详情页按 CSS/XPath 1.0 读取文本、innerHTML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</w:pPr>
      <w: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</w:pPr>
      <w:r>
        <w:t>把附件保留在 text 正文或表格 HTML 字段中</w:t>
      </w:r>
    </w:p>
    <w:p w14:paraId="4EAC64E7">
      <w:pPr>
        <w:pStyle w:val="167"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numPr>
          <w:ilvl w:val="0"/>
          <w:numId w:val="14"/>
        </w:numPr>
      </w:pPr>
      <w:r>
        <w:t>提取内容选择 innerHTML，使正文中的 a 标签和附件链接一并保留。</w:t>
      </w:r>
    </w:p>
    <w:p w14:paraId="41CC4AC9">
      <w:pPr>
        <w:pStyle w:val="167"/>
        <w:numPr>
          <w:ilvl w:val="0"/>
          <w:numId w:val="14"/>
        </w:numPr>
      </w:pPr>
      <w:r>
        <w:t>在输出设置中选择“绝对地址 + 替换规则”或“自定义前缀 + 原路径”；如需保存附件文件，再开启资源下载并配置目录与 XML 前缀。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附件仍作为链接保留在 text 正文 HTML 或映射后的表格字符串中；开启下载后，站内附件会下载并改写链接，站外附件保持原地址。</w:t>
      </w:r>
    </w:p>
    <w:p w14:paraId="611AFC29">
      <w:pPr>
        <w:pStyle w:val="3"/>
      </w:pPr>
      <w:r>
        <w:t>7 输出、资源处理与下载</w:t>
      </w:r>
    </w:p>
    <w:p w14:paraId="76818AA0"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5074920" cy="5243195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4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/>
      </w:pPr>
      <w:r>
        <w:t>资源地址处理与下载</w:t>
      </w:r>
    </w:p>
    <w:p w14:paraId="28D413A2">
      <w:pPr>
        <w:pStyle w:val="166"/>
      </w:pPr>
      <w:r>
        <w:t>绝对地址 + 替换规则：先把已识别资源属性中的相对地址转为绝对地址，再按顺序执行字面替换。普通链接、表单地址和其他非资源属性保持原值，不会被误改写。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内容清理与补充属性：删除 script、noscript、注释、事件属性、危险脚本协议和 DocView 预览，并可补充 data-src、data-file、data-url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XML 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本地目录按原资源路径建立，查询参数会生成稳定短标识。测试采集只显示资源计划，不写文件；失败会记录日志和错误清单，不中断其他记录。</w:t>
      </w:r>
    </w:p>
    <w:p w14:paraId="08791BFB">
      <w:pPr>
        <w:pStyle w:val="4"/>
      </w:pPr>
      <w: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</w:pPr>
      <w:r>
        <w:t>请求与并发</w:t>
      </w:r>
    </w:p>
    <w:p w14:paraId="73981B07">
      <w:pPr>
        <w:pStyle w:val="166"/>
      </w:pPr>
      <w:r>
        <w:t>列表页按顺序请求；详情页并发范围 1–5，最终仍按列表顺序写入。</w:t>
      </w:r>
    </w:p>
    <w:p w14:paraId="25E9D989">
      <w:pPr>
        <w:pStyle w:val="166"/>
      </w:pPr>
      <w:r>
        <w:t>运行中心的正式任务并发数可设置为 1–5，默认 3；它与单个任务内部的详情页并发是两个独立设置。</w:t>
      </w:r>
    </w:p>
    <w:p w14:paraId="60756C63">
      <w:pPr>
        <w:pStyle w:val="166"/>
      </w:pPr>
      <w:r>
        <w:t>可配置超时、请求延迟、编码覆盖、User-Agent 和自定义请求头。</w:t>
      </w:r>
    </w:p>
    <w:p w14:paraId="5A31A5F6">
      <w:pPr>
        <w:pStyle w:val="166"/>
      </w:pPr>
      <w:r>
        <w:t>遇到乱码时优先尝试编码覆盖；遇到限速时提高请求延迟并降低详情并发。</w:t>
      </w:r>
    </w:p>
    <w:p w14:paraId="06D263AE">
      <w:pPr>
        <w:pStyle w:val="3"/>
        <w:pageBreakBefore w:val="0"/>
      </w:pPr>
      <w:r>
        <w:t>8 先测试再正式采集</w:t>
      </w:r>
    </w:p>
    <w:p w14:paraId="3F2AEB04">
      <w:r>
        <w:t>“执行测试”只读取当前列表页并处理前 3 条记录，适合在正式运行前检查选择器、字段映射、当前输出模板和资源计划。测试使用独立测试槽，不占用正式任务并发数量，也不会下载资源或写入正式输出；测试完成后可手动导出当前 XML、XLSX 或 XLS 格式的测试文件。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806440" cy="3309620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t>9 运行中心、暂停与取消</w:t>
      </w:r>
    </w:p>
    <w:p w14:paraId="669C622F">
      <w:r>
        <w:t>正式任务进入运行中心统一调度。最大并发任务数可设置为 1–5，默认 3；超过上限的任务进入等待队列。每个任务保留独立进度、日志和结果，测试采集使用独立测试槽，不占用正式任务并发数量。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3926205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520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暂停任务：当前页面安全提交并保存检查点后释放并发槽。</w:t>
      </w:r>
    </w:p>
    <w:p w14:paraId="61A9639B">
      <w:pPr>
        <w:pStyle w:val="166"/>
      </w:pPr>
      <w:r>
        <w:t>继续任务：从检查点恢复并进入等待队列末尾，已完成记录不会重复写入。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运行中心支持全部暂停、全部继续和全部取消；完成后可直接打开输出目录，或查看请求、解析、必填字段和资源下载的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</w:pPr>
      <w: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settings.json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tasks/&lt;task-id&gt;/task.json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checkpoints/&lt;task-id&gt;/checkpoint.json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checkpoints/&lt;task-id&gt;/pending.ndjson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预览打不开，或正式采集没有数据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先确认网页公开可访问。静态页面使用固定 URL；需要点击翻页或异步渲染时改用动态分页并选择下一页按钮。工具不直接解析 API JSON、JSONPath、POST、登录或验证码。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静态模板和动态点击模式都必须设置最大采集页数。找不到列表项、URL 重复、列表不变、下一页缺失/禁用、404/410 或达到最大页数时会自动结束。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确认已开启“下载资源”，并设置资源存放根目录和 XML 访问前缀。只下载与资源所属页面 hostname 完全相同的地址；站外资源保持原地址，失败原因会写入运行日志和错误清单。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为什么任务显示“等待中”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正式运行数量已达到运行中心设置的最大并发数时，新任务进入等待队列；前面的任务完成、取消或暂停释放槽位后会自动开始。测试采集不占用这个数量。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t>12 当前限制与运行前检查</w:t>
      </w:r>
    </w:p>
    <w:p w14:paraId="05590EBF">
      <w:r>
        <w:t>TapCollect v0.4.8 仍定位为简单、可配置的公开网页采集工具，以下能力暂不提供：</w:t>
      </w:r>
    </w:p>
    <w:p w14:paraId="0014C50D">
      <w:pPr>
        <w:pStyle w:val="166"/>
      </w:pPr>
      <w:r>
        <w:t>登录、验证码、POST、代理、Cookie/登录态维护。</w:t>
      </w:r>
    </w:p>
    <w:p w14:paraId="362733E9">
      <w:pPr>
        <w:pStyle w:val="166"/>
      </w:pPr>
      <w:r>
        <w:t>直接把接口地址作为数据源、原始 JSON 字段映射、JSONPath 或通用 API 请求配置。</w:t>
      </w:r>
    </w:p>
    <w:p w14:paraId="502394BF">
      <w:pPr>
        <w:pStyle w:val="166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</w:pPr>
      <w:r>
        <w:t>正则、用户脚本、自定义日期格式化、动态重复 XML 子结构。</w:t>
      </w:r>
    </w:p>
    <w:p w14:paraId="3CC35442">
      <w:pPr>
        <w:pStyle w:val="166"/>
      </w:pPr>
      <w:r>
        <w:t>定时任务、托盘后台，以及关闭应用后长期保留运行中心日志。</w:t>
      </w:r>
    </w:p>
    <w:p w14:paraId="2B0EF6DB">
      <w:pPr>
        <w:pStyle w:val="166"/>
      </w:pPr>
      <w:r>
        <w:t>XSD/业务 DTD 校验，以及任务配置包加密、压缩、云同步或按 ID 覆盖导入。</w:t>
      </w:r>
    </w:p>
    <w:p w14:paraId="19C70B5D">
      <w:pPr>
        <w:pStyle w:val="4"/>
      </w:pPr>
      <w:r>
        <w:t>运行前检查</w:t>
      </w:r>
    </w:p>
    <w:p w14:paraId="0B447037">
      <w:pPr>
        <w:pStyle w:val="167"/>
        <w:numPr>
          <w:ilvl w:val="0"/>
          <w:numId w:val="16"/>
        </w:numPr>
      </w:pPr>
      <w:r>
        <w:t>列表 URL 可以直接访问；已正确选择静态或动态模式，列表项容器匹配数量正确。</w:t>
      </w:r>
    </w:p>
    <w:p w14:paraId="2C01E0E8">
      <w:pPr>
        <w:pStyle w:val="167"/>
        <w:numPr>
          <w:ilvl w:val="0"/>
          <w:numId w:val="16"/>
        </w:numPr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</w:pPr>
      <w:r>
        <w:t>text 正文使用 innerHTML，附件链接可以在 XML 预览中看到；如需下载，资源计划中的地址和目录符合预期。</w:t>
      </w:r>
    </w:p>
    <w:p w14:paraId="0E12F98E">
      <w:pPr>
        <w:pStyle w:val="167"/>
        <w:numPr>
          <w:ilvl w:val="0"/>
          <w:numId w:val="16"/>
        </w:numPr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v0.4.8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v0.4.8  |  2026 年 9 月 4 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87A8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75E68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v0.4.8 当前功能同步更新</dc:description>
  <cp:keywords>TapCollect, 网页采集, XML, 使用说明</cp:keywords>
  <cp:lastModifiedBy>风雨阳光</cp:lastModifiedBy>
  <dcterms:modified xsi:type="dcterms:W3CDTF">2026-09-04T08:46:52Z</dcterms:modified>
  <dc:subject>公开网页采集与 XML / XLSX / XLS 模板输出</dc:subject>
  <dc:title>TapCollect v0.4.8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