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v0.5.0  |  文档更新 2026 年 9 月 8 日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步，支持静态地址分页、动态点击分页和多任务并发运行。需要登录时，可为任务绑定访问配置，在预览中登录后复用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决定是否进入详情，并配置读取链接或点击元素。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复用、限速、冷却与验证页识别；不提供人工验证窗口、自动解验证码、POST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更新弹窗会显示 Release 标题、发布时间、更新说明和安装包大小；正式安装版可下载对应架构的安装包，校验文件大小与 GitHub 提供的 SHA-256（如有），再启动安装。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网络错误及 408、425、429、5xx 默认最多额外重试 3 次。普通重试使用带随机等待的指数退避，初始 1000 毫秒、上限 30000 毫秒。同站点连续失败 3 次进入 60 秒冷却；动态页面临时错误直接进入冷却。</w:t>
      </w:r>
    </w:p>
    <w:p>
      <w:pPr>
        <w:pStyle w:val="166"/>
      </w:pPr>
      <w:r>
        <w:t>有效的 Retry-After 要求等待多久就至少等待多久，不会被普通退避上限截短。保存设置不能解除现有冷却。冷却结束后先恢复一个任务探测，成功后再恢复其他受影响任务。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回到任务“基本信息”，选择“访问配置”并保存草稿。打开预览完成登录后，同一配置的预览、测试采集、静态列表/详情/资源请求及动态采集共用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Cookie。结束相关任务后可修改；允许修改时会先关闭相关预览。预览中获得的新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436855"/>
            <wp:effectExtent l="0" t="0" r="7620" b="8255"/>
            <wp:docPr id="14" name="Picture 14" descr="详情页采集、详情链接和完整 hostname 判断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页采集、详情链接和完整 hostname 判断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795882"/>
            <wp:effectExtent l="0" t="0" r="5080" b="1905"/>
            <wp:docPr id="18" name="Picture 18" descr="资源下载、XML 输出和请求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、XML 输出和请求设置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7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video。查询参数参与下载文件名区分。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资源路径建立，查询参数会生成稳定短标识。测试采集只显示资源计划，不写文件；普通下载失败会记录日志和错误清单，不中断其他记录。触发站点保护时暂停并保留进度，恢复后继续未完成的资源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b w:val="0"/>
          <w:color w:val="333A40"/>
          <w:sz w:val="22"/>
        </w:rPr>
        <w:br/>
        <w:t>├─ settings.json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。仅依赖其他浏览器存储的登录状态不会跨重启保存。异步渲染可选动态模式；显示“需要人工处理”时检查访问条件后重试，工具不会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  <w:br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确认已开启“下载资源”，并设置“资源存放根目录”和“输出内容中的资源访问前缀”。脚本中的 PDF 或音视频应以 CSS/XPath 选中完整正文并提取 HTML 内容，且不能被字段内容过滤删除；测试采集不会写文件。只下载与资源所属页面 hostname 完全相同的地址，失败原因见运行日志和错误清单。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80"/>
        <w:snapToGrid w:val="0"/>
      </w:pPr>
      <w:r>
        <w:t>TapCollect v0.5.0 支持用户配置网页采集及 Cookie 登录复用。以下能力暂不提供：</w:t>
      </w:r>
    </w:p>
    <w:p w14:paraId="0014C50D">
      <w:pPr>
        <w:pStyle w:val="166"/>
        <w:spacing w:line="320" w:lineRule="exact" w:after="80"/>
        <w:snapToGrid w:val="0"/>
      </w:pPr>
      <w:r>
        <w:t>人工验证窗口、自动解验证码、POST 采集、代理和自动切换采集方式。已支持同配置 Cookie 复用，但其他浏览器存储仅在本次启动内保留；不读取其他浏览器的个人账户数据。</w:t>
      </w:r>
    </w:p>
    <w:p w14:paraId="362733E9">
      <w:pPr>
        <w:pStyle w:val="166"/>
        <w:spacing w:line="320" w:lineRule="exact" w:after="8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8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8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8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80"/>
        <w:snapToGrid w:val="0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  <w:spacing w:line="320" w:lineRule="exact" w:after="8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8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v0.5.0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v0.5.0  |  2026 年 9 月 8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v0.5.0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v0.5.0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