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wordprocessingml.header+xml" PartName="/word/header2.xml"/>
  <Override ContentType="application/vnd.openxmlformats-officedocument.wordprocessingml.comments+xml" PartName="/word/comments.xml"/>
  <Override ContentType="application/vnd.openxmlformats-officedocument.wordprocessingml.footnotes+xml" PartName="/word/footnotes.xml"/>
  <Override ContentType="application/vnd.openxmlformats-officedocument.wordprocessingml.footer+xml" PartName="/word/footer2.xml"/>
  <Override ContentType="application/vnd.openxmlformats-officedocument.wordprocessingml.styles+xml" PartName="/word/styles.xml"/>
  <Override ContentType="application/vnd.openxmlformats-officedocument.wordprocessingml.header+xml" PartName="/word/header1.xml"/>
  <Override ContentType="application/vnd.openxmlformats-officedocument.wordprocessingml.footer+xml" PartName="/word/footer3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commentsExtended+xml" PartName="/word/commentsExtended.xml"/>
  <Override ContentType="application/vnd.openxmlformats-officedocument.wordprocessingml.header+xml" PartName="/word/header3.xml"/>
  <Override ContentType="application/vnd.openxmlformats-officedocument.wordprocessingml.footer+xml" PartName="/word/footer1.xml"/>
  <Override ContentType="application/vnd.openxmlformats-officedocument.wordprocessingml.numbering+xml" PartName="/word/numbering.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Mode="Internal" Target="/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16se w16cid w16 w16cex w16sdtdh wp14">
  <w:body>
    <w:p>
      <w:pPr>
        <w:jc w:val="left"/>
        <w:widowControl w:val="1"/>
        <w:rPr>
          <w:b w:val="1"/>
          <w:rFonts w:hint="eastAsia"/>
          <w:sz w:val="48"/>
        </w:rPr>
      </w:pPr>
    </w:p>
    <w:p>
      <w:pPr>
        <w:jc w:val="center"/>
        <w:rPr>
          <w:b w:val="1"/>
          <w:sz w:val="32"/>
        </w:rPr>
      </w:pPr>
      <w:r>
        <w:rPr>
          <w:b w:val="1"/>
          <w:rFonts w:hint="eastAsia"/>
          <w:sz w:val="32"/>
        </w:rPr>
        <w:t>报价方案</w:t>
      </w:r>
    </w:p>
    <w:p>
      <w:pPr/>
    </w:p>
    <w:p>
      <w:pPr>
        <w:ind w:firstLine="420"/>
        <w:rPr>
          <w:b w:val="1"/>
          <w:lang w:val="en-US" w:bidi="en-US"/>
          <w:rFonts w:hint="eastAsia" w:ascii="Times New Roman" w:hAnsi="Times New Roman" w:eastAsia="宋体" w:cs="Times New Roman" w:asciiTheme="minorEastAsia" w:hAnsiTheme="minorEastAsia"/>
          <w:sz w:val="24"/>
        </w:rPr>
      </w:pPr>
      <w:r>
        <w:rPr>
          <w:b w:val="1"/>
          <w:lang w:val="en-US" w:bidi="en-US"/>
          <w:rFonts w:hint="eastAsia" w:ascii="Times New Roman" w:hAnsi="Times New Roman" w:eastAsia="宋体" w:cs="Times New Roman"/>
          <w:sz w:val="24"/>
        </w:rPr>
        <w:t>感谢您对佩</w:t>
      </w:r>
      <w:r>
        <w:rPr>
          <w:b w:val="1"/>
          <w:rFonts w:hint="eastAsia" w:ascii="Times New Roman" w:hAnsi="Times New Roman" w:eastAsia="宋体" w:cs="Times New Roman"/>
          <w:sz w:val="24"/>
        </w:rPr>
        <w:t>小格科技的青睐与信任，佩格科技致力于</w:t>
      </w:r>
      <w:r>
        <w:rPr>
          <w:b w:val="1"/>
          <w:rFonts w:hint="eastAsia" w:ascii="Times New Roman" w:hAnsi="Times New Roman" w:eastAsia="宋体" w:cs="Times New Roman"/>
          <w:sz w:val="24"/>
        </w:rPr>
        <w:t>大模型领域通用解决方案。现就相关产品价格情况列述如下，供您参考：</w:t>
      </w:r>
    </w:p>
    <w:p>
      <w:pPr>
        <w:ind w:firstLine="420"/>
        <w:rPr>
          <w:b w:val="1"/>
          <w:color w:val="auto"/>
          <w:dstrike w:val="0"/>
          <w:i w:val="0"/>
          <w:lang w:val="en-US" w:bidi="en-US"/>
          <w:rFonts w:hint="eastAsia" w:ascii="Times New Roman" w:hAnsi="Times New Roman" w:eastAsia="宋体" w:cs="Times New Roman"/>
          <w:spacing w:val="0"/>
          <w:strike w:val="0"/>
          <w:sz w:val="24"/>
          <w:szCs w:val="21"/>
          <w:u w:val="none"/>
          <w:vertAlign w:val="baseline"/>
          <w:w w:val="100"/>
        </w:rPr>
      </w:pPr>
    </w:p>
    <w:p>
      <w:pPr>
        <w:rPr>
          <w:b w:val="1"/>
          <w:sz w:val="32"/>
        </w:rPr>
      </w:pPr>
      <w:r>
        <w:rPr>
          <w:b w:val="1"/>
          <w:rFonts w:hint="eastAsia"/>
          <w:sz w:val="32"/>
        </w:rPr>
        <w:t>报价方案：</w:t>
      </w:r>
    </w:p>
    <w:tbl>
      <w:tblPr>
        <w:tblStyle w:val="12"/>
        <w:tblW w:w="851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6"/>
        <w:gridCol w:w="1651"/>
        <w:gridCol w:w="1263"/>
        <w:gridCol w:w="1083"/>
        <w:gridCol w:w="1666"/>
      </w:tblGrid>
      <w:tr>
        <w:trPr>
          <w:gridAfter w:val="0"/>
          <w:gridBefore w:val="0"/>
          <w:jc w:val="center"/>
          <w:trHeight w:val="626" w:hRule="atLeast"/>
          <w:wAfter w:w="0" w:type="dxa"/>
        </w:trPr>
        <w:tc>
          <w:tcPr>
            <w:gridSpan w:val="1"/>
            <w:tcW w:w="2856" w:type="dxa"/>
            <w:vAlign w:val="center"/>
          </w:tcPr>
          <w:p>
            <w:pPr>
              <w:ind w:left="0"/>
              <w:jc w:val="center"/>
              <w:pStyle w:val="2"/>
              <w:spacing w:afterAutospacing="0" w:beforeAutospacing="0" w:line="360" w:lineRule="auto"/>
              <w:rPr>
                <w:b w:val="0"/>
                <w:rFonts w:asciiTheme="minorEastAsia" w:hAnsiTheme="minorEastAsia"/>
                <w:sz w:val="20"/>
                <w:szCs w:val="20"/>
              </w:rPr>
            </w:pPr>
            <w:r>
              <w:rPr>
                <w:b w:val="0"/>
                <w:rFonts w:hint="eastAsia" w:asciiTheme="minorEastAsia" w:hAnsiTheme="minorEastAsia"/>
                <w:sz w:val="18"/>
                <w:szCs w:val="18"/>
              </w:rPr>
              <w:t>服务项目</w:t>
            </w:r>
          </w:p>
        </w:tc>
        <w:tc>
          <w:tcPr>
            <w:gridSpan w:val="1"/>
            <w:tcW w:w="1651" w:type="dxa"/>
            <w:vAlign w:val="center"/>
          </w:tcPr>
          <w:p>
            <w:pPr>
              <w:ind w:left="0"/>
              <w:jc w:val="center"/>
              <w:pStyle w:val="2"/>
              <w:spacing w:afterAutospacing="0" w:beforeAutospacing="0" w:line="360" w:lineRule="auto"/>
              <w:rPr>
                <w:b w:val="0"/>
                <w:rFonts w:asciiTheme="minorEastAsia" w:hAnsiTheme="minorEastAsia"/>
                <w:sz w:val="20"/>
                <w:szCs w:val="20"/>
              </w:rPr>
            </w:pPr>
            <w:r>
              <w:rPr>
                <w:b w:val="0"/>
                <w:rFonts w:hint="eastAsia" w:asciiTheme="minorEastAsia" w:hAnsiTheme="minorEastAsia"/>
                <w:sz w:val="18"/>
                <w:szCs w:val="18"/>
              </w:rPr>
              <w:t>型号规格</w:t>
            </w:r>
          </w:p>
        </w:tc>
        <w:tc>
          <w:tcPr>
            <w:gridSpan w:val="1"/>
            <w:tcW w:w="1263" w:type="dxa"/>
            <w:vAlign w:val="center"/>
          </w:tcPr>
          <w:p>
            <w:pPr>
              <w:ind w:left="0"/>
              <w:jc w:val="center"/>
              <w:pStyle w:val="2"/>
              <w:spacing w:afterAutospacing="0" w:beforeAutospacing="0" w:line="360" w:lineRule="auto"/>
              <w:rPr>
                <w:b w:val="0"/>
                <w:rFonts w:asciiTheme="minorEastAsia" w:hAnsiTheme="minorEastAsia"/>
                <w:sz w:val="20"/>
                <w:szCs w:val="20"/>
              </w:rPr>
            </w:pPr>
            <w:r>
              <w:rPr>
                <w:b w:val="0"/>
                <w:rFonts w:hint="eastAsia" w:asciiTheme="minorEastAsia" w:hAnsiTheme="minorEastAsia"/>
                <w:sz w:val="18"/>
                <w:szCs w:val="18"/>
              </w:rPr>
              <w:t>单位</w:t>
            </w:r>
          </w:p>
        </w:tc>
        <w:tc>
          <w:tcPr>
            <w:gridSpan w:val="1"/>
            <w:tcW w:w="1083" w:type="dxa"/>
            <w:vAlign w:val="center"/>
          </w:tcPr>
          <w:p>
            <w:pPr>
              <w:ind w:left="0"/>
              <w:jc w:val="center"/>
              <w:pStyle w:val="2"/>
              <w:spacing w:afterAutospacing="0" w:beforeAutospacing="0" w:line="360" w:lineRule="auto"/>
              <w:rPr>
                <w:b w:val="0"/>
                <w:rFonts w:asciiTheme="minorEastAsia" w:hAnsiTheme="minorEastAsia"/>
                <w:sz w:val="20"/>
                <w:szCs w:val="20"/>
              </w:rPr>
            </w:pPr>
            <w:r>
              <w:rPr>
                <w:b w:val="0"/>
                <w:rFonts w:hint="eastAsia" w:asciiTheme="minorEastAsia" w:hAnsiTheme="minorEastAsia"/>
                <w:sz w:val="18"/>
                <w:szCs w:val="18"/>
              </w:rPr>
              <w:t>数量</w:t>
            </w:r>
          </w:p>
        </w:tc>
        <w:tc>
          <w:tcPr>
            <w:gridSpan w:val="1"/>
            <w:tcW w:w="1666" w:type="dxa"/>
            <w:vAlign w:val="center"/>
          </w:tcPr>
          <w:p>
            <w:pPr>
              <w:ind w:left="0"/>
              <w:jc w:val="center"/>
              <w:pStyle w:val="2"/>
              <w:spacing w:afterAutospacing="0" w:beforeAutospacing="0" w:line="360" w:lineRule="auto"/>
              <w:rPr>
                <w:b w:val="0"/>
                <w:rFonts w:asciiTheme="minorEastAsia" w:hAnsiTheme="minorEastAsia"/>
                <w:sz w:val="20"/>
                <w:szCs w:val="20"/>
              </w:rPr>
            </w:pPr>
            <w:r>
              <w:rPr>
                <w:b w:val="0"/>
                <w:rFonts w:hint="eastAsia" w:asciiTheme="minorEastAsia" w:hAnsiTheme="minorEastAsia"/>
                <w:sz w:val="18"/>
                <w:szCs w:val="18"/>
              </w:rPr>
              <w:t>金额</w:t>
            </w:r>
          </w:p>
        </w:tc>
      </w:tr>
      <w:tr>
        <w:trPr>
          <w:gridAfter w:val="0"/>
          <w:gridBefore w:val="0"/>
          <w:trHeight w:val="1407" w:hRule="atLeast"/>
          <w:wAfter w:w="0" w:type="dxa"/>
        </w:trPr>
        <w:tc>
          <w:tcPr>
            <w:gridSpan w:val="1"/>
            <w:tcW w:w="2856" w:type="dxa"/>
            <w:vAlign w:val="center"/>
            <w:vMerge w:val="restart"/>
          </w:tcPr>
          <w:p>
            <w:pPr>
              <w:ind w:left="0"/>
              <w:jc w:val="center"/>
              <w:pStyle w:val="2"/>
              <w:spacing w:afterAutospacing="0" w:beforeAutospacing="0" w:line="360" w:lineRule="auto"/>
              <w:rPr>
                <w:b w:val="0"/>
                <w:rFonts w:asciiTheme="minorEastAsia" w:hAnsiTheme="minorEastAsia"/>
                <w:sz w:val="18"/>
                <w:szCs w:val="18"/>
              </w:rPr>
            </w:pPr>
            <w:r>
              <w:rPr>
                <w:b w:val="0"/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b w:val="0"/>
                <w:color w:val="000000"/>
                <w:kern w:val="0"/>
                <w:rFonts w:ascii="宋体" w:hAnsi="宋体" w:eastAsia="宋体" w:cs="'\0027Times New Roman\0027'"/>
                <w:spacing w:val="0"/>
                <w:sz w:val="18"/>
              </w:rPr>
              <w:t xml:space="preserve">AI 大模型应用开发平台</w:t>
            </w:r>
          </w:p>
        </w:tc>
        <w:tc>
          <w:tcPr>
            <w:gridSpan w:val="1"/>
            <w:tcW w:w="1651" w:type="dxa"/>
            <w:vAlign w:val="center"/>
            <w:vMerge w:val="restart"/>
          </w:tcPr>
          <w:p>
            <w:pPr>
              <w:jc w:val="center"/>
              <w:spacing w:afterAutospacing="0" w:beforeAutospacing="0"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</w:p>
        </w:tc>
        <w:tc>
          <w:tcPr>
            <w:gridSpan w:val="1"/>
            <w:tcW w:w="1263" w:type="dxa"/>
            <w:vAlign w:val="center"/>
            <w:vMerge w:val="restart"/>
          </w:tcPr>
          <w:p>
            <w:pPr>
              <w:ind w:left="0"/>
              <w:jc w:val="center"/>
              <w:pStyle w:val="2"/>
              <w:spacing w:afterAutospacing="0" w:beforeAutospacing="0" w:line="360" w:lineRule="auto"/>
              <w:rPr>
                <w:b w:val="0"/>
                <w:rFonts w:asciiTheme="minorEastAsia" w:hAnsiTheme="minorEastAsia"/>
                <w:sz w:val="18"/>
                <w:szCs w:val="18"/>
              </w:rPr>
            </w:pPr>
            <w:r>
              <w:rPr>
                <w:b w:val="0"/>
                <w:rFonts w:asciiTheme="minorEastAsia" w:hAnsiTheme="minorEastAsia"/>
                <w:sz w:val="18"/>
                <w:szCs w:val="18"/>
              </w:rPr>
              <w:t>套</w:t>
            </w:r>
          </w:p>
        </w:tc>
        <w:tc>
          <w:tcPr>
            <w:gridSpan w:val="1"/>
            <w:tcW w:w="1083" w:type="dxa"/>
            <w:vAlign w:val="center"/>
            <w:vMerge w:val="restart"/>
          </w:tcPr>
          <w:p>
            <w:pPr>
              <w:jc w:val="center"/>
              <w:spacing w:line="360" w:lineRule="auto"/>
              <w:rPr>
                <w:b w:val="0"/>
                <w:lang w:val="en-US" w:bidi="en-US"/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b w:val="0"/>
                <w:lang w:val="en-US" w:bidi="en-US"/>
                <w:rFonts w:hint="eastAsia" w:asciiTheme="minorEastAsia" w:hAnsiTheme="minorEastAsia"/>
                <w:sz w:val="15"/>
                <w:szCs w:val="15"/>
              </w:rPr>
              <w:t>1</w:t>
            </w:r>
          </w:p>
        </w:tc>
        <w:tc>
          <w:tcPr>
            <w:gridSpan w:val="1"/>
            <w:tcW w:w="1666" w:type="dxa"/>
            <w:vAlign w:val="center"/>
            <w:vMerge w:val="restart"/>
          </w:tcPr>
          <w:p>
            <w:pPr>
              <w:jc w:val="center"/>
              <w:spacing w:line="360" w:lineRule="auto"/>
              <w:rPr>
                <w:lang w:val="en-US" w:bidi="en-US"/>
                <w:rFonts w:hint="eastAsia"/>
                <w:sz w:val="15"/>
                <w:szCs w:val="15"/>
              </w:rPr>
            </w:pPr>
            <w:r>
              <w:rPr>
                <w:lang w:val="en-US" w:bidi="en-US"/>
                <w:rFonts w:hint="eastAsia"/>
                <w:sz w:val="15"/>
                <w:szCs w:val="15"/>
              </w:rPr>
              <w:t>￥</w:t>
            </w:r>
            <w:r>
              <w:rPr>
                <w:rFonts w:hint="default"/>
                <w:sz w:val="15"/>
                <w:szCs w:val="15"/>
              </w:rPr>
              <w:t>1</w:t>
            </w:r>
            <w:r>
              <w:rPr>
                <w:rFonts w:hint="default"/>
                <w:sz w:val="15"/>
                <w:szCs w:val="15"/>
              </w:rPr>
              <w:t>8800</w:t>
            </w:r>
          </w:p>
        </w:tc>
      </w:tr>
      <w:tr>
        <w:trPr>
          <w:trHeight w:val="1407" w:hRule="atLeast"/>
          <w:wAfter w:w="0" w:type="dxa"/>
        </w:trPr>
        <w:tc>
          <w:tcPr>
            <w:gridSpan w:val="1"/>
            <w:tcW w:w="2856" w:type="dxa"/>
            <w:vAlign w:val="center"/>
            <w:vMerge w:val="restart"/>
          </w:tcPr>
          <w:p>
            <w:pPr>
              <w:ind w:left="0"/>
              <w:jc w:val="center"/>
              <w:pStyle w:val="2"/>
              <w:spacing w:afterAutospacing="0" w:beforeAutospacing="0" w:line="360" w:lineRule="auto"/>
              <w:rPr>
                <w:b w:val="0"/>
                <w:rFonts w:asciiTheme="minorEastAsia" w:hAnsiTheme="minorEastAsia"/>
                <w:sz w:val="18"/>
                <w:szCs w:val="18"/>
              </w:rPr>
            </w:pPr>
            <w:r>
              <w:rPr>
                <w:b w:val="0"/>
                <w:rFonts w:asciiTheme="minorEastAsia" w:hAnsiTheme="minorEastAsia"/>
                <w:sz w:val="18"/>
                <w:szCs w:val="18"/>
              </w:rPr>
              <w:t>技术支持</w:t>
            </w:r>
          </w:p>
        </w:tc>
        <w:tc>
          <w:tcPr>
            <w:gridSpan w:val="1"/>
            <w:tcW w:w="1651" w:type="dxa"/>
            <w:vAlign w:val="center"/>
            <w:vMerge w:val="restart"/>
          </w:tcPr>
          <w:p>
            <w:pPr>
              <w:jc w:val="center"/>
              <w:spacing w:afterAutospacing="0" w:beforeAutospacing="0"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gridSpan w:val="1"/>
            <w:tcW w:w="1263" w:type="dxa"/>
            <w:vAlign w:val="center"/>
            <w:vMerge w:val="restart"/>
          </w:tcPr>
          <w:p>
            <w:pPr>
              <w:ind w:left="0"/>
              <w:jc w:val="center"/>
              <w:pStyle w:val="2"/>
              <w:spacing w:afterAutospacing="0" w:beforeAutospacing="0" w:line="360" w:lineRule="auto"/>
              <w:rPr>
                <w:b w:val="0"/>
                <w:rFonts w:asciiTheme="minorEastAsia" w:hAnsiTheme="minorEastAsia"/>
                <w:sz w:val="18"/>
                <w:szCs w:val="18"/>
              </w:rPr>
            </w:pPr>
            <w:r>
              <w:rPr>
                <w:b w:val="0"/>
                <w:rFonts w:asciiTheme="minorEastAsia" w:hAnsiTheme="minorEastAsia"/>
                <w:sz w:val="18"/>
                <w:szCs w:val="18"/>
              </w:rPr>
              <w:t>月</w:t>
            </w:r>
          </w:p>
        </w:tc>
        <w:tc>
          <w:tcPr>
            <w:gridSpan w:val="1"/>
            <w:tcW w:w="1083" w:type="dxa"/>
            <w:vAlign w:val="center"/>
            <w:vMerge w:val="restart"/>
          </w:tcPr>
          <w:p>
            <w:pPr>
              <w:jc w:val="center"/>
              <w:spacing w:line="360" w:lineRule="auto"/>
              <w:rPr>
                <w:b w:val="0"/>
                <w:rFonts w:hint="default" w:asciiTheme="minorEastAsia" w:hAnsiTheme="minorEastAsia"/>
                <w:sz w:val="15"/>
                <w:szCs w:val="15"/>
              </w:rPr>
            </w:pPr>
            <w:r>
              <w:rPr>
                <w:b w:val="0"/>
                <w:rFonts w:hint="default" w:asciiTheme="minorEastAsia" w:hAnsiTheme="minorEastAsia"/>
                <w:sz w:val="15"/>
                <w:szCs w:val="15"/>
              </w:rPr>
              <w:t>1</w:t>
            </w:r>
            <w:r>
              <w:rPr>
                <w:b w:val="0"/>
                <w:rFonts w:hint="default" w:asciiTheme="minorEastAsia" w:hAnsiTheme="minorEastAsia"/>
                <w:sz w:val="15"/>
                <w:szCs w:val="15"/>
              </w:rPr>
              <w:t>2</w:t>
            </w:r>
          </w:p>
        </w:tc>
        <w:tc>
          <w:tcPr>
            <w:gridSpan w:val="1"/>
            <w:tcW w:w="1666" w:type="dxa"/>
            <w:vAlign w:val="center"/>
            <w:vMerge w:val="restart"/>
          </w:tcPr>
          <w:p>
            <w:pPr>
              <w:jc w:val="center"/>
              <w:spacing w:line="360" w:lineRule="auto"/>
              <w:rPr>
                <w:dstrike w:val="0"/>
                <w:rFonts w:hint="default"/>
                <w:strike w:val="1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￥</w:t>
            </w:r>
            <w:r>
              <w:rPr>
                <w:rFonts w:hint="default"/>
                <w:sz w:val="15"/>
                <w:szCs w:val="15"/>
              </w:rPr>
              <w:t>0</w:t>
            </w:r>
          </w:p>
        </w:tc>
      </w:tr>
      <w:tr>
        <w:trPr>
          <w:gridAfter w:val="0"/>
          <w:gridBefore w:val="0"/>
          <w:trHeight w:val="578" w:hRule="atLeast"/>
          <w:wAfter w:w="0" w:type="dxa"/>
        </w:trPr>
        <w:tc>
          <w:tcPr>
            <w:gridSpan w:val="1"/>
            <w:tcW w:w="2856" w:type="dxa"/>
            <w:vAlign w:val="center"/>
            <w:vMerge w:val="restart"/>
          </w:tcPr>
          <w:p>
            <w:pPr>
              <w:ind w:left="0"/>
              <w:jc w:val="center"/>
              <w:pStyle w:val="2"/>
              <w:spacing w:afterAutospacing="0" w:beforeAutospacing="0" w:line="360" w:lineRule="auto"/>
              <w:rPr>
                <w:b w:val="0"/>
                <w:rFonts w:asciiTheme="minorEastAsia" w:hAnsiTheme="minorEastAsia"/>
                <w:sz w:val="18"/>
                <w:szCs w:val="18"/>
              </w:rPr>
            </w:pPr>
            <w:r>
              <w:rPr>
                <w:b w:val="0"/>
                <w:rFonts w:asciiTheme="minorEastAsia" w:hAnsiTheme="minorEastAsia"/>
                <w:sz w:val="18"/>
                <w:szCs w:val="18"/>
              </w:rPr>
              <w:t>合计</w:t>
            </w:r>
          </w:p>
        </w:tc>
        <w:tc>
          <w:tcPr>
            <w:gridSpan w:val="4"/>
            <w:tcW w:w="5663" w:type="dxa"/>
            <w:vAlign w:val="center"/>
            <w:vMerge w:val="restart"/>
          </w:tcPr>
          <w:p>
            <w:pPr>
              <w:jc w:val="center"/>
              <w:spacing w:afterAutospacing="0" w:beforeAutospacing="0"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</w:p>
          <w:p>
            <w:pPr>
              <w:jc w:val="center"/>
              <w:spacing w:afterAutospacing="0" w:beforeAutospacing="0"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小写：</w:t>
            </w:r>
            <w:r>
              <w:rPr>
                <w:rFonts w:asciiTheme="minorEastAsia" w:hAnsiTheme="minorEastAsia"/>
                <w:sz w:val="18"/>
                <w:szCs w:val="18"/>
                <w:u w:val="single" w:color="auto"/>
              </w:rPr>
              <w:t>￥</w:t>
            </w:r>
            <w:r>
              <w:rPr>
                <w:rFonts w:asciiTheme="minorEastAsia" w:hAnsiTheme="minorEastAsia"/>
                <w:sz w:val="18"/>
                <w:szCs w:val="18"/>
                <w:u w:val="single" w:color="auto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  <w:u w:val="single" w:color="auto"/>
              </w:rPr>
              <w:t>8800</w:t>
            </w:r>
            <w:r>
              <w:rPr>
                <w:rFonts w:asciiTheme="minorEastAsia" w:hAnsiTheme="minorEastAsia"/>
                <w:sz w:val="18"/>
                <w:szCs w:val="18"/>
                <w:u w:val="single" w:color="auto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 </w:t>
            </w:r>
            <w:r>
              <w:rPr>
                <w:rFonts w:asciiTheme="minorEastAsia" w:hAnsiTheme="minorEastAsia"/>
                <w:sz w:val="18"/>
                <w:szCs w:val="18"/>
              </w:rPr>
              <w:br w:type="textWrapping"/>
            </w:r>
            <w:r>
              <w:rPr>
                <w:sz w:val="13"/>
                <w:szCs w:val="13"/>
              </w:rPr>
              <w:t>（含税价，税率</w:t>
            </w:r>
            <w:r>
              <w:rPr>
                <w:sz w:val="13"/>
                <w:szCs w:val="13"/>
                <w:u w:val="single" w:color="auto"/>
              </w:rPr>
              <w:t xml:space="preserve"> 1% </w:t>
            </w:r>
            <w:r>
              <w:rPr>
                <w:sz w:val="13"/>
                <w:szCs w:val="13"/>
              </w:rPr>
              <w:t>增值税</w:t>
            </w:r>
            <w:r>
              <w:rPr>
                <w:sz w:val="13"/>
                <w:szCs w:val="13"/>
              </w:rPr>
              <w:t>专用</w:t>
            </w:r>
            <w:r>
              <w:rPr>
                <w:sz w:val="13"/>
                <w:szCs w:val="13"/>
              </w:rPr>
              <w:t>电子</w:t>
            </w:r>
            <w:r>
              <w:rPr>
                <w:sz w:val="13"/>
                <w:szCs w:val="13"/>
              </w:rPr>
              <w:t>发票）</w:t>
            </w:r>
          </w:p>
        </w:tc>
      </w:tr>
    </w:tbl>
    <w:p>
      <w:pPr>
        <w:tabs>
          <w:tab w:val="left" w:pos="1128"/>
        </w:tabs>
        <w:rPr>
          <w:b w:val="1"/>
          <w:rFonts w:asciiTheme="minorEastAsia" w:hAnsiTheme="minorEastAsia"/>
          <w:sz w:val="24"/>
        </w:rPr>
      </w:pPr>
    </w:p>
    <w:p>
      <w:pPr>
        <w:ind w:firstLine="721" w:firstLineChars="300"/>
        <w:tabs>
          <w:tab w:val="left" w:pos="1128"/>
        </w:tabs>
        <w:rPr>
          <w:b w:val="1"/>
          <w:rFonts w:asciiTheme="minorEastAsia" w:hAnsiTheme="minorEastAsia"/>
          <w:sz w:val="24"/>
        </w:rPr>
      </w:pPr>
    </w:p>
    <w:p>
      <w:pPr>
        <w:ind w:firstLine="420"/>
        <w:rPr>
          <w:b w:val="1"/>
          <w:lang w:val="en-US" w:bidi="en-US"/>
          <w:rFonts w:hint="eastAsia" w:ascii="Times New Roman" w:hAnsi="Times New Roman" w:eastAsia="宋体" w:cs="Times New Roman" w:asciiTheme="minorEastAsia" w:hAnsiTheme="minorEastAsia"/>
          <w:sz w:val="24"/>
        </w:rPr>
      </w:pPr>
      <w:r>
        <w:rPr>
          <w:b w:val="1"/>
          <w:lang w:val="en-US" w:bidi="en-US"/>
          <w:rFonts w:hint="eastAsia" w:ascii="Times New Roman" w:hAnsi="Times New Roman" w:eastAsia="宋体" w:cs="Times New Roman"/>
          <w:sz w:val="24"/>
        </w:rPr>
        <w:t>再次感谢您对佩</w:t>
      </w:r>
      <w:r>
        <w:rPr>
          <w:b w:val="1"/>
          <w:rFonts w:hint="eastAsia" w:ascii="Times New Roman" w:hAnsi="Times New Roman" w:eastAsia="宋体" w:cs="Times New Roman"/>
          <w:sz w:val="24"/>
        </w:rPr>
        <w:t>小</w:t>
      </w:r>
      <w:r>
        <w:rPr>
          <w:b w:val="1"/>
          <w:lang w:val="en-US" w:bidi="en-US"/>
          <w:rFonts w:hint="eastAsia" w:ascii="Times New Roman" w:hAnsi="Times New Roman" w:eastAsia="宋体" w:cs="Times New Roman"/>
          <w:sz w:val="24"/>
        </w:rPr>
        <w:t>格科技的青睐与信任。顺颂,商祺。</w:t>
      </w:r>
    </w:p>
    <w:p>
      <w:pPr>
        <w:ind w:firstLine="420"/>
        <w:rPr>
          <w:b w:val="1"/>
          <w:lang w:val="en-US" w:bidi="en-US"/>
          <w:rFonts w:hint="eastAsia" w:ascii="Times New Roman" w:hAnsi="Times New Roman" w:eastAsia="宋体" w:cs="Times New Roman"/>
          <w:sz w:val="24"/>
          <w:szCs w:val="21"/>
          <w:w w:val="100"/>
        </w:rPr>
      </w:pPr>
      <w:r>
        <w:rPr>
          <w:b w:val="1"/>
          <w:lang w:val="en-US" w:bidi="en-US"/>
          <w:rFonts w:hint="eastAsia" w:ascii="Times New Roman" w:hAnsi="Times New Roman" w:eastAsia="宋体" w:cs="Times New Roman"/>
          <w:sz w:val="24"/>
        </w:rPr>
        <w:tab/>
      </w:r>
      <w:r>
        <w:rPr>
          <w:b w:val="1"/>
          <w:lang w:val="en-US" w:bidi="en-US"/>
          <w:rFonts w:hint="eastAsia" w:ascii="Times New Roman" w:hAnsi="Times New Roman" w:eastAsia="宋体" w:cs="Times New Roman"/>
          <w:sz w:val="24"/>
        </w:rPr>
        <w:tab/>
      </w:r>
      <w:r>
        <w:rPr>
          <w:b w:val="1"/>
          <w:lang w:val="en-US" w:bidi="en-US"/>
          <w:rFonts w:hint="eastAsia" w:ascii="Times New Roman" w:hAnsi="Times New Roman" w:eastAsia="宋体" w:cs="Times New Roman"/>
          <w:sz w:val="24"/>
        </w:rPr>
        <w:tab/>
      </w:r>
      <w:r>
        <w:rPr>
          <w:b w:val="1"/>
          <w:lang w:val="en-US" w:bidi="en-US"/>
          <w:rFonts w:hint="eastAsia" w:ascii="Times New Roman" w:hAnsi="Times New Roman" w:eastAsia="宋体" w:cs="Times New Roman"/>
          <w:sz w:val="24"/>
        </w:rPr>
        <w:tab/>
      </w:r>
      <w:r>
        <w:rPr>
          <w:b w:val="1"/>
          <w:lang w:val="en-US" w:bidi="en-US"/>
          <w:rFonts w:hint="eastAsia" w:ascii="Times New Roman" w:hAnsi="Times New Roman" w:eastAsia="宋体" w:cs="Times New Roman"/>
          <w:sz w:val="24"/>
        </w:rPr>
        <w:tab/>
      </w:r>
      <w:r>
        <w:rPr>
          <w:b w:val="1"/>
          <w:lang w:val="en-US" w:bidi="en-US"/>
          <w:rFonts w:hint="eastAsia" w:ascii="Times New Roman" w:hAnsi="Times New Roman" w:eastAsia="宋体" w:cs="Times New Roman"/>
          <w:sz w:val="24"/>
        </w:rPr>
        <w:tab/>
      </w:r>
      <w:r>
        <w:rPr>
          <w:b w:val="1"/>
          <w:lang w:val="en-US" w:bidi="en-US"/>
          <w:rFonts w:hint="eastAsia" w:ascii="Times New Roman" w:hAnsi="Times New Roman" w:eastAsia="宋体" w:cs="Times New Roman"/>
          <w:sz w:val="24"/>
        </w:rPr>
        <w:tab/>
      </w:r>
      <w:r>
        <w:rPr>
          <w:b w:val="1"/>
          <w:lang w:val="en-US" w:bidi="en-US"/>
          <w:rFonts w:hint="eastAsia" w:ascii="Times New Roman" w:hAnsi="Times New Roman" w:eastAsia="宋体" w:cs="Times New Roman"/>
          <w:sz w:val="24"/>
        </w:rPr>
        <w:tab/>
      </w:r>
      <w:r>
        <w:rPr>
          <w:b w:val="1"/>
          <w:lang w:val="en-US" w:bidi="en-US"/>
          <w:rFonts w:hint="eastAsia" w:ascii="Times New Roman" w:hAnsi="Times New Roman" w:eastAsia="宋体" w:cs="Times New Roman"/>
          <w:sz w:val="24"/>
        </w:rPr>
        <w:tab/>
      </w:r>
      <w:r>
        <w:rPr>
          <w:b w:val="1"/>
          <w:lang w:val="en-US" w:bidi="en-US"/>
          <w:rFonts w:hint="eastAsia" w:ascii="Times New Roman" w:hAnsi="Times New Roman" w:eastAsia="宋体" w:cs="Times New Roman"/>
          <w:sz w:val="24"/>
        </w:rPr>
        <w:tab/>
      </w:r>
    </w:p>
    <w:sectPr>
      <w:headerReference r:id="rId8" w:type="first"/>
      <w:headerReference r:id="rId6" w:type="default"/>
      <w:headerReference r:id="rId7" w:type="even"/>
      <w:footerReference r:id="rId11" w:type="first"/>
      <w:footerReference r:id="rId9" w:type="default"/>
      <w:footerReference r:id="rId10" w:type="even"/>
      <w:cols w:num="1" w:sep="0" w:space="425"/>
      <w:docGrid w:linePitch="312" w:type="lines"/>
      <w:pgMar w:top="1440" w:right="1800" w:bottom="1440" w:left="1800" w:header="0" w:footer="0" w:gutter="0"/>
      <w:pgNumType w:chapSep="hyphen"/>
      <w:pgSz w:h="16838" w:w="11906" w:orient="portrait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/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>
  <w:p>
    <w:pPr>
      <w:pStyle w:val="4"/>
    </w:pP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>
  <w:p>
    <w:pPr>
      <w:pStyle w:val="4"/>
    </w:pP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>
  <w:p>
    <w:pPr>
      <w:pStyle w:val="4"/>
    </w:pP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>
  <w:footnote w:type="separator" w:id="-1">
    <w:p>
      <w:pPr/>
      <w:r>
        <w:rPr/>
      </w:r>
    </w:p>
  </w:footnote>
  <w:footnote w:type="continuationSeparator" w:id="0">
    <w:p>
      <w:pPr/>
      <w:r>
        <w:rP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>
  <w:p>
    <w:pPr/>
    <w:r>
      <w:pict>
        <v:shape id="PowerPlusWaterMarkObject" style="mso-position-vertical:center;text-align:left;rotation:315;mso-position-vertical-relative:margin;margin-left:0pt;margin-top:0pt;width:512.2999606299213pt;mso-position-horizontal-relative:margin;mso-wrap-edited:f;mso-width-percent:0;z-index:-251655168;left:0;position:absolute;mso-height-percent:0;height:73.09996062992126pt;mso-position-horizontal:center" o:allowincell="0" fillcolor="#C0C0C0" stroked="0" type="#_x0000_t136">
          <v:textpath style="font-family:宋体;font-size:32pt" string="pig4cloud.com"/>
        </v:shape>
      </w:pict>
    </w:r>
  </w:p>
  <w:p>
    <w:pPr/>
  </w:p>
  <w:p>
    <w:pPr/>
    <w:r>
      <w:rPr>
        <w:rFonts w:hint="eastAsia"/>
        <w:u w:val="single"/>
      </w:rPr>
      <w:t xml:space="preserve">                               </w:t>
    </w:r>
    <w:r>
      <w:rPr>
        <w:u w:val="single"/>
      </w:rPr>
      <w:t xml:space="preserve">                              </w:t>
    </w:r>
    <w:r>
      <w:rPr>
        <w:u w:val="single"/>
      </w:rPr>
      <w:t>大模型</w:t>
    </w:r>
    <w:r>
      <w:rPr>
        <w:rFonts w:hint="eastAsia"/>
        <w:u w:val="single"/>
      </w:rPr>
      <w:t>通用解决方案</w:t>
    </w:r>
  </w:p>
  <w:p>
    <w:pPr>
      <w:pStyle w:val="5"/>
    </w:pP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>
  <w:p>
    <w:pPr>
      <w:pStyle w:val="5"/>
    </w:pPr>
    <w:r>
      <w:pict>
        <v:shape id="PowerPlusWaterMarkObject" style="position:absolute;margin-top:0pt;mso-position-horizontal-relative:margin;rotation:315;left:0;mso-position-vertical:center;mso-wrap-edited:f;text-align:left;mso-width-percent:0;z-index:-251655168;mso-position-horizontal:center;mso-position-vertical-relative:margin;mso-height-percent:0;height:73.09996062992126pt;margin-left:0pt;width:512.2999606299213pt" o:allowincell="0" fillcolor="#C0C0C0" stroked="0" type="#_x0000_t136">
          <v:textpath style="font-family:宋体;font-size:32pt" string="pig4cloud.com"/>
        </v:shape>
      </w:pic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>
  <w:p>
    <w:pPr>
      <w:pStyle w:val="5"/>
    </w:pPr>
    <w:r>
      <w:pict>
        <v:shape id="PowerPlusWaterMarkObject" style="height:73.09996062992126pt;mso-wrap-edited:f;position:absolute;mso-width-percent:0;mso-position-horizontal:center;mso-position-vertical-relative:margin;z-index:-251655168;mso-position-horizontal-relative:margin;mso-position-vertical:center;mso-height-percent:0;margin-top:0pt;text-align:left;left:0;rotation:315;margin-left:0pt;width:512.2999606299213pt" o:allowincell="0" fillcolor="#C0C0C0" stroked="0" type="#_x0000_t136">
          <v:textpath style="font-family:宋体;font-size:32pt" string="pig4cloud.com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>
  <w:abstractNum w:abstractNumId="1" w15:restartNumberingAfterBreak="0">
    <w:lvl w:ilvl="0">
      <w:start w:val="1"/>
      <w:numFmt w:val="decimal"/>
      <w:pStyle w:val="3"/>
      <w:suff w:val="tab"/>
      <w:lvlText w:val="%1)"/>
      <w:lvlJc w:val="left"/>
      <w:pPr>
        <w:ind w:hanging="420" w:left="420"/>
      </w:pPr>
      <w:rPr>
        <w:rFonts w:hint="eastAsia"/>
      </w:rPr>
    </w:lvl>
    <w:lvl w:ilvl="1">
      <w:start w:val="1"/>
      <w:numFmt w:val="lowerLetter"/>
      <w:suff w:val="tab"/>
      <w:lvlText w:val="%2)"/>
      <w:lvlJc w:val="left"/>
      <w:pPr>
        <w:ind w:hanging="420" w:left="840"/>
      </w:pPr>
    </w:lvl>
    <w:lvl w:ilvl="2">
      <w:start w:val="1"/>
      <w:numFmt w:val="lowerRoman"/>
      <w:suff w:val="tab"/>
      <w:lvlText w:val="%3."/>
      <w:lvlJc w:val="right"/>
      <w:pPr>
        <w:ind w:hanging="420" w:left="1260"/>
      </w:pPr>
    </w:lvl>
    <w:lvl w:ilvl="3">
      <w:start w:val="1"/>
      <w:numFmt w:val="decimal"/>
      <w:suff w:val="tab"/>
      <w:lvlText w:val="%4."/>
      <w:lvlJc w:val="left"/>
      <w:pPr>
        <w:ind w:hanging="420" w:left="1680"/>
      </w:pPr>
    </w:lvl>
    <w:lvl w:ilvl="4">
      <w:start w:val="1"/>
      <w:numFmt w:val="lowerLetter"/>
      <w:suff w:val="tab"/>
      <w:lvlText w:val="%5)"/>
      <w:lvlJc w:val="left"/>
      <w:pPr>
        <w:ind w:hanging="420" w:left="2100"/>
      </w:pPr>
    </w:lvl>
    <w:lvl w:ilvl="5">
      <w:start w:val="1"/>
      <w:numFmt w:val="lowerRoman"/>
      <w:suff w:val="tab"/>
      <w:lvlText w:val="%6."/>
      <w:lvlJc w:val="right"/>
      <w:pPr>
        <w:ind w:hanging="420" w:left="2520"/>
      </w:pPr>
    </w:lvl>
    <w:lvl w:ilvl="6">
      <w:start w:val="1"/>
      <w:numFmt w:val="decimal"/>
      <w:suff w:val="tab"/>
      <w:lvlText w:val="%7."/>
      <w:lvlJc w:val="left"/>
      <w:pPr>
        <w:ind w:hanging="420" w:left="2940"/>
      </w:pPr>
    </w:lvl>
    <w:lvl w:ilvl="7">
      <w:start w:val="1"/>
      <w:numFmt w:val="lowerLetter"/>
      <w:suff w:val="tab"/>
      <w:lvlText w:val="%8)"/>
      <w:lvlJc w:val="left"/>
      <w:pPr>
        <w:ind w:hanging="420" w:left="3360"/>
      </w:pPr>
    </w:lvl>
    <w:lvl w:ilvl="8">
      <w:start w:val="1"/>
      <w:numFmt w:val="lowerRoman"/>
      <w:suff w:val="tab"/>
      <w:lvlText w:val="%9."/>
      <w:lvlJc w:val="right"/>
      <w:pPr>
        <w:ind w:hanging="420" w:left="378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v="urn:schemas-microsoft-com:vml"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 w:val="1"/>
    <w:balanceSingleByteDoubleByteWidth w:val="1"/>
    <w:doNotLeaveBackslashAlone w:val="1"/>
    <w:doNotExpandShiftReturn w:val="1"/>
    <w:adjustLineHeightInTable w:val="1"/>
    <w:compatSetting w:name="compatibilityMode" w:uri="http://schemas.microsoft.com/office/word" w:val="15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<w:docDefaults>
    <w:rPrDefault>
      <w:rPr>
        <w:rFonts w:ascii="Times New Roman" w:hAnsi="Times New Roman" w:eastAsia="宋体" w:cs="Times New Roman"/>
      </w:rPr>
    </w:rPrDefault>
    <w:pPrDefault/>
  </w:docDefaults>
  <w:style w:type="paragraph" w:styleId="1" w:default="1">
    <w:name w:val="Normal"/>
    <w:uiPriority w:val="0"/>
    <w:qFormat w:val="1"/>
    <w:pPr>
      <w:jc w:val="both"/>
      <w:widowControl w:val="0"/>
    </w:pPr>
    <w:rPr>
      <w:lang w:val="en-US" w:eastAsia="zh-CN" w:bidi="ar-SA"/>
      <w:rFonts w:asciiTheme="minorHAnsi" w:hAnsiTheme="minorHAnsi" w:eastAsiaTheme="minorEastAsia" w:cstheme="minorBidi"/>
      <w:sz w:val="21"/>
    </w:rPr>
  </w:style>
  <w:style w:type="paragraph" w:styleId="2">
    <w:name w:val="Heading 1"/>
    <w:basedOn w:val="1"/>
    <w:next w:val="1"/>
    <w:uiPriority w:val="9"/>
    <w:qFormat w:val="1"/>
    <w:pPr>
      <w:ind w:left="961"/>
      <w:outlineLvl w:val="0"/>
    </w:pPr>
    <w:rPr>
      <w:b w:val="1"/>
      <w:sz w:val="28"/>
    </w:rPr>
  </w:style>
  <w:style w:type="paragraph" w:styleId="3">
    <w:name w:val="Heading 2"/>
    <w:basedOn w:val="1"/>
    <w:next w:val="1"/>
    <w:uiPriority w:val="9"/>
    <w:qFormat w:val="1"/>
    <w:pPr>
      <w:keepLines w:val="1"/>
      <w:keepNext w:val="1"/>
      <w:numPr>
        <w:ilvl w:val="0"/>
        <w:numId w:val="1"/>
      </w:numPr>
      <w:outlineLvl w:val="1"/>
      <w:spacing w:after="260" w:afterAutospacing="0" w:before="260" w:beforeAutospacing="0" w:lineRule="auto"/>
    </w:pPr>
    <w:rPr>
      <w:b w:val="1"/>
      <w:rFonts w:asciiTheme="majorHAnsi" w:hAnsiTheme="majorHAnsi" w:eastAsiaTheme="majorEastAsia" w:cstheme="majorBidi"/>
    </w:rPr>
  </w:style>
  <w:style w:type="character" w:styleId="8" w:default="1">
    <w:name w:val="Default Paragraph Font"/>
    <w:uiPriority w:val="1"/>
    <w:qFormat w:val="1"/>
  </w:style>
  <w:style w:type="table" w:styleId="11" w:default="1">
    <w:name w:val="Normal Table"/>
    <w:uiPriority w:val="99"/>
    <w:qFormat w:val="1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qFormat w:val="1"/>
    <w:pPr>
      <w:jc w:val="left"/>
      <w:snapToGrid w:val="0"/>
      <w:tabs>
        <w:tab w:val="center" w:pos="4153"/>
        <w:tab w:val="right" w:pos="8306"/>
      </w:tabs>
    </w:pPr>
    <w:rPr>
      <w:sz w:val="18"/>
    </w:rPr>
  </w:style>
  <w:style w:type="paragraph" w:styleId="5">
    <w:name w:val="Header"/>
    <w:basedOn w:val="1"/>
    <w:uiPriority w:val="0"/>
    <w:qFormat w:val="1"/>
    <w:pPr>
      <w:pBdr>
        <w:bottom w:val="nil" w:color="auto" w:sz="0"/>
        <w:left w:val="nil" w:color="auto" w:sz="0"/>
        <w:right w:val="nil" w:color="auto" w:sz="0"/>
        <w:top w:val="nil" w:color="auto" w:sz="0"/>
      </w:pBdr>
      <w:snapToGrid w:val="0"/>
      <w:tabs>
        <w:tab w:val="center" w:pos="4153"/>
        <w:tab w:val="right" w:pos="8306"/>
      </w:tabs>
    </w:pPr>
    <w:rPr>
      <w:sz w:val="18"/>
    </w:rPr>
  </w:style>
  <w:style w:type="paragraph" w:styleId="6">
    <w:name w:val="HTML Preformatted"/>
    <w:basedOn w:val="1"/>
    <w:link w:val="14"/>
    <w:uiPriority w:val="99"/>
    <w:qFormat w:val="1"/>
    <w:pPr>
      <w:jc w:val="left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idowControl w:val="1"/>
    </w:pPr>
    <w:rPr>
      <w:rFonts w:ascii="宋体" w:hAnsi="宋体" w:eastAsia="宋体" w:cs="宋体"/>
      <w:sz w:val="24"/>
    </w:rPr>
  </w:style>
  <w:style w:type="paragraph" w:styleId="7">
    <w:name w:val="Normal (Web)"/>
    <w:basedOn w:val="1"/>
    <w:uiPriority w:val="99"/>
    <w:qFormat w:val="1"/>
    <w:pPr>
      <w:jc w:val="left"/>
      <w:spacing w:after="100" w:afterAutospacing="1" w:before="100" w:beforeAutospacing="1"/>
      <w:widowControl w:val="1"/>
    </w:pPr>
    <w:rPr>
      <w:rFonts w:ascii="宋体" w:hAnsi="宋体" w:eastAsia="宋体" w:cs="宋体"/>
      <w:sz w:val="24"/>
    </w:rPr>
  </w:style>
  <w:style w:type="character" w:styleId="9">
    <w:name w:val="Strong"/>
    <w:basedOn w:val="8"/>
    <w:uiPriority w:val="22"/>
    <w:qFormat w:val="1"/>
    <w:rPr>
      <w:b w:val="1"/>
    </w:rPr>
  </w:style>
  <w:style w:type="character" w:styleId="10">
    <w:name w:val="HTML Code"/>
    <w:basedOn w:val="8"/>
    <w:uiPriority w:val="99"/>
    <w:qFormat w:val="1"/>
    <w:rPr>
      <w:rFonts w:ascii="宋体" w:hAnsi="宋体" w:eastAsia="宋体" w:cs="宋体"/>
      <w:sz w:val="24"/>
    </w:rPr>
  </w:style>
  <w:style w:type="table" w:styleId="12">
    <w:name w:val="Table Grid"/>
    <w:basedOn w:val="11"/>
    <w:uiPriority w:val="39"/>
    <w:qFormat w:val="1"/>
    <w:tblPr>
      <w:tblBorders>
        <w:top w:val="single" w:color="auto" w:space="0"/>
        <w:left w:val="single" w:color="auto" w:space="0"/>
        <w:bottom w:val="single" w:color="auto" w:space="0"/>
        <w:right w:val="single" w:color="auto" w:space="0"/>
        <w:insideH w:val="single" w:color="auto" w:space="0"/>
        <w:insideV w:val="single" w:color="auto" w:space="0"/>
      </w:tblBorders>
    </w:tblPr>
  </w:style>
  <w:style w:type="character" w:styleId="13">
    <w:name w:val="Apple-converted-space"/>
    <w:basedOn w:val="8"/>
    <w:uiPriority w:val="0"/>
    <w:qFormat w:val="1"/>
  </w:style>
  <w:style w:type="character" w:styleId="14">
    <w:name w:val="HTML 预设格式 字符"/>
    <w:basedOn w:val="8"/>
    <w:link w:val="6"/>
    <w:uiPriority w:val="99"/>
    <w:qFormat w:val="1"/>
    <w:rPr>
      <w:rFonts w:ascii="宋体" w:hAnsi="宋体" w:eastAsia="宋体" w:cs="宋体"/>
      <w:sz w:val="24"/>
    </w:rPr>
  </w:style>
  <w:style w:type="paragraph" w:styleId="39">
    <w:name w:val="Title"/>
    <w:basedOn w:val="1"/>
    <w:next w:val="1"/>
    <w:link w:val="40"/>
    <w:uiPriority w:val="10"/>
    <w:qFormat w:val="1"/>
    <w:pPr>
      <w:jc w:val="center"/>
      <w:outlineLvl w:val="0"/>
      <w:spacing w:after="60" w:before="240" w:line="408" w:lineRule="auto"/>
    </w:pPr>
    <w:rPr>
      <w:b w:val="1"/>
      <w:color w:val="000000"/>
      <w:rFonts w:asciiTheme="majorAscii" w:hAnsiTheme="majorAscii" w:eastAsiaTheme="majorEastAsia" w:cstheme="majorBidi"/>
      <w:sz w:val="32"/>
      <w:szCs w:val="32"/>
    </w:rPr>
  </w:style>
  <w:style w:type="character" w:styleId="40">
    <w:name w:val="Title Char"/>
    <w:basedOn w:val="16"/>
    <w:link w:val="39"/>
    <w:uiPriority w:val="10"/>
    <w:rPr>
      <w:b w:val="1"/>
      <w:color w:val="000000"/>
      <w:rFonts w:asciiTheme="majorAscii" w:hAnsiTheme="majorAscii" w:eastAsiaTheme="majorEastAsia" w:cstheme="majorBidi"/>
      <w:sz w:val="32"/>
      <w:szCs w:val="32"/>
    </w:rPr>
  </w:style>
  <w:style w:type="character" w:styleId="16">
    <w:name w:val="original Paragraph Font"/>
    <w:uiPriority w:val="1"/>
    <w:unhideWhenUsed w:val="1"/>
  </w:style>
</w:styles>
</file>

<file path=word/_rels/document.xml.rels><?xml version="1.0" encoding="UTF-8" standalone="yes"?><Relationships xmlns="http://schemas.openxmlformats.org/package/2006/relationships"><Relationship Id="rId7" Type="http://schemas.openxmlformats.org/officeDocument/2006/relationships/header" TargetMode="Internal" Target="header2.xml"/><Relationship Id="rId8" Type="http://schemas.openxmlformats.org/officeDocument/2006/relationships/header" TargetMode="Internal" Target="header3.xml"/><Relationship Id="rId3" Type="http://schemas.openxmlformats.org/officeDocument/2006/relationships/settings" TargetMode="Internal" Target="settings.xml"/><Relationship Id="rId5" Type="http://schemas.openxmlformats.org/officeDocument/2006/relationships/footnotes" TargetMode="Internal" Target="footnotes.xml"/><Relationship Id="rId4" Type="http://schemas.openxmlformats.org/officeDocument/2006/relationships/styles" TargetMode="Internal" Target="styles.xml"/><Relationship Id="rId1" Type="http://schemas.openxmlformats.org/officeDocument/2006/relationships/comments" TargetMode="Internal" Target="comments.xml"/><Relationship Id="rId2" Type="http://schemas.microsoft.com/office/2011/relationships/commentsExtended" TargetMode="Internal" Target="commentsExtended.xml"/><Relationship Id="rId6" Type="http://schemas.openxmlformats.org/officeDocument/2006/relationships/header" TargetMode="Internal" Target="header1.xml"/><Relationship Id="rId9" Type="http://schemas.openxmlformats.org/officeDocument/2006/relationships/footer" TargetMode="Internal" Target="footer1.xml"/><Relationship Id="rId10" Type="http://schemas.openxmlformats.org/officeDocument/2006/relationships/footer" TargetMode="Internal" Target="footer2.xml"/><Relationship Id="rId11" Type="http://schemas.openxmlformats.org/officeDocument/2006/relationships/footer" TargetMode="Internal" Target="footer3.xml"/><Relationship Id="rId12" Type="http://schemas.openxmlformats.org/officeDocument/2006/relationships/numbering" TargetMode="Internal" Target="numbering.xml"/></Relationships>
</file>