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Start w:id="22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Estudos recentes têm demonstrado que agentes conversacionais podem aprimorar</w:t>
      </w:r>
      <w:r>
        <w:t xml:space="preserve"> </w:t>
      </w:r>
      <w:r>
        <w:t xml:space="preserve">significativamente a experiência do usuário ao simplificar interações com sistemas</w:t>
      </w:r>
      <w:r>
        <w:t xml:space="preserve"> </w:t>
      </w:r>
      <w:r>
        <w:t xml:space="preserve">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</w:t>
      </w:r>
      <w:r>
        <w:t xml:space="preserve"> </w:t>
      </w:r>
      <w:r>
        <w:t xml:space="preserve">interfaces baseadas em linguagem natural tem mostrado potencial para melhorar a usabilidade</w:t>
      </w:r>
      <w:r>
        <w:t xml:space="preserve"> </w:t>
      </w:r>
      <w:r>
        <w:t xml:space="preserve">em contextos domésticos e inteligentes, reduzindo o tempo e o esforço necessários para</w:t>
      </w:r>
      <w:r>
        <w:t xml:space="preserve"> </w:t>
      </w:r>
      <w:r>
        <w:t xml:space="preserve">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</w:t>
      </w:r>
      <w:r>
        <w:t xml:space="preserve"> </w:t>
      </w:r>
      <w:r>
        <w:t xml:space="preserve">vantagens consideráveis em termos de acessibilidade, permitindo uma comunicação mais</w:t>
      </w:r>
      <w:r>
        <w:t xml:space="preserve"> </w:t>
      </w:r>
      <w:r>
        <w:t xml:space="preserve">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</w:t>
      </w:r>
      <w:r>
        <w:t xml:space="preserve"> </w:t>
      </w:r>
      <w:r>
        <w:t xml:space="preserve">tecnologia, reduzindo a curva de aprendizado necessária para a utilização de sistemas</w:t>
      </w:r>
      <w:r>
        <w:t xml:space="preserve"> </w:t>
      </w:r>
      <w:r>
        <w:t xml:space="preserve">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</w:t>
      </w:r>
      <w:r>
        <w:t xml:space="preserve"> </w:t>
      </w:r>
      <w:r>
        <w:t xml:space="preserve">IA, como o uso de transformers sem camadas de normalização, podem influenciar positivamente</w:t>
      </w:r>
      <w:r>
        <w:t xml:space="preserve"> </w:t>
      </w:r>
      <w:r>
        <w:t xml:space="preserve">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</w:t>
      </w:r>
      <w:r>
        <w:t xml:space="preserve"> </w:t>
      </w:r>
      <w:r>
        <w:t xml:space="preserve">específicas dentro de um sistema, cria-se uma ponte que permite aos usuários interagir de</w:t>
      </w:r>
      <w:r>
        <w:t xml:space="preserve"> </w:t>
      </w:r>
      <w:r>
        <w:t xml:space="preserve">forma mais intuitiva e natural com as tecnologias digitais. Esta abordagem tem o potencial</w:t>
      </w:r>
      <w:r>
        <w:t xml:space="preserve"> </w:t>
      </w:r>
      <w:r>
        <w:t xml:space="preserve">de mitigar as barreiras impostas por interfaces complexas, contribuindo para uma maior</w:t>
      </w:r>
      <w:r>
        <w:t xml:space="preserve"> </w:t>
      </w:r>
      <w:r>
        <w:t xml:space="preserve">inclusão digital e para a melhoria da experiência do usuário em diversos contextos de</w:t>
      </w:r>
      <w:r>
        <w:t xml:space="preserve"> </w:t>
      </w:r>
      <w:r>
        <w:t xml:space="preserve">aplicação.</w:t>
      </w:r>
    </w:p>
    <w:bookmarkEnd w:id="22"/>
    <w:bookmarkStart w:id="3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</w:t>
      </w:r>
      <w:r>
        <w:t xml:space="preserve"> </w:t>
      </w:r>
      <w:r>
        <w:t xml:space="preserve">investigar e avaliar diferentes métodos de integração entre agentes conversacionais</w:t>
      </w:r>
      <w:r>
        <w:t xml:space="preserve"> </w:t>
      </w:r>
      <w:r>
        <w:t xml:space="preserve">baseados em LLMs (Large Language Models) e sistemas computacionais. A pesquisa se</w:t>
      </w:r>
      <w:r>
        <w:t xml:space="preserve"> </w:t>
      </w:r>
      <w:r>
        <w:t xml:space="preserve">desenvolve através de uma análise comparativa de quatro abordagens distintas de</w:t>
      </w:r>
      <w:r>
        <w:t xml:space="preserve"> </w:t>
      </w:r>
      <w:r>
        <w:t xml:space="preserve">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</w:t>
      </w:r>
      <w:r>
        <w:t xml:space="preserve"> </w:t>
      </w:r>
      <w:r>
        <w:t xml:space="preserve">integrações entre LLMs e sistemas, estabelecendo uma base teórica sólida para a</w:t>
      </w:r>
      <w:r>
        <w:t xml:space="preserve"> </w:t>
      </w:r>
      <w:r>
        <w:t xml:space="preserve">análise subsequente. Em seguida, são exploradas quatro abordagens principais de</w:t>
      </w:r>
      <w:r>
        <w:t xml:space="preserve"> </w:t>
      </w:r>
      <w:r>
        <w:t xml:space="preserve">integração: (1) conexão direta com banco de dados, permitindo consultas e manipulações</w:t>
      </w:r>
      <w:r>
        <w:t xml:space="preserve"> </w:t>
      </w:r>
      <w:r>
        <w:t xml:space="preserve">diretas; (2) integração via plugins ORM, facilitando o acesso através de camadas de</w:t>
      </w:r>
      <w:r>
        <w:t xml:space="preserve"> </w:t>
      </w:r>
      <w:r>
        <w:t xml:space="preserve">abstração existentes; (3) integração via API/Swagger, utilizando interfaces padronizadas</w:t>
      </w:r>
      <w:r>
        <w:t xml:space="preserve"> </w:t>
      </w:r>
      <w:r>
        <w:t xml:space="preserve">de comunicação; e (4) integração via Model Context Protocol (MCP), explorando um</w:t>
      </w:r>
      <w:r>
        <w:t xml:space="preserve"> </w:t>
      </w:r>
      <w:r>
        <w:t xml:space="preserve">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</w:t>
      </w:r>
      <w:r>
        <w:t xml:space="preserve"> </w:t>
      </w:r>
      <w:r>
        <w:t xml:space="preserve">viabilidade técnica e permita uma avaliação objetiva de seus aspectos funcionais e</w:t>
      </w:r>
      <w:r>
        <w:t xml:space="preserve"> </w:t>
      </w:r>
      <w:r>
        <w:t xml:space="preserve">não-funcionais. A avaliação seguirá critérios predefinidos, incluindo desempenho,</w:t>
      </w:r>
      <w:r>
        <w:t xml:space="preserve"> </w:t>
      </w:r>
      <w:r>
        <w:t xml:space="preserve">segurança, facilidade de implementação, manutenibilidade e experiência do usuário.</w:t>
      </w:r>
      <w:r>
        <w:t xml:space="preserve"> </w:t>
      </w:r>
      <w:r>
        <w:t xml:space="preserve">Os resultados serão documentados e analisados de forma sistemática, permitindo uma</w:t>
      </w:r>
      <w:r>
        <w:t xml:space="preserve"> </w:t>
      </w:r>
      <w:r>
        <w:t xml:space="preserve">comparação objetiva entre as diferentes abordagens.</w:t>
      </w:r>
    </w:p>
    <w:bookmarkStart w:id="23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3"/>
    <w:bookmarkStart w:id="31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9" name="Picture"/>
            <a:graphic>
              <a:graphicData uri="http://schemas.openxmlformats.org/drawingml/2006/picture">
                <pic:pic>
                  <pic:nvPicPr>
                    <pic:cNvPr descr="./images/image-test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bookmarkEnd w:id="31"/>
    <w:bookmarkEnd w:id="32"/>
    <w:bookmarkStart w:id="33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3"/>
    <w:bookmarkStart w:id="34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4"/>
    <w:bookmarkStart w:id="35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2025-04-08T04:34:07Z</dcterms:created>
  <dcterms:modified xsi:type="dcterms:W3CDTF">2025-04-08T04:34:07Z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