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</w:t>
      </w:r>
      <w:r>
        <w:rPr>
          <w:b/>
          <w:bCs/>
        </w:rPr>
        <w:t xml:space="preserve"> </w:t>
      </w:r>
      <w:r>
        <w:rPr>
          <w:b/>
          <w:bCs/>
        </w:rPr>
        <w:t xml:space="preserve">CONVERSACIONAL</w:t>
      </w:r>
      <w:r>
        <w:rPr>
          <w:b/>
          <w:bCs/>
        </w:rPr>
        <w:t xml:space="preserve"> </w:t>
      </w:r>
      <w:r>
        <w:rPr>
          <w:b/>
          <w:bCs/>
        </w:rPr>
        <w:t xml:space="preserve">PARA</w:t>
      </w:r>
      <w:r>
        <w:rPr>
          <w:b/>
          <w:bCs/>
        </w:rPr>
        <w:t xml:space="preserve"> </w:t>
      </w:r>
      <w:r>
        <w:rPr>
          <w:b/>
          <w:bCs/>
        </w:rPr>
        <w:t xml:space="preserve">INTERAÇÃO</w:t>
      </w:r>
      <w:r>
        <w:rPr>
          <w:b/>
          <w:bCs/>
        </w:rPr>
        <w:t xml:space="preserve"> </w:t>
      </w:r>
      <w:r>
        <w:rPr>
          <w:b/>
          <w:bCs/>
        </w:rPr>
        <w:t xml:space="preserve">APRIMORADA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b/>
          <w:bCs/>
        </w:rPr>
        <w:t xml:space="preserve">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</w:t>
      </w:r>
      <w:r>
        <w:t xml:space="preserve">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</w:t>
      </w:r>
      <w:r>
        <w:t xml:space="preserve">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FirstParagraph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</w:t>
      </w:r>
      <w:r>
        <w:t xml:space="preserve">Magnetização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Magnetização, M</w:t>
      </w:r>
      <w:r>
        <w:t xml:space="preserve">”</w:t>
      </w:r>
      <w:r>
        <w:t xml:space="preserve">, e não apenas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</w:t>
      </w:r>
      <w:r>
        <w:t xml:space="preserve">Magnetização (A/m)</w:t>
      </w:r>
      <w:r>
        <w:t xml:space="preserve">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</w:t>
      </w:r>
      <w:r>
        <w:t xml:space="preserve">A/m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p>
      <w:pPr>
        <w:pStyle w:val="FirstParagraph"/>
      </w:pPr>
      <w:r>
        <w:t xml:space="preserve">Variáveis</w:t>
      </w:r>
    </w:p>
    <w:p>
      <w:pPr>
        <w:pStyle w:val="BodyText"/>
      </w:pPr>
      <w:r>
        <w:t xml:space="preserve">Valores Otimizados</w:t>
      </w:r>
    </w:p>
    <w:p>
      <w:pPr>
        <w:pStyle w:val="BodyText"/>
      </w:pPr>
      <w:r>
        <w:t xml:space="preserve">(sem saturação)</w:t>
      </w:r>
    </w:p>
    <w:p>
      <w:pPr>
        <w:pStyle w:val="BodyText"/>
      </w:pPr>
      <w:r>
        <w:t xml:space="preserve">Fator de Potência</w:t>
      </w:r>
    </w:p>
    <w:p>
      <w:pPr>
        <w:pStyle w:val="BodyText"/>
      </w:pPr>
      <w:r>
        <w:t xml:space="preserve">0,7000</w:t>
      </w:r>
    </w:p>
    <w:p>
      <w:pPr>
        <w:pStyle w:val="BodyText"/>
      </w:pPr>
      <w:r>
        <w:t xml:space="preserve">Torque Médio (N.m)</w:t>
      </w:r>
    </w:p>
    <w:p>
      <w:pPr>
        <w:pStyle w:val="BodyText"/>
      </w:pPr>
      <w:r>
        <w:t xml:space="preserve">15,3934</w:t>
      </w:r>
    </w:p>
    <w:p>
      <w:pPr>
        <w:pStyle w:val="BodyText"/>
      </w:pPr>
      <w:r>
        <w:t xml:space="preserve">Ângulo de Carga (graus)</w:t>
      </w:r>
    </w:p>
    <w:p>
      <w:pPr>
        <w:pStyle w:val="BodyText"/>
      </w:pPr>
      <w:r>
        <w:t xml:space="preserve">33,6239</w:t>
      </w:r>
    </w:p>
    <w:p>
      <w:pPr>
        <w:pStyle w:val="BodyText"/>
      </w:pPr>
      <w:r>
        <w:t xml:space="preserve">Espessura da barreira (mm)</w:t>
      </w:r>
    </w:p>
    <w:p>
      <w:pPr>
        <w:pStyle w:val="BodyText"/>
      </w:pPr>
      <w:r>
        <w:t xml:space="preserve">1,9999</w:t>
      </w:r>
    </w:p>
    <w:p>
      <w:pPr>
        <w:pStyle w:val="BodyText"/>
      </w:pPr>
      <w:r>
        <w:t xml:space="preserve">Ld (mH)</w:t>
      </w:r>
    </w:p>
    <w:p>
      <w:pPr>
        <w:pStyle w:val="BodyText"/>
      </w:pPr>
      <w:r>
        <w:t xml:space="preserve">289,8727</w:t>
      </w:r>
    </w:p>
    <w:p>
      <w:pPr>
        <w:pStyle w:val="BodyText"/>
      </w:pPr>
      <w:r>
        <w:t xml:space="preserve">Lq(mH)</w:t>
      </w:r>
    </w:p>
    <w:p>
      <w:pPr>
        <w:pStyle w:val="BodyText"/>
      </w:pPr>
      <w:r>
        <w:t xml:space="preserve">56,3546</w:t>
      </w:r>
    </w:p>
    <w:p>
      <w:pPr>
        <w:pStyle w:val="BodyText"/>
      </w:pPr>
      <w:r>
        <w:t xml:space="preserve">Ld/Lq</w:t>
      </w:r>
    </w:p>
    <w:p>
      <w:pPr>
        <w:pStyle w:val="BodyText"/>
      </w:pPr>
      <w:r>
        <w:t xml:space="preserve">5,1437</w:t>
      </w:r>
    </w:p>
    <w:p>
      <w:pPr>
        <w:pStyle w:val="BodyText"/>
      </w:pPr>
      <w:r>
        <w:t xml:space="preserve">Ld-Lq (mH)</w:t>
      </w:r>
    </w:p>
    <w:p>
      <w:pPr>
        <w:pStyle w:val="BodyText"/>
      </w:pPr>
      <w:r>
        <w:t xml:space="preserve">233,5180</w:t>
      </w:r>
    </w:p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Ceará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Pernambuco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p>
      <w:pPr>
        <w:pStyle w:val="BodyText"/>
      </w:pPr>
      <w:r>
        <w:t xml:space="preserve">Gêneros</w:t>
      </w:r>
    </w:p>
    <w:p>
      <w:pPr>
        <w:pStyle w:val="BodyText"/>
      </w:pPr>
      <w:r>
        <w:t xml:space="preserve">Aparatos de Edição</w:t>
      </w:r>
    </w:p>
    <w:p>
      <w:pPr>
        <w:pStyle w:val="BodyText"/>
      </w:pPr>
      <w:r>
        <w:t xml:space="preserve">Presos</w:t>
      </w:r>
      <w:r>
        <w:t xml:space="preserve">:</w:t>
      </w:r>
    </w:p>
    <w:p>
      <w:pPr>
        <w:pStyle w:val="BodyText"/>
      </w:pPr>
      <w:r>
        <w:t xml:space="preserve">Editorial</w:t>
      </w:r>
    </w:p>
    <w:p>
      <w:pPr>
        <w:pStyle w:val="BodyText"/>
      </w:pPr>
      <w:r>
        <w:t xml:space="preserve">Carta do leitor</w:t>
      </w:r>
    </w:p>
    <w:p>
      <w:pPr>
        <w:pStyle w:val="BodyText"/>
      </w:pPr>
      <w:r>
        <w:t xml:space="preserve">Expediente</w:t>
      </w:r>
    </w:p>
    <w:p>
      <w:pPr>
        <w:pStyle w:val="BodyText"/>
      </w:pPr>
      <w:r>
        <w:t xml:space="preserve">Chamada</w:t>
      </w:r>
    </w:p>
    <w:p>
      <w:pPr>
        <w:pStyle w:val="BodyText"/>
      </w:pPr>
      <w:r>
        <w:t xml:space="preserve">Índice</w:t>
      </w:r>
    </w:p>
    <w:p>
      <w:pPr>
        <w:pStyle w:val="BodyText"/>
      </w:pPr>
      <w:r>
        <w:t xml:space="preserve">Cabeçalho</w:t>
      </w:r>
    </w:p>
    <w:p>
      <w:pPr>
        <w:pStyle w:val="BodyText"/>
      </w:pPr>
      <w:r>
        <w:t xml:space="preserve">Livres</w:t>
      </w:r>
      <w:r>
        <w:t xml:space="preserve">:</w:t>
      </w:r>
    </w:p>
    <w:p>
      <w:pPr>
        <w:pStyle w:val="BodyText"/>
      </w:pPr>
      <w:r>
        <w:t xml:space="preserve">Notícia</w:t>
      </w:r>
    </w:p>
    <w:p>
      <w:pPr>
        <w:pStyle w:val="BodyText"/>
      </w:pPr>
      <w:r>
        <w:t xml:space="preserve">Nota</w:t>
      </w:r>
    </w:p>
    <w:p>
      <w:pPr>
        <w:pStyle w:val="BodyText"/>
      </w:pPr>
      <w:r>
        <w:t xml:space="preserve">Crítica</w:t>
      </w:r>
    </w:p>
    <w:p>
      <w:pPr>
        <w:pStyle w:val="BodyText"/>
      </w:pPr>
      <w:r>
        <w:t xml:space="preserve">Comentário</w:t>
      </w:r>
    </w:p>
    <w:p>
      <w:pPr>
        <w:pStyle w:val="BodyText"/>
      </w:pPr>
      <w:r>
        <w:t xml:space="preserve">Opinião</w:t>
      </w:r>
    </w:p>
    <w:p>
      <w:pPr>
        <w:pStyle w:val="BodyText"/>
      </w:pPr>
      <w:r>
        <w:t xml:space="preserve">Reportagem</w:t>
      </w:r>
    </w:p>
    <w:p>
      <w:pPr>
        <w:pStyle w:val="BodyText"/>
      </w:pPr>
      <w:r>
        <w:t xml:space="preserve">Entrevista</w:t>
      </w:r>
    </w:p>
    <w:p>
      <w:pPr>
        <w:pStyle w:val="BodyText"/>
      </w:pPr>
      <w:r>
        <w:t xml:space="preserve">Claquete</w:t>
      </w:r>
    </w:p>
    <w:p>
      <w:pPr>
        <w:pStyle w:val="BodyText"/>
      </w:pPr>
      <w:r>
        <w:t xml:space="preserve">Manchete</w:t>
      </w:r>
    </w:p>
    <w:p>
      <w:pPr>
        <w:pStyle w:val="BodyText"/>
      </w:pPr>
      <w:r>
        <w:t xml:space="preserve">Lide</w:t>
      </w:r>
    </w:p>
    <w:p>
      <w:pPr>
        <w:pStyle w:val="BodyText"/>
      </w:pPr>
      <w:r>
        <w:t xml:space="preserve">Lista</w:t>
      </w:r>
    </w:p>
    <w:p>
      <w:pPr>
        <w:pStyle w:val="BodyText"/>
      </w:pPr>
      <w:r>
        <w:t xml:space="preserve">Painel</w:t>
      </w:r>
    </w:p>
    <w:p>
      <w:pPr>
        <w:pStyle w:val="BodyText"/>
      </w:pPr>
      <w:r>
        <w:t xml:space="preserve">Chapéu</w:t>
      </w:r>
    </w:p>
    <w:p>
      <w:pPr>
        <w:pStyle w:val="BodyText"/>
      </w:pPr>
      <w:r>
        <w:t xml:space="preserve">Olho</w:t>
      </w:r>
    </w:p>
    <w:p>
      <w:pPr>
        <w:pStyle w:val="BodyText"/>
      </w:pPr>
      <w:r>
        <w:t xml:space="preserve">Tabela</w:t>
      </w:r>
    </w:p>
    <w:p>
      <w:pPr>
        <w:pStyle w:val="BodyText"/>
      </w:pPr>
      <w:r>
        <w:t xml:space="preserve">Gráfico</w:t>
      </w:r>
    </w:p>
    <w:p>
      <w:pPr>
        <w:pStyle w:val="BodyText"/>
      </w:pPr>
      <w:r>
        <w:t xml:space="preserve">Citação</w:t>
      </w:r>
    </w:p>
    <w:p>
      <w:pPr>
        <w:pStyle w:val="BodyText"/>
      </w:pPr>
      <w:r>
        <w:t xml:space="preserve">Exemplo</w:t>
      </w:r>
    </w:p>
    <w:p>
      <w:pPr>
        <w:pStyle w:val="BodyText"/>
      </w:pPr>
      <w:r>
        <w:t xml:space="preserve">Perfil</w:t>
      </w:r>
    </w:p>
    <w:p>
      <w:pPr>
        <w:pStyle w:val="BodyText"/>
      </w:pPr>
      <w:r>
        <w:t xml:space="preserve">Selo</w:t>
      </w:r>
    </w:p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</w:t>
      </w:r>
      <w:r>
        <w:t xml:space="preserve">visa contribuir para o processo do que deve se</w:t>
      </w:r>
      <w:r>
        <w:t xml:space="preserve"> </w:t>
      </w:r>
      <w:r>
        <w:t xml:space="preserve">tornar memorável em âmbito institucional</w:t>
      </w:r>
      <w:r>
        <w:t xml:space="preserve">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</w:t>
      </w:r>
      <w:r>
        <w:t xml:space="preserve">Informações e documentação – citações em documentos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7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7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7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7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7"/>
        </w:numPr>
      </w:pPr>
      <w:r>
        <w:t xml:space="preserve">Para referência de documentos consultar a ABNT 6023;</w:t>
      </w:r>
    </w:p>
    <w:p>
      <w:pPr>
        <w:numPr>
          <w:ilvl w:val="0"/>
          <w:numId w:val="1007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2"/>
    <w:bookmarkStart w:id="23" w:name="Xc7bd1040d180dd7248a8495342da4f1a59ade69"/>
    <w:p>
      <w:pPr>
        <w:pStyle w:val="Heading1"/>
      </w:pPr>
      <w:r>
        <w:t xml:space="preserve">REFERÊNCIAS {#referências .9-Títulos-pós-textuais}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[---]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[---]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2025-04-01T22:31:24Z</dcterms:created>
  <dcterms:modified xsi:type="dcterms:W3CDTF">2025-04-01T22:31:24Z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