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A0</w:t>
            </w:r>
          </w:p>
        </w:tc>
        <w:tc>
          <w:tcPr>
            <w:tcW w:w="4000" w:type="dxa"/>
            <w:gridSpan w:val="2"/>
          </w:tcPr>
          <w:p>
            <w:r>
              <w:t>A1A2-MERGED</w:t>
            </w:r>
          </w:p>
        </w:tc>
      </w:tr>
      <w:tr>
        <w:tc>
          <w:tcPr>
            <w:tcW w:w="2000" w:type="dxa"/>
            <w:vMerge w:val="restart"/>
          </w:tcPr>
          <w:p>
            <w:r>
              <w:t>B0-RESTART</w:t>
            </w:r>
          </w:p>
        </w:tc>
        <w:tc>
          <w:tcPr>
            <w:tcW w:w="2000" w:type="dxa"/>
          </w:tcPr>
          <w:p>
            <w:r>
              <w:t>B1</w:t>
            </w:r>
          </w:p>
        </w:tc>
        <w:tc>
          <w:tcPr>
            <w:tcW w:w="2000" w:type="dxa"/>
          </w:tcPr>
          <w:p>
            <w:r>
              <w:t>B2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>C1</w:t>
            </w:r>
          </w:p>
        </w:tc>
        <w:tc>
          <w:tcPr>
            <w:tcW w:w="2000" w:type="dxa"/>
          </w:tcPr>
          <w:p>
            <w:r>
              <w:t>C2</w:t>
            </w:r>
          </w:p>
        </w:tc>
      </w:tr>
    </w:tbl>
    <w:p>
      <w:r>
        <w:t>AFTER-TABLE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