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Welcome to Casual Editor</w:t>
      </w:r>
    </w:p>
    <w:p>
      <w:r>
        <w:t>A casual, real-time collaborative .docx editor — built for the browser. Open Word documents, edit them in place, and save them back as .docx.</w:t>
      </w:r>
    </w:p>
    <w:p>
      <w:pPr>
        <w:pStyle w:val="Heading2"/>
      </w:pPr>
      <w:r>
        <w:t>What you can do</w:t>
      </w:r>
    </w:p>
    <w:p>
      <w:pPr>
        <w:pStyle w:val="ListBullet"/>
        <w:numPr>
          <w:ilvl w:val="0"/>
          <w:numId w:val="1"/>
        </w:numPr>
      </w:pPr>
      <w:r>
        <w:t>Rich text — bold, italic, underline, strikethrough, colors, highlights</w:t>
      </w:r>
    </w:p>
    <w:p>
      <w:pPr>
        <w:pStyle w:val="ListBullet"/>
        <w:numPr>
          <w:ilvl w:val="0"/>
          <w:numId w:val="1"/>
        </w:numPr>
      </w:pPr>
      <w:r>
        <w:t>Headings, alignment, line spacing, indentation</w:t>
      </w:r>
    </w:p>
    <w:p>
      <w:pPr>
        <w:pStyle w:val="ListBullet"/>
        <w:numPr>
          <w:ilvl w:val="0"/>
          <w:numId w:val="1"/>
        </w:numPr>
      </w:pPr>
      <w:r>
        <w:t>Tables, borders, shading, merged cells</w:t>
      </w:r>
    </w:p>
    <w:p>
      <w:pPr>
        <w:pStyle w:val="ListBullet"/>
        <w:numPr>
          <w:ilvl w:val="0"/>
          <w:numId w:val="1"/>
        </w:numPr>
      </w:pPr>
      <w:r>
        <w:t>Images, hyperlinks, footnotes, headers and footers</w:t>
      </w:r>
    </w:p>
    <w:p>
      <w:pPr>
        <w:pStyle w:val="ListBullet"/>
        <w:numPr>
          <w:ilvl w:val="0"/>
          <w:numId w:val="1"/>
        </w:numPr>
      </w:pPr>
      <w:r>
        <w:t>Real-time collaboration (in the Docker build)</w:t>
      </w:r>
    </w:p>
    <w:p>
      <w:pPr>
        <w:pStyle w:val="Heading2"/>
      </w:pPr>
      <w:r>
        <w:t>Formatting showcase</w:t>
      </w:r>
    </w:p>
    <w:p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color w:val="2563EB"/>
        </w:rPr>
        <w:t>coloured</w:t>
      </w:r>
      <w:r>
        <w:t xml:space="preserve">, and </w:t>
      </w:r>
      <w:r>
        <w:rPr>
          <w:b/>
          <w:color w:val="1E40AF"/>
        </w:rPr>
        <w:t>bold blue</w:t>
      </w:r>
      <w:r>
        <w:t>.</w:t>
      </w:r>
    </w:p>
    <w:p>
      <w:pPr>
        <w:pStyle w:val="Heading2"/>
      </w:pPr>
      <w:r>
        <w:t>Sample table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Feature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Status</w:t>
            </w:r>
          </w:p>
        </w:tc>
        <w:tc>
          <w:tcPr>
            <w:tcW w:w="3120" w:type="dxa"/>
            <w:shd w:val="clear" w:fill="EFF6FF"/>
          </w:tcPr>
          <w:p>
            <w:r>
              <w:rPr>
                <w:b/>
                <w:color w:val="1E40AF"/>
              </w:rPr>
              <w:t>Notes</w:t>
            </w:r>
          </w:p>
        </w:tc>
      </w:tr>
      <w:tr>
        <w:tc>
          <w:tcPr>
            <w:tcW w:w="3120" w:type="dxa"/>
          </w:tcPr>
          <w:p>
            <w:r>
              <w:t>Editing</w:t>
            </w:r>
          </w:p>
        </w:tc>
        <w:tc>
          <w:tcPr>
            <w:tcW w:w="3120" w:type="dxa"/>
          </w:tcPr>
          <w:p>
            <w:r>
              <w:t>Available</w:t>
            </w:r>
          </w:p>
        </w:tc>
        <w:tc>
          <w:tcPr>
            <w:tcW w:w="3120" w:type="dxa"/>
          </w:tcPr>
          <w:p>
            <w:r>
              <w:t>WYSIWYG</w:t>
            </w:r>
          </w:p>
        </w:tc>
      </w:tr>
      <w:tr>
        <w:tc>
          <w:tcPr>
            <w:tcW w:w="3120" w:type="dxa"/>
          </w:tcPr>
          <w:p>
            <w:r>
              <w:t>Round-trip save</w:t>
            </w:r>
          </w:p>
        </w:tc>
        <w:tc>
          <w:tcPr>
            <w:tcW w:w="3120" w:type="dxa"/>
          </w:tcPr>
          <w:p>
            <w:r>
              <w:t>Available</w:t>
            </w:r>
          </w:p>
        </w:tc>
        <w:tc>
          <w:tcPr>
            <w:tcW w:w="3120" w:type="dxa"/>
          </w:tcPr>
          <w:p>
            <w:r>
              <w:t>Preserves OOXML</w:t>
            </w:r>
          </w:p>
        </w:tc>
      </w:tr>
      <w:tr>
        <w:tc>
          <w:tcPr>
            <w:tcW w:w="3120" w:type="dxa"/>
          </w:tcPr>
          <w:p>
            <w:r>
              <w:t>Real-time co-edit</w:t>
            </w:r>
          </w:p>
        </w:tc>
        <w:tc>
          <w:tcPr>
            <w:tcW w:w="3120" w:type="dxa"/>
          </w:tcPr>
          <w:p>
            <w:r>
              <w:t>Docker build</w:t>
            </w:r>
          </w:p>
        </w:tc>
        <w:tc>
          <w:tcPr>
            <w:tcW w:w="3120" w:type="dxa"/>
          </w:tcPr>
          <w:p>
            <w:r>
              <w:t>Yjs over WebSocket</w:t>
            </w:r>
          </w:p>
        </w:tc>
      </w:tr>
    </w:tbl>
    <w:p>
      <w:r>
        <w:t/>
      </w:r>
    </w:p>
    <w:p>
      <w:pPr>
        <w:jc w:val="center"/>
      </w:pPr>
      <w:r>
        <w:rPr>
          <w:i/>
          <w:color w:val="64748B"/>
        </w:rPr>
        <w:t>Click anywhere and start typing — this entire document is editable.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