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 behind a DRAFT watermark.</w:t>
      </w:r>
    </w:p>
    <w:sectPr>
      <w:headerReference w:type="default" r:id="rIdHeader"/>
      <w:pgSz w:w="11906" w:h="1683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rPr>
        <w:noProof/>
      </w:rPr>
      <w:pict>
        <v:shapetype id="_x0000_t136" coordsize="21600,21600" o:spt="136" adj="10800" path="m@7,l@8,m@5,21600l@11,21600e">
          <v:path textpathok="t"/>
          <v:textpath on="t" fitshape="t"/>
        </v:shapetype>
        <v:shape id="PowerPlusWaterMarkObject357476642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#c0c0c0" stroked="f">
          <v:fill opacity=".5"/>
          <v:textpath style="font-family:&quot;Calibri&quot;;font-size:1pt" string="DRAFT"/>
        </v:shape>
      </w:pict>
    </w:r>
  </w:p>
</w:hdr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/Relationships>
</file>