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Tick one</w:t>
      </w:r>
    </w:p>
    <w:p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Medication error</w:t>
      </w:r>
    </w:p>
    <w:p>
      <w:r>
        <w:t xml:space="preserve">Name: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     </w:t>
      </w:r>
      <w:r>
        <w:fldChar w:fldCharType="end"/>
      </w:r>
    </w:p>
    <w:p>
      <w:r>
        <w:t>End of form.</w:t>
      </w:r>
    </w:p>
    <w:sectPr>
      <w:pgSz w:w="12240" w:h="15840"/>
      <w:pgMar w:top="1440" w:right="1440" w:bottom="1440" w:left="1440" w:header="720" w:footer="720"/>
    </w:sectPr>
  </w:body>
</w:document>
</file>