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240"/>
      </w:pPr>
      <w:r>
        <w:rPr>
          <w:rFonts w:ascii="Calibri" w:hAnsi="Calibri" w:cs="Calibri"/>
          <w:b/>
          <w:color w:val="0891B2"/>
          <w:sz w:val="22"/>
        </w:rPr>
        <w:t>CASUALOFFICE</w:t>
      </w:r>
    </w:p>
    <w:p>
      <w:pPr>
        <w:pStyle w:val="Title"/>
      </w:pPr>
      <w:r>
        <w:t>OpenDoc Feature Test Document</w:t>
      </w:r>
    </w:p>
    <w:p>
      <w:pPr>
        <w:pStyle w:val="Subtitle"/>
      </w:pPr>
      <w:r>
        <w:t>A practical DOCX compatibility fixture for parse, layout, render, and export validation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CFEFF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0891B2"/>
                <w:sz w:val="19"/>
              </w:rPr>
              <w:t xml:space="preserve">PURPOSE  </w:t>
            </w:r>
            <w:r>
              <w:rPr>
                <w:rFonts w:ascii="Calibri" w:hAnsi="Calibri" w:cs="Calibri"/>
                <w:color w:val="172B4D"/>
                <w:sz w:val="20"/>
              </w:rPr>
              <w:t>Each section isolates a document feature and includes a stable test identifier. Compare OpenDoc output with Microsoft Word or LibreOffice and record pass, partial, or fail.</w:t>
            </w:r>
          </w:p>
        </w:tc>
      </w:tr>
    </w:tbl>
    <w:p>
      <w:pPr>
        <w:spacing w:after="0"/>
      </w:pPr>
    </w:p>
    <w:p>
      <w:r>
        <w:drawing>
          <wp:inline xmlns:a="http://schemas.openxmlformats.org/drawingml/2006/main" xmlns:pic="http://schemas.openxmlformats.org/drawingml/2006/picture">
            <wp:extent cx="5806440" cy="2156678"/>
            <wp:docPr id="1" name="Picture 1" descr="Diagram showing DOCX flowing through OpenDoc to rendered outpu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endoc_rendering_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56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1. OpenDoc rendering pipeline</w:t>
      </w:r>
    </w:p>
    <w:p>
      <w:pPr>
        <w:spacing w:before="360"/>
      </w:pPr>
      <w:r>
        <w:rPr>
          <w:rFonts w:ascii="Calibri" w:hAnsi="Calibri" w:cs="Calibri"/>
          <w:i/>
          <w:color w:val="52606D"/>
          <w:sz w:val="19"/>
        </w:rPr>
        <w:t>Fixture version 1.0  •  30 July 2026  •  Product: OpenDoc by CasualOffice</w:t>
      </w:r>
    </w:p>
    <w:p>
      <w:r>
        <w:br w:type="page"/>
      </w:r>
    </w:p>
    <w:p>
      <w:bookmarkStart w:id="1" w:name="test_suite_overview"/>
      <w:pPr>
        <w:pStyle w:val="Heading1"/>
      </w:pPr>
      <w:r>
        <w:t>Test suite overview</w:t>
      </w:r>
      <w:bookmarkEnd w:id="1"/>
    </w:p>
    <w:p>
      <w:r>
        <w:t>This document is intentionally varied. A correct renderer should preserve semantic hierarchy, text flow, table geometry, media placement, page furniture, and section layout without overlap or clipping.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1500"/>
        <w:gridCol w:w="56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b/>
                <w:color w:val="102A43"/>
                <w:sz w:val="18"/>
              </w:rPr>
              <w:t>Feature group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b/>
                <w:color w:val="102A43"/>
                <w:sz w:val="18"/>
              </w:rPr>
              <w:t>Test prefix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b/>
                <w:color w:val="102A43"/>
                <w:sz w:val="18"/>
              </w:rPr>
              <w:t>Coverage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Typography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OD-TXT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Text, character styling, symbols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Paragraphs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OD-PAR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Alignment, indents, spacing, breaks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Lists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OD-LST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Bullets, numbering, nested levels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Tables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OD-TBL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Grid, merged cells, shading, repeat header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Media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OD-MED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Inline image, caption, alt text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Navigation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OD-NAV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Hyperlink, bookmark, TOC field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Layout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OD-LAY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Header/footer, pagination, landscape section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International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OD-I18N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Unicode and multilingual shaping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BEB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9A6700"/>
                <w:sz w:val="19"/>
              </w:rPr>
              <w:t xml:space="preserve">EVALUATION  </w:t>
            </w:r>
            <w:r>
              <w:rPr>
                <w:rFonts w:ascii="Calibri" w:hAnsi="Calibri" w:cs="Calibri"/>
                <w:color w:val="172B4D"/>
                <w:sz w:val="20"/>
              </w:rPr>
              <w:t>Use visual comparison for layout and structural inspection for fields, links, bookmarks, numbering, and accessibility metadata.</w:t>
            </w:r>
          </w:p>
        </w:tc>
      </w:tr>
    </w:tbl>
    <w:p>
      <w:pPr>
        <w:spacing w:after="0"/>
      </w:pPr>
    </w:p>
    <w:p>
      <w:pPr>
        <w:pStyle w:val="Heading2"/>
      </w:pPr>
      <w:r>
        <w:t>Contents</w:t>
      </w:r>
    </w:p>
    <w:p>
      <w:r>
        <w:fldChar w:fldCharType="begin"/>
        <w:instrText xml:space="preserve"> TOC \o "1-3" \h \z \u </w:instrText>
        <w:fldChar w:fldCharType="separate"/>
        <w:t>Update this field in Word to generate the table of contents.</w:t>
        <w:fldChar w:fldCharType="end"/>
      </w:r>
    </w:p>
    <w:p>
      <w:r>
        <w:t>Static quick links:</w:t>
      </w:r>
    </w:p>
    <w:p>
      <w:pPr>
        <w:pStyle w:val="OpenDocBullet"/>
      </w:pPr>
      <w:r>
        <w:t>Typography and character formatting</w:t>
      </w:r>
    </w:p>
    <w:p>
      <w:pPr>
        <w:pStyle w:val="OpenDocBullet"/>
      </w:pPr>
      <w:r>
        <w:t>Paragraph formatting</w:t>
      </w:r>
    </w:p>
    <w:p>
      <w:pPr>
        <w:pStyle w:val="OpenDocBullet"/>
      </w:pPr>
      <w:r>
        <w:t>Lists and hierarchy</w:t>
      </w:r>
    </w:p>
    <w:p>
      <w:pPr>
        <w:pStyle w:val="OpenDocBullet"/>
      </w:pPr>
      <w:r>
        <w:t>Tables and cell formatting</w:t>
      </w:r>
    </w:p>
    <w:p>
      <w:pPr>
        <w:pStyle w:val="OpenDocBullet"/>
      </w:pPr>
      <w:r>
        <w:t>Images, captions, and links</w:t>
      </w:r>
    </w:p>
    <w:p>
      <w:pPr>
        <w:pStyle w:val="OpenDocBullet"/>
      </w:pPr>
      <w:r>
        <w:t>Page layout and sections</w:t>
      </w:r>
    </w:p>
    <w:p>
      <w:pPr>
        <w:pStyle w:val="OpenDocBullet"/>
      </w:pPr>
      <w:r>
        <w:t>International text</w:t>
      </w:r>
    </w:p>
    <w:p>
      <w:pPr>
        <w:pStyle w:val="OpenDocBullet"/>
      </w:pPr>
      <w:r>
        <w:t>Long-table pagination</w:t>
      </w:r>
    </w:p>
    <w:p>
      <w:r>
        <w:br w:type="page"/>
      </w:r>
    </w:p>
    <w:p>
      <w:pPr>
        <w:pStyle w:val="Heading1"/>
      </w:pPr>
      <w:r>
        <w:t>Typography and character formatting</w:t>
      </w:r>
    </w:p>
    <w:p>
      <w:pPr>
        <w:pStyle w:val="Heading2"/>
      </w:pPr>
      <w:r>
        <w:rPr>
          <w:color w:val="0891B2"/>
        </w:rPr>
        <w:t xml:space="preserve">OD-TXT-001  </w:t>
      </w:r>
      <w:r>
        <w:t>Basic emphasis</w:t>
      </w:r>
    </w:p>
    <w:p>
      <w:r>
        <w:t xml:space="preserve">Regular text; </w:t>
      </w:r>
      <w:r>
        <w:rPr>
          <w:b/>
        </w:rPr>
        <w:t xml:space="preserve">bold text; </w:t>
      </w:r>
      <w:r>
        <w:rPr>
          <w:i/>
        </w:rPr>
        <w:t xml:space="preserve">italic text; </w:t>
      </w:r>
      <w:r>
        <w:rPr>
          <w:b/>
          <w:i/>
        </w:rPr>
        <w:t xml:space="preserve">bold italic; </w:t>
      </w:r>
      <w:r>
        <w:rPr>
          <w:u w:val="single"/>
        </w:rPr>
        <w:t xml:space="preserve">underlined text; </w:t>
      </w:r>
      <w:r>
        <w:rPr>
          <w:strike/>
        </w:rPr>
        <w:t>strikethrough text.</w:t>
      </w:r>
    </w:p>
    <w:p>
      <w:pPr>
        <w:pStyle w:val="Heading2"/>
      </w:pPr>
      <w:r>
        <w:rPr>
          <w:color w:val="0891B2"/>
        </w:rPr>
        <w:t xml:space="preserve">OD-TXT-002  </w:t>
      </w:r>
      <w:r>
        <w:t>Size, color, highlight, and baseline</w:t>
      </w:r>
    </w:p>
    <w:p>
      <w:r>
        <w:rPr>
          <w:rFonts w:ascii="Calibri" w:hAnsi="Calibri" w:cs="Calibri"/>
          <w:color w:val="52606D"/>
          <w:sz w:val="16"/>
        </w:rPr>
        <w:t xml:space="preserve">8 pt  </w:t>
      </w:r>
      <w:r>
        <w:rPr>
          <w:rFonts w:ascii="Calibri" w:hAnsi="Calibri" w:cs="Calibri"/>
          <w:color w:val="172B4D"/>
          <w:sz w:val="22"/>
        </w:rPr>
        <w:t xml:space="preserve">11 pt  </w:t>
      </w:r>
      <w:r>
        <w:rPr>
          <w:rFonts w:ascii="Calibri" w:hAnsi="Calibri" w:cs="Calibri"/>
          <w:color w:val="2563EB"/>
          <w:sz w:val="32"/>
        </w:rPr>
        <w:t xml:space="preserve">16 pt  </w:t>
      </w:r>
      <w:r>
        <w:rPr>
          <w:rFonts w:ascii="Calibri" w:hAnsi="Calibri" w:cs="Calibri"/>
          <w:color w:val="0891B2"/>
          <w:sz w:val="48"/>
        </w:rPr>
        <w:t>24 pt</w:t>
      </w:r>
    </w:p>
    <w:p>
      <w:r>
        <w:rPr>
          <w:highlight w:val="yellow"/>
        </w:rPr>
        <w:t>Highlighted text</w:t>
      </w:r>
      <w:r>
        <w:t xml:space="preserve"> • H</w:t>
      </w:r>
      <w:r>
        <w:rPr>
          <w:vertAlign w:val="subscript"/>
        </w:rPr>
        <w:t>2</w:t>
      </w:r>
      <w:r>
        <w:t>O • x</w:t>
      </w:r>
      <w:r>
        <w:rPr>
          <w:vertAlign w:val="superscript"/>
        </w:rPr>
        <w:t>2</w:t>
      </w:r>
      <w:r>
        <w:rPr>
          <w:smallCaps/>
        </w:rPr>
        <w:t xml:space="preserve"> • small caps</w:t>
      </w:r>
    </w:p>
    <w:p>
      <w:pPr>
        <w:pStyle w:val="Heading2"/>
      </w:pPr>
      <w:r>
        <w:rPr>
          <w:color w:val="0891B2"/>
        </w:rPr>
        <w:t xml:space="preserve">OD-TXT-003  </w:t>
      </w:r>
      <w:r>
        <w:t>Symbols and punctuation</w:t>
      </w:r>
    </w:p>
    <w:p>
      <w:r>
        <w:t>© ® ™ € £ ¥ ₹ • → ← ↔ ✓ ✕ ± × ÷ ≠ ≤ ≥ ∞ § ¶ … — – “smart quotes”</w:t>
      </w:r>
    </w:p>
    <w:p>
      <w:pPr>
        <w:pStyle w:val="Heading2"/>
      </w:pPr>
      <w:r>
        <w:rPr>
          <w:color w:val="0891B2"/>
        </w:rPr>
        <w:t xml:space="preserve">OD-TXT-004  </w:t>
      </w:r>
      <w:r>
        <w:t>Whitespace preservation</w:t>
      </w:r>
    </w:p>
    <w:p>
      <w:r>
        <w:t>Single space |  two spaces | tab→</w:t>
        <w:tab/>
        <w:t>column B | non-breaking pair: OpenDoc Engine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CFDF5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047857"/>
                <w:sz w:val="19"/>
              </w:rPr>
              <w:t xml:space="preserve">EXPECTED  </w:t>
            </w:r>
            <w:r>
              <w:rPr>
                <w:rFonts w:ascii="Calibri" w:hAnsi="Calibri" w:cs="Calibri"/>
                <w:color w:val="172B4D"/>
                <w:sz w:val="20"/>
              </w:rPr>
              <w:t>Character properties should remain attached to their exact text ranges. Symbols must not display as boxes or replacement glyphs.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Paragraph formatting</w:t>
      </w:r>
    </w:p>
    <w:p>
      <w:pPr>
        <w:jc w:val="left"/>
      </w:pPr>
      <w:r>
        <w:rPr>
          <w:rFonts w:ascii="Calibri" w:hAnsi="Calibri" w:cs="Calibri"/>
          <w:b/>
          <w:color w:val="0891B2"/>
          <w:sz w:val="18"/>
        </w:rPr>
        <w:t xml:space="preserve">OD-PAR-001  </w:t>
      </w:r>
      <w:r>
        <w:t>Left aligned</w:t>
      </w:r>
    </w:p>
    <w:p>
      <w:pPr>
        <w:jc w:val="center"/>
      </w:pPr>
      <w:r>
        <w:rPr>
          <w:rFonts w:ascii="Calibri" w:hAnsi="Calibri" w:cs="Calibri"/>
          <w:b/>
          <w:color w:val="0891B2"/>
          <w:sz w:val="18"/>
        </w:rPr>
        <w:t xml:space="preserve">OD-PAR-002  </w:t>
      </w:r>
      <w:r>
        <w:t>Centered</w:t>
      </w:r>
    </w:p>
    <w:p>
      <w:pPr>
        <w:jc w:val="right"/>
      </w:pPr>
      <w:r>
        <w:rPr>
          <w:rFonts w:ascii="Calibri" w:hAnsi="Calibri" w:cs="Calibri"/>
          <w:b/>
          <w:color w:val="0891B2"/>
          <w:sz w:val="18"/>
        </w:rPr>
        <w:t xml:space="preserve">OD-PAR-003  </w:t>
      </w:r>
      <w:r>
        <w:t>Right aligned</w:t>
      </w:r>
    </w:p>
    <w:p>
      <w:pPr>
        <w:jc w:val="both"/>
      </w:pPr>
      <w:r>
        <w:rPr>
          <w:rFonts w:ascii="Calibri" w:hAnsi="Calibri" w:cs="Calibri"/>
          <w:b/>
          <w:color w:val="0891B2"/>
          <w:sz w:val="18"/>
        </w:rPr>
        <w:t xml:space="preserve">OD-PAR-004  </w:t>
      </w:r>
      <w:r>
        <w:t>Justified text. This longer sentence should visibly distribute words across the available line width while the final line remains natural.</w:t>
      </w:r>
    </w:p>
    <w:p>
      <w:pPr>
        <w:pStyle w:val="Heading2"/>
      </w:pPr>
      <w:r>
        <w:rPr>
          <w:color w:val="0891B2"/>
        </w:rPr>
        <w:t xml:space="preserve">OD-PAR-005  </w:t>
      </w:r>
      <w:r>
        <w:t>Indents and spacing</w:t>
      </w:r>
    </w:p>
    <w:p>
      <w:pPr>
        <w:ind w:firstLine="720"/>
      </w:pPr>
      <w:r>
        <w:t>First-line indent: the first line begins half an inch inside the text area while wrapped lines return to the normal left edge. This sentence is long enough to wrap reliably.</w:t>
      </w:r>
    </w:p>
    <w:p>
      <w:pPr>
        <w:ind w:left="720" w:hanging="720"/>
      </w:pPr>
      <w:r>
        <w:t>Hanging indent: the first line begins at the left edge while wrapped lines start half an inch inward. This sentence is long enough to demonstrate the behavior.</w:t>
      </w:r>
    </w:p>
    <w:p>
      <w:pPr>
        <w:pStyle w:val="Heading2"/>
      </w:pPr>
      <w:r>
        <w:rPr>
          <w:color w:val="0891B2"/>
        </w:rPr>
        <w:t xml:space="preserve">OD-PAR-006  </w:t>
      </w:r>
      <w:r>
        <w:t>Borders, shading, and page-break control</w:t>
      </w:r>
    </w:p>
    <w:p>
      <w:pPr>
        <w:shd w:fill="E8EEF5"/>
        <w:pBdr>
          <w:bottom w:val="single" w:sz="12" w:color="2563EB"/>
        </w:pBdr>
      </w:pPr>
      <w:r>
        <w:t>This paragraph has pale-blue shading and a bottom border.</w:t>
      </w:r>
    </w:p>
    <w:p>
      <w:r>
        <w:br w:type="page"/>
      </w:r>
    </w:p>
    <w:p>
      <w:pPr>
        <w:pStyle w:val="Heading1"/>
      </w:pPr>
      <w:r>
        <w:t>Lists and hierarchy</w:t>
      </w:r>
    </w:p>
    <w:p>
      <w:pPr>
        <w:pStyle w:val="Heading2"/>
      </w:pPr>
      <w:r>
        <w:rPr>
          <w:color w:val="0891B2"/>
        </w:rPr>
        <w:t xml:space="preserve">OD-LST-001  </w:t>
      </w:r>
      <w:r>
        <w:t>Bulleted list</w:t>
      </w:r>
    </w:p>
    <w:p>
      <w:pPr>
        <w:pStyle w:val="OpenDocBullet"/>
      </w:pPr>
      <w:r>
        <w:t>First bullet with a wrapped line that should align beneath the item text instead of beneath the bullet marker. The alignment is part of this test.</w:t>
      </w:r>
    </w:p>
    <w:p>
      <w:pPr>
        <w:pStyle w:val="OpenDocBullet"/>
      </w:pPr>
      <w:r>
        <w:t>Second bullet</w:t>
      </w:r>
    </w:p>
    <w:p>
      <w:pPr>
        <w:pStyle w:val="OpenDocBullet"/>
        <w:ind w:left="900" w:hanging="271"/>
      </w:pPr>
      <w:r>
        <w:t>Nested bullet</w:t>
      </w:r>
    </w:p>
    <w:p>
      <w:pPr>
        <w:pStyle w:val="Heading2"/>
      </w:pPr>
      <w:r>
        <w:rPr>
          <w:color w:val="0891B2"/>
        </w:rPr>
        <w:t xml:space="preserve">OD-LST-002  </w:t>
      </w:r>
      <w:r>
        <w:t>Numbered procedure</w:t>
      </w:r>
    </w:p>
    <w:p>
      <w:pPr>
        <w:pStyle w:val="OpenDocNumber"/>
      </w:pPr>
      <w:r>
        <w:t>Open the DOCX package and resolve relationships.</w:t>
      </w:r>
    </w:p>
    <w:p>
      <w:pPr>
        <w:pStyle w:val="OpenDocNumber"/>
      </w:pPr>
      <w:r>
        <w:t>Parse styles, numbering, themes, and document content.</w:t>
      </w:r>
    </w:p>
    <w:p>
      <w:pPr>
        <w:pStyle w:val="OpenDocNumber"/>
      </w:pPr>
      <w:r>
        <w:t>Build layout boxes and paginate.</w:t>
      </w:r>
    </w:p>
    <w:p>
      <w:pPr>
        <w:pStyle w:val="OpenDocNumber"/>
      </w:pPr>
      <w:r>
        <w:t>Paint to canvas, PDF, or an image surface.</w:t>
      </w:r>
    </w:p>
    <w:p>
      <w:pPr>
        <w:pStyle w:val="Heading2"/>
      </w:pPr>
      <w:r>
        <w:rPr>
          <w:color w:val="0891B2"/>
        </w:rPr>
        <w:t xml:space="preserve">OD-LST-003  </w:t>
      </w:r>
      <w:r>
        <w:t>Checklist glyphs</w:t>
      </w:r>
    </w:p>
    <w:p>
      <w:pPr>
        <w:pStyle w:val="OpenDocBullet"/>
      </w:pPr>
      <w:r>
        <w:t>☒ Text parses</w:t>
      </w:r>
    </w:p>
    <w:p>
      <w:pPr>
        <w:pStyle w:val="OpenDocBullet"/>
      </w:pPr>
      <w:r>
        <w:t>☒ Styles resolve</w:t>
      </w:r>
    </w:p>
    <w:p>
      <w:pPr>
        <w:pStyle w:val="OpenDocBullet"/>
      </w:pPr>
      <w:r>
        <w:t>☐ Layout matches reference</w:t>
      </w:r>
    </w:p>
    <w:p>
      <w:pPr>
        <w:pStyle w:val="OpenDocBullet"/>
      </w:pPr>
      <w:r>
        <w:t>☐ Export round-trip verified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CFDF5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047857"/>
                <w:sz w:val="19"/>
              </w:rPr>
              <w:t xml:space="preserve">EXPECTED  </w:t>
            </w:r>
            <w:r>
              <w:rPr>
                <w:rFonts w:ascii="Calibri" w:hAnsi="Calibri" w:cs="Calibri"/>
                <w:color w:val="172B4D"/>
                <w:sz w:val="20"/>
              </w:rPr>
              <w:t>Markers, indents, nesting, numbering sequence, and wrapped-line alignment should remain stable.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Tables and cell formatting</w:t>
      </w:r>
    </w:p>
    <w:p>
      <w:pPr>
        <w:pStyle w:val="Heading2"/>
      </w:pPr>
      <w:r>
        <w:rPr>
          <w:color w:val="0891B2"/>
        </w:rPr>
        <w:t xml:space="preserve">OD-TBL-001  </w:t>
      </w:r>
      <w:r>
        <w:t>Styled compatibility matrix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1700"/>
        <w:gridCol w:w="3900"/>
        <w:gridCol w:w="16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b/>
                <w:color w:val="102A43"/>
                <w:sz w:val="18"/>
              </w:rPr>
              <w:t>Feature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b/>
                <w:color w:val="102A43"/>
                <w:sz w:val="18"/>
              </w:rPr>
              <w:t>Input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b/>
                <w:color w:val="102A43"/>
                <w:sz w:val="18"/>
              </w:rPr>
              <w:t>Expected output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b/>
                <w:color w:val="102A43"/>
                <w:sz w:val="18"/>
              </w:rPr>
              <w:t>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Paragraph styles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Heading 1–3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Semantic hierarchy</w:t>
            </w:r>
          </w:p>
        </w:tc>
        <w:tc>
          <w:tcPr>
            <w:tcW w:type="dxa" w:w="1660"/>
            <w:shd w:fill="ECFD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PASS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Cell shading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Blue / green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Exact fill color</w:t>
            </w:r>
          </w:p>
        </w:tc>
        <w:tc>
          <w:tcPr>
            <w:tcW w:type="dxa" w:w="1660"/>
            <w:shd w:fill="ECFD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PASS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Text wrapping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Long cell content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Natural row expansion without clipping</w:t>
            </w:r>
          </w:p>
        </w:tc>
        <w:tc>
          <w:tcPr>
            <w:tcW w:type="dxa" w:w="1660"/>
            <w:shd w:fill="FFFB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REVIEW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Merged cells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Two columns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Single continuous cell</w:t>
            </w:r>
          </w:p>
        </w:tc>
        <w:tc>
          <w:tcPr>
            <w:tcW w:type="dxa" w:w="1660"/>
            <w:shd w:fill="ECFD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PASS</w:t>
            </w:r>
          </w:p>
        </w:tc>
      </w:tr>
    </w:tbl>
    <w:p>
      <w:pPr>
        <w:pStyle w:val="Heading2"/>
      </w:pPr>
      <w:r>
        <w:rPr>
          <w:color w:val="0891B2"/>
        </w:rPr>
        <w:t xml:space="preserve">OD-TBL-002  </w:t>
      </w:r>
      <w:r>
        <w:t>Merged cells and vertical alignment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gridSpan w:val="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Merged header across three columns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A1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B1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C1</w:t>
            </w:r>
          </w:p>
        </w:tc>
      </w:tr>
      <w:tr>
        <w:tc>
          <w:tcPr>
            <w:tcW w:type="dxa" w:w="3120"/>
            <w:gridSpan w:val="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Merged pair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Standalone</w:t>
            </w:r>
          </w:p>
        </w:tc>
      </w:tr>
    </w:tbl>
    <w:p>
      <w:pPr>
        <w:pStyle w:val="Heading2"/>
      </w:pPr>
      <w:r>
        <w:rPr>
          <w:color w:val="0891B2"/>
        </w:rPr>
        <w:t xml:space="preserve">OD-TBL-003  </w:t>
      </w:r>
      <w:r>
        <w:t>Cell text direction and alignment</w:t>
      </w:r>
    </w:p>
    <w:p>
      <w:r>
        <w:t xml:space="preserve">Numerical cells should align right: </w:t>
      </w:r>
      <w:r>
        <w:rPr>
          <w:b/>
        </w:rPr>
        <w:t>1,234.50  •  98.2%  •  ₹42,000</w:t>
      </w:r>
    </w:p>
    <w:p>
      <w:r>
        <w:br w:type="page"/>
      </w:r>
    </w:p>
    <w:p>
      <w:pPr>
        <w:pStyle w:val="Heading1"/>
      </w:pPr>
      <w:r>
        <w:t>Images, captions, and links</w:t>
      </w:r>
    </w:p>
    <w:p>
      <w:pPr>
        <w:pStyle w:val="Heading2"/>
      </w:pPr>
      <w:r>
        <w:rPr>
          <w:color w:val="0891B2"/>
        </w:rPr>
        <w:t xml:space="preserve">OD-MED-001  </w:t>
      </w:r>
      <w:r>
        <w:t>Inline raster image</w:t>
      </w:r>
    </w:p>
    <w:p>
      <w:r>
        <w:drawing>
          <wp:inline xmlns:a="http://schemas.openxmlformats.org/drawingml/2006/main" xmlns:pic="http://schemas.openxmlformats.org/drawingml/2006/picture">
            <wp:extent cx="5303520" cy="1969879"/>
            <wp:docPr id="2" name="Picture 2" descr="Diagram showing DOCX flowing through OpenDoc to rendered outpu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endoc_rendering_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69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2. Inline PNG with accessibility description</w:t>
      </w:r>
    </w:p>
    <w:p>
      <w:pPr>
        <w:pStyle w:val="Heading2"/>
      </w:pPr>
      <w:r>
        <w:rPr>
          <w:color w:val="0891B2"/>
        </w:rPr>
        <w:t xml:space="preserve">OD-NAV-001  </w:t>
      </w:r>
      <w:r>
        <w:t>External hyperlink</w:t>
      </w:r>
    </w:p>
    <w:p>
      <w:r>
        <w:t xml:space="preserve">Project repository: </w:t>
      </w:r>
      <w:hyperlink r:id="rId12">
        <w:r>
          <w:rPr>
            <w:color w:val="2563EB"/>
            <w:u w:val="single"/>
          </w:rPr>
          <w:t>github.com/CasualOffice/opendoc</w:t>
        </w:r>
      </w:hyperlink>
    </w:p>
    <w:p>
      <w:pPr>
        <w:pStyle w:val="Heading2"/>
      </w:pPr>
      <w:r>
        <w:rPr>
          <w:color w:val="0891B2"/>
        </w:rPr>
        <w:t xml:space="preserve">OD-NAV-002  </w:t>
      </w:r>
      <w:r>
        <w:t>Bookmark target</w:t>
      </w:r>
    </w:p>
    <w:p>
      <w:r>
        <w:t>The overview heading contains the bookmark “test_suite_overview”. A conforming parser should retain it.</w:t>
      </w:r>
    </w:p>
    <w:p>
      <w:pPr>
        <w:pStyle w:val="Heading2"/>
      </w:pPr>
      <w:r>
        <w:rPr>
          <w:color w:val="0891B2"/>
        </w:rPr>
        <w:t xml:space="preserve">OD-MED-002  </w:t>
      </w:r>
      <w:r>
        <w:t>Image scaling</w:t>
      </w:r>
    </w:p>
    <w:p>
      <w:r>
        <w:t>The diagram above must preserve aspect ratio, remain inside page margins, and stay paired with its caption.</w:t>
      </w:r>
    </w:p>
    <w:p>
      <w:r>
        <w:br w:type="page"/>
      </w:r>
    </w:p>
    <w:p>
      <w:pPr>
        <w:pStyle w:val="Heading1"/>
      </w:pPr>
      <w:r>
        <w:t>Page layout and sections</w:t>
      </w:r>
    </w:p>
    <w:p>
      <w:pPr>
        <w:pStyle w:val="Heading2"/>
      </w:pPr>
      <w:r>
        <w:rPr>
          <w:color w:val="0891B2"/>
        </w:rPr>
        <w:t xml:space="preserve">OD-LAY-001  </w:t>
      </w:r>
      <w:r>
        <w:t>Header, footer, and fields</w:t>
      </w:r>
    </w:p>
    <w:p>
      <w:r>
        <w:t>Every body page uses a running header and a centered footer containing PAGE and NUMPAGES fields.</w:t>
      </w:r>
    </w:p>
    <w:p>
      <w:pPr>
        <w:pStyle w:val="Heading2"/>
      </w:pPr>
      <w:r>
        <w:rPr>
          <w:color w:val="0891B2"/>
        </w:rPr>
        <w:t xml:space="preserve">OD-LAY-002  </w:t>
      </w:r>
      <w:r>
        <w:t>Portrait margins</w:t>
      </w:r>
    </w:p>
    <w:p>
      <w:r>
        <w:t>Portrait pages are US Letter with 1-inch left/right margins and compact top/bottom margins. Body content should never enter the header or footer area.</w:t>
      </w:r>
    </w:p>
    <w:p>
      <w:pPr>
        <w:pStyle w:val="Heading2"/>
      </w:pPr>
      <w:r>
        <w:rPr>
          <w:color w:val="0891B2"/>
        </w:rPr>
        <w:t xml:space="preserve">OD-LAY-003  </w:t>
      </w:r>
      <w:r>
        <w:t>Explicit page break</w:t>
      </w:r>
    </w:p>
    <w:p>
      <w:r>
        <w:t>The next page begins through an explicit page break and then changes to a landscape section.</w:t>
      </w:r>
    </w:p>
    <w:p>
      <w:pPr>
        <w:sectPr>
          <w:headerReference w:type="default" r:id="rId9"/>
          <w:footerReference w:type="default" r:id="rId10"/>
          <w:pgSz w:w="12240" w:h="15840"/>
          <w:pgMar w:top="1080" w:right="1440" w:bottom="1037" w:left="1440" w:header="605" w:footer="605" w:gutter="0"/>
          <w:cols w:space="720"/>
          <w:titlePg/>
          <w:docGrid w:linePitch="360"/>
        </w:sectPr>
      </w:pPr>
    </w:p>
    <w:p>
      <w:pPr>
        <w:pStyle w:val="Heading1"/>
      </w:pPr>
      <w:r>
        <w:t>Landscape section</w:t>
      </w:r>
    </w:p>
    <w:p>
      <w:pPr>
        <w:pStyle w:val="Heading2"/>
      </w:pPr>
      <w:r>
        <w:rPr>
          <w:color w:val="0891B2"/>
        </w:rPr>
        <w:t xml:space="preserve">OD-LAY-004  </w:t>
      </w:r>
      <w:r>
        <w:t>Wide table in landscape orientation</w:t>
      </w:r>
    </w:p>
    <w:tbl>
      <w:tblPr>
        <w:tblW w:type="dxa" w:w="1140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1700"/>
        <w:gridCol w:w="1700"/>
        <w:gridCol w:w="1700"/>
        <w:gridCol w:w="2200"/>
        <w:gridCol w:w="220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b/>
                <w:color w:val="102A43"/>
                <w:sz w:val="18"/>
              </w:rPr>
              <w:t>Stage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b/>
                <w:color w:val="102A43"/>
                <w:sz w:val="18"/>
              </w:rPr>
              <w:t>Package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b/>
                <w:color w:val="102A43"/>
                <w:sz w:val="18"/>
              </w:rPr>
              <w:t>Parse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b/>
                <w:color w:val="102A43"/>
                <w:sz w:val="18"/>
              </w:rPr>
              <w:t>Resolve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b/>
                <w:color w:val="102A43"/>
                <w:sz w:val="18"/>
              </w:rPr>
              <w:t>Layout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b/>
                <w:color w:val="102A43"/>
                <w:sz w:val="18"/>
              </w:rPr>
              <w:t>Render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Case 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DOCX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OK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OK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Compare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Compare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Case 2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DOCX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OK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OK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Compare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Compare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Case 3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DOCX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OK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OK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Compare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Compare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Case 4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DOCX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OK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OK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Compare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Compare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Case 5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DOCX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OK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OK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Compare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Compare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Case 6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DOCX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OK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OK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Compare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Compare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BEB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9A6700"/>
                <w:sz w:val="19"/>
              </w:rPr>
              <w:t xml:space="preserve">EXPECTED  </w:t>
            </w:r>
            <w:r>
              <w:rPr>
                <w:rFonts w:ascii="Calibri" w:hAnsi="Calibri" w:cs="Calibri"/>
                <w:color w:val="172B4D"/>
                <w:sz w:val="20"/>
              </w:rPr>
              <w:t>Only this page should be landscape. Following pages must return to portrait orientation.</w:t>
            </w:r>
          </w:p>
        </w:tc>
      </w:tr>
    </w:tbl>
    <w:p>
      <w:pPr>
        <w:spacing w:after="0"/>
      </w:pPr>
    </w:p>
    <w:p>
      <w:pPr>
        <w:sectPr>
          <w:headerReference w:type="default" r:id="rId13"/>
          <w:footerReference w:type="default" r:id="rId14"/>
          <w:pgSz w:w="15840" w:h="12240" w:orient="landscape"/>
          <w:pgMar w:top="1080" w:right="1440" w:bottom="1037" w:left="1440" w:header="605" w:footer="605" w:gutter="0"/>
          <w:cols w:space="720"/>
          <w:docGrid w:linePitch="360"/>
        </w:sectPr>
      </w:pPr>
    </w:p>
    <w:p>
      <w:pPr>
        <w:pStyle w:val="Heading1"/>
      </w:pPr>
      <w:r>
        <w:t>International text and Unicode</w:t>
      </w:r>
    </w:p>
    <w:p>
      <w:pPr>
        <w:pStyle w:val="Heading2"/>
      </w:pPr>
      <w:r>
        <w:rPr>
          <w:color w:val="0891B2"/>
        </w:rPr>
        <w:t xml:space="preserve">OD-I18N-001  </w:t>
      </w:r>
      <w:r>
        <w:t>Latin and European scripts</w:t>
      </w:r>
    </w:p>
    <w:p>
      <w:r>
        <w:t>English: Open documents with confidence.  Français: Ouvrez les documents avec confiance.  Español: Abra documentos con confianza.  Deutsch: Dokumente zuverlässig öffnen.</w:t>
      </w:r>
    </w:p>
    <w:p>
      <w:pPr>
        <w:pStyle w:val="Heading2"/>
      </w:pPr>
      <w:r>
        <w:rPr>
          <w:color w:val="0891B2"/>
        </w:rPr>
        <w:t xml:space="preserve">OD-I18N-002  </w:t>
      </w:r>
      <w:r>
        <w:t>Indic scripts</w:t>
      </w:r>
    </w:p>
    <w:p>
      <w:r>
        <w:t>हिन्दी: दस्तावेज़ खोलें और सही रूप में प्रस्तुत करें।  বাংলা: নথি খুলুন এবং সঠিকভাবে প্রদর্শন করুন।  தமிழ்: ஆவணத்தைத் திறந்து சரியாகக் காட்டுங்கள்.</w:t>
      </w:r>
    </w:p>
    <w:p>
      <w:pPr>
        <w:pStyle w:val="Heading2"/>
      </w:pPr>
      <w:r>
        <w:rPr>
          <w:color w:val="0891B2"/>
        </w:rPr>
        <w:t xml:space="preserve">OD-I18N-003  </w:t>
      </w:r>
      <w:r>
        <w:t>Right-to-left scripts</w:t>
      </w:r>
    </w:p>
    <w:p>
      <w:pPr>
        <w:bidi/>
      </w:pPr>
      <w:r>
        <w:t>العربية: افتح المستند واعرضه بدقة.  עברית: פתחו את המסמך והציגו אותו במדויק.</w:t>
      </w:r>
    </w:p>
    <w:p>
      <w:pPr>
        <w:pStyle w:val="Heading2"/>
      </w:pPr>
      <w:r>
        <w:rPr>
          <w:color w:val="0891B2"/>
        </w:rPr>
        <w:t xml:space="preserve">OD-I18N-004  </w:t>
      </w:r>
      <w:r>
        <w:t>CJK and emoji</w:t>
      </w:r>
    </w:p>
    <w:p>
      <w:r>
        <w:t>日本語: 文書を正確に表示します。  中文：准确呈现文档。  한국어: 문서를 정확하게 표시합니다.  Emoji: 📄 🔍 ✅ 🚀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BEB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9A6700"/>
                <w:sz w:val="19"/>
              </w:rPr>
              <w:t xml:space="preserve">NOTE  </w:t>
            </w:r>
            <w:r>
              <w:rPr>
                <w:rFonts w:ascii="Calibri" w:hAnsi="Calibri" w:cs="Calibri"/>
                <w:color w:val="172B4D"/>
                <w:sz w:val="20"/>
              </w:rPr>
              <w:t>Glyph coverage depends on available fonts. The renderer should preserve text even when it must select a fallback font.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Code, tabs, and special content</w:t>
      </w:r>
    </w:p>
    <w:p>
      <w:pPr>
        <w:pStyle w:val="Heading2"/>
      </w:pPr>
      <w:r>
        <w:rPr>
          <w:color w:val="0891B2"/>
        </w:rPr>
        <w:t xml:space="preserve">OD-SPC-001  </w:t>
      </w:r>
      <w:r>
        <w:t>Monospaced code block</w:t>
      </w:r>
    </w:p>
    <w:p>
      <w:pPr>
        <w:spacing w:after="0"/>
        <w:ind w:left="360"/>
        <w:shd w:fill="F2F4F7"/>
      </w:pPr>
      <w:r>
        <w:rPr>
          <w:rFonts w:ascii="DejaVu Sans Mono" w:hAnsi="DejaVu Sans Mono" w:cs="DejaVu Sans Mono"/>
          <w:color w:val="102A43"/>
          <w:sz w:val="19"/>
        </w:rPr>
        <w:t>pub fn render(document: &amp;Document) -&gt; Result&lt;Frame&gt; {</w:t>
      </w:r>
    </w:p>
    <w:p>
      <w:pPr>
        <w:spacing w:after="0"/>
        <w:ind w:left="360"/>
        <w:shd w:fill="F2F4F7"/>
      </w:pPr>
      <w:r>
        <w:rPr>
          <w:rFonts w:ascii="DejaVu Sans Mono" w:hAnsi="DejaVu Sans Mono" w:cs="DejaVu Sans Mono"/>
          <w:color w:val="102A43"/>
          <w:sz w:val="19"/>
        </w:rPr>
        <w:t xml:space="preserve">    let layout = document.layout()?;</w:t>
      </w:r>
    </w:p>
    <w:p>
      <w:pPr>
        <w:spacing w:after="0"/>
        <w:ind w:left="360"/>
        <w:shd w:fill="F2F4F7"/>
      </w:pPr>
      <w:r>
        <w:rPr>
          <w:rFonts w:ascii="DejaVu Sans Mono" w:hAnsi="DejaVu Sans Mono" w:cs="DejaVu Sans Mono"/>
          <w:color w:val="102A43"/>
          <w:sz w:val="19"/>
        </w:rPr>
        <w:t xml:space="preserve">    Ok(layout.paint())</w:t>
      </w:r>
    </w:p>
    <w:p>
      <w:pPr>
        <w:spacing w:after="0"/>
        <w:ind w:left="360"/>
        <w:shd w:fill="F2F4F7"/>
      </w:pPr>
      <w:r>
        <w:rPr>
          <w:rFonts w:ascii="DejaVu Sans Mono" w:hAnsi="DejaVu Sans Mono" w:cs="DejaVu Sans Mono"/>
          <w:color w:val="102A43"/>
          <w:sz w:val="19"/>
        </w:rPr>
        <w:t>}</w:t>
      </w:r>
    </w:p>
    <w:p>
      <w:pPr>
        <w:pStyle w:val="Heading2"/>
      </w:pPr>
      <w:r>
        <w:rPr>
          <w:color w:val="0891B2"/>
        </w:rPr>
        <w:t xml:space="preserve">OD-SPC-002  </w:t>
      </w:r>
      <w:r>
        <w:t>Tabs and leaders</w:t>
      </w:r>
    </w:p>
    <w:p>
      <w:pPr>
        <w:tabs>
          <w:tab w:pos="8352" w:val="left"/>
        </w:tabs>
      </w:pPr>
      <w:r>
        <w:t>Parsing</w:t>
        <w:tab/>
        <w:t>12 ms</w:t>
      </w:r>
    </w:p>
    <w:p>
      <w:pPr>
        <w:tabs>
          <w:tab w:pos="8352" w:val="left"/>
        </w:tabs>
      </w:pPr>
      <w:r>
        <w:t>Layout</w:t>
        <w:tab/>
        <w:t>28 ms</w:t>
      </w:r>
    </w:p>
    <w:p>
      <w:pPr>
        <w:tabs>
          <w:tab w:pos="8352" w:val="left"/>
        </w:tabs>
      </w:pPr>
      <w:r>
        <w:t>Paint</w:t>
        <w:tab/>
        <w:t>9 ms</w:t>
      </w:r>
    </w:p>
    <w:p>
      <w:pPr>
        <w:pStyle w:val="Heading2"/>
      </w:pPr>
      <w:r>
        <w:rPr>
          <w:color w:val="0891B2"/>
        </w:rPr>
        <w:t xml:space="preserve">OD-SPC-003  </w:t>
      </w:r>
      <w:r>
        <w:t>Soft and hard line breaks</w:t>
      </w:r>
    </w:p>
    <w:p>
      <w:r>
        <w:t>Line one</w:t>
      </w:r>
      <w:r>
        <w:br/>
      </w:r>
      <w:r>
        <w:t>Line two after a manual line break.</w:t>
      </w:r>
    </w:p>
    <w:p>
      <w:r>
        <w:br w:type="page"/>
      </w:r>
    </w:p>
    <w:p>
      <w:pPr>
        <w:pStyle w:val="Heading1"/>
      </w:pPr>
      <w:r>
        <w:t>Long-table pagination</w:t>
      </w:r>
    </w:p>
    <w:p>
      <w:pPr>
        <w:pStyle w:val="Heading2"/>
      </w:pPr>
      <w:r>
        <w:rPr>
          <w:color w:val="0891B2"/>
        </w:rPr>
        <w:t xml:space="preserve">OD-TBL-004  </w:t>
      </w:r>
      <w:r>
        <w:t>Repeating header and natural row growth</w:t>
      </w:r>
    </w:p>
    <w:p>
      <w:r>
        <w:t>This table is deliberately long enough to cross a page boundary. The header row should repeat and no row should be clipped.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00"/>
        <w:gridCol w:w="2300"/>
        <w:gridCol w:w="5260"/>
        <w:gridCol w:w="90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b/>
                <w:color w:val="102A43"/>
                <w:sz w:val="18"/>
              </w:rPr>
              <w:t>ID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b/>
                <w:color w:val="102A43"/>
                <w:sz w:val="18"/>
              </w:rPr>
              <w:t>Feature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b/>
                <w:color w:val="102A43"/>
                <w:sz w:val="18"/>
              </w:rPr>
              <w:t>Expected behavior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b/>
                <w:color w:val="102A43"/>
                <w:sz w:val="18"/>
              </w:rPr>
              <w:t>Result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R-01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Run properties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Preserve content, geometry, and semantic markup without clipping.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□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R-02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Paragraph spacing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Preserve content, geometry, and semantic markup without clipping.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□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R-03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Heading hierarchy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Preserve content, geometry, and semantic markup without clipping.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□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R-04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Bullet numbering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Preserve content, geometry, and semantic markup without clipping.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□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R-05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Table geometry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Preserve content, geometry, and semantic markup without clipping.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□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R-06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Cell shading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Preserve content, geometry, and semantic markup without clipping.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□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R-07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Merged cells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Preserve content, geometry, and semantic markup without clipping.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□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R-08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Inline image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Preserve content, geometry, and semantic markup without clipping.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□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R-09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Image description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Preserve content, geometry, and semantic markup without clipping.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□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R-10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Hyperlink relationship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Preserve content, geometry, and semantic markup without clipping.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□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R-11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Bookmark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Preserve content, geometry, and semantic markup without clipping.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□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R-12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TOC field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Preserve content, geometry, and semantic markup without clipping.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□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R-13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Header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Preserve content, geometry, and semantic markup without clipping.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□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R-14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Footer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Preserve content, geometry, and semantic markup without clipping.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□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R-15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Page field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Preserve content, geometry, and semantic markup without clipping.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□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R-16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Section break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Preserve content, geometry, and semantic markup without clipping.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□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R-17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Landscape page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Preserve content, geometry, and semantic markup without clipping.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□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R-18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RTL paragraph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Preserve content, geometry, and semantic markup without clipping.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□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R-19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Unicode fallback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Preserve content, geometry, and semantic markup without clipping.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□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R-20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Code font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Preserve content, geometry, and semantic markup without clipping.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□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R-21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Manual line break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Preserve content, geometry, and semantic markup without clipping.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□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R-22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Repeated table header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Preserve content, geometry, and semantic markup without clipping.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□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R-23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Core properties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Preserve content, geometry, and semantic markup without clipping.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□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R-24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Round-trip package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Preserve content, geometry, and semantic markup without clipping.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□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R-25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Page margins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Preserve content, geometry, and semantic markup without clipping.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□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R-26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First-line indent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Preserve content, geometry, and semantic markup without clipping.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□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R-27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Hanging indent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Preserve content, geometry, and semantic markup without clipping.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□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R-28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Paragraph border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Preserve content, geometry, and semantic markup without clipping.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□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R-29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Superscript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Preserve content, geometry, and semantic markup without clipping.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□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R-30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Subscript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Preserve content, geometry, and semantic markup without clipping.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□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R-31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Highlight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Preserve content, geometry, and semantic markup without clipping.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□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R-32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Strike-through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Preserve content, geometry, and semantic markup without clipping.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□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R-33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External relationship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Preserve content, geometry, and semantic markup without clipping.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□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R-34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Caption style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Preserve content, geometry, and semantic markup without clipping.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□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R-35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Manual page break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Preserve content, geometry, and semantic markup without clipping.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□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R-36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Tab stop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Preserve content, geometry, and semantic markup without clipping.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□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R-37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Non-breaking space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Preserve content, geometry, and semantic markup without clipping.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□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R-38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Merged table row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Preserve content, geometry, and semantic markup without clipping.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□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R-39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Numeric alignment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Preserve content, geometry, and semantic markup without clipping.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□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R-40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Footer field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Preserve content, geometry, and semantic markup without clipping.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□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R-41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Section orientation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Preserve content, geometry, and semantic markup without clipping.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□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R-42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Searchable text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Preserve content, geometry, and semantic markup without clipping.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□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R-43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Selectable text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Preserve content, geometry, and semantic markup without clipping.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□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R-44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Package integrity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Preserve content, geometry, and semantic markup without clipping.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cs="Calibri"/>
                <w:color w:val="172B4D"/>
                <w:sz w:val="18"/>
              </w:rPr>
              <w:t>□</w:t>
            </w:r>
          </w:p>
        </w:tc>
      </w:tr>
    </w:tbl>
    <w:p>
      <w:r>
        <w:br w:type="page"/>
      </w:r>
    </w:p>
    <w:p>
      <w:pPr>
        <w:pStyle w:val="Heading1"/>
      </w:pPr>
      <w:r>
        <w:t>Acceptance checklist</w:t>
      </w:r>
    </w:p>
    <w:p>
      <w:pPr>
        <w:pStyle w:val="Heading2"/>
      </w:pPr>
      <w:r>
        <w:rPr>
          <w:color w:val="0891B2"/>
        </w:rPr>
        <w:t xml:space="preserve">OD-ACC-001  </w:t>
      </w:r>
      <w:r>
        <w:t>Visual acceptance</w:t>
      </w:r>
    </w:p>
    <w:p>
      <w:pPr>
        <w:pStyle w:val="OpenDocBullet"/>
      </w:pPr>
      <w:r>
        <w:t>☐ No text overlaps, clips, or escapes page margins.</w:t>
      </w:r>
    </w:p>
    <w:p>
      <w:pPr>
        <w:pStyle w:val="OpenDocBullet"/>
      </w:pPr>
      <w:r>
        <w:t>☐ All headings, lists, and tables preserve hierarchy and alignment.</w:t>
      </w:r>
    </w:p>
    <w:p>
      <w:pPr>
        <w:pStyle w:val="OpenDocBullet"/>
      </w:pPr>
      <w:r>
        <w:t>☐ Images preserve aspect ratio and remain attached to captions.</w:t>
      </w:r>
    </w:p>
    <w:p>
      <w:pPr>
        <w:pStyle w:val="OpenDocBullet"/>
      </w:pPr>
      <w:r>
        <w:t>☐ Landscape orientation applies only to the intended section.</w:t>
      </w:r>
    </w:p>
    <w:p>
      <w:pPr>
        <w:pStyle w:val="OpenDocBullet"/>
      </w:pPr>
      <w:r>
        <w:t>☐ Headers, footers, and page fields remain inside page furniture.</w:t>
      </w:r>
    </w:p>
    <w:p>
      <w:pPr>
        <w:pStyle w:val="OpenDocBullet"/>
      </w:pPr>
      <w:r>
        <w:t>☐ International text remains searchable and selectable.</w:t>
      </w:r>
    </w:p>
    <w:p>
      <w:pPr>
        <w:pStyle w:val="Heading2"/>
      </w:pPr>
      <w:r>
        <w:rPr>
          <w:color w:val="0891B2"/>
        </w:rPr>
        <w:t xml:space="preserve">OD-ACC-002  </w:t>
      </w:r>
      <w:r>
        <w:t>Structural acceptance</w:t>
      </w:r>
    </w:p>
    <w:p>
      <w:pPr>
        <w:pStyle w:val="OpenDocBullet"/>
      </w:pPr>
      <w:r>
        <w:t>☐ DOCX package opens without repair warnings.</w:t>
      </w:r>
    </w:p>
    <w:p>
      <w:pPr>
        <w:pStyle w:val="OpenDocBullet"/>
      </w:pPr>
      <w:r>
        <w:t>☐ Hyperlink, bookmark, image relationship, and field codes survive.</w:t>
      </w:r>
    </w:p>
    <w:p>
      <w:pPr>
        <w:pStyle w:val="OpenDocBullet"/>
      </w:pPr>
      <w:r>
        <w:t>☐ Core properties identify OpenDoc and CasualOffice.</w:t>
      </w:r>
    </w:p>
    <w:p>
      <w:pPr>
        <w:pStyle w:val="OpenDocBullet"/>
      </w:pPr>
      <w:r>
        <w:t>☐ Exported DOCX reopens in Word and LibreOffice.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CFEFF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0891B2"/>
                <w:sz w:val="19"/>
              </w:rPr>
              <w:t xml:space="preserve">COMPLETION  </w:t>
            </w:r>
            <w:r>
              <w:rPr>
                <w:rFonts w:ascii="Calibri" w:hAnsi="Calibri" w:cs="Calibri"/>
                <w:color w:val="172B4D"/>
                <w:sz w:val="20"/>
              </w:rPr>
              <w:t>Record renderer version, operating system, reference application, date, and any observed mismatch before attaching screenshots.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b/>
                <w:color w:val="172B4D"/>
                <w:sz w:val="18"/>
              </w:rPr>
              <w:t>OpenDoc version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________________________________________</w:t>
            </w:r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b/>
                <w:color w:val="172B4D"/>
                <w:sz w:val="18"/>
              </w:rPr>
              <w:t>Reference renderer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________________________________________</w:t>
            </w:r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b/>
                <w:color w:val="172B4D"/>
                <w:sz w:val="18"/>
              </w:rPr>
              <w:t>Operating system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________________________________________</w:t>
            </w:r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b/>
                <w:color w:val="172B4D"/>
                <w:sz w:val="18"/>
              </w:rPr>
              <w:t>Tested by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________________________________________</w:t>
            </w:r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b/>
                <w:color w:val="172B4D"/>
                <w:sz w:val="18"/>
              </w:rPr>
              <w:t>Date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cs="Calibri"/>
                <w:color w:val="172B4D"/>
                <w:sz w:val="18"/>
              </w:rPr>
              <w:t>________________________________________</w:t>
            </w:r>
          </w:p>
        </w:tc>
      </w:tr>
    </w:tbl>
    <w:p>
      <w:pPr>
        <w:spacing w:before="320"/>
      </w:pPr>
      <w:r>
        <w:rPr>
          <w:rFonts w:ascii="Calibri" w:hAnsi="Calibri" w:cs="Calibri"/>
          <w:b/>
          <w:color w:val="2563EB"/>
          <w:sz w:val="32"/>
        </w:rPr>
        <w:t>OpenDoc</w:t>
      </w:r>
      <w:r>
        <w:rPr>
          <w:rFonts w:ascii="Calibri" w:hAnsi="Calibri" w:cs="Calibri"/>
          <w:color w:val="52606D"/>
          <w:sz w:val="22"/>
        </w:rPr>
        <w:t xml:space="preserve">  by CasualOffice</w:t>
      </w:r>
    </w:p>
    <w:sectPr w:rsidR="00FC693F" w:rsidRPr="0006063C" w:rsidSect="00034616">
      <w:headerReference w:type="default" r:id="rId15"/>
      <w:footerReference w:type="default" r:id="rId16"/>
      <w:pgSz w:w="12240" w:h="15840"/>
      <w:pgMar w:top="1080" w:right="1440" w:bottom="1037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libri" w:hAnsi="Calibri" w:cs="Calibri"/>
        <w:color w:val="52606D"/>
        <w:sz w:val="16"/>
      </w:rPr>
      <w:t xml:space="preserve">OpenDoc by CasualOffice   •  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cs="Calibri"/>
        <w:color w:val="52606D"/>
        <w:sz w:val="16"/>
      </w:rPr>
      <w:t xml:space="preserve"> of </w:t>
    </w:r>
    <w:r>
      <w:fldChar w:fldCharType="begin"/>
      <w:instrText xml:space="preserve"> NUMPAGES </w:instrText>
      <w:fldChar w:fldCharType="separate"/>
      <w:t>14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libri" w:hAnsi="Calibri" w:cs="Calibri"/>
        <w:color w:val="52606D"/>
        <w:sz w:val="16"/>
      </w:rPr>
      <w:t xml:space="preserve">OpenDoc by CasualOffice   •  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cs="Calibri"/>
        <w:color w:val="52606D"/>
        <w:sz w:val="16"/>
      </w:rPr>
      <w:t xml:space="preserve"> of </w:t>
    </w:r>
    <w:r>
      <w:fldChar w:fldCharType="begin"/>
      <w:instrText xml:space="preserve"> NUMPAGES </w:instrText>
      <w:fldChar w:fldCharType="separate"/>
      <w:t>14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libri" w:hAnsi="Calibri" w:cs="Calibri"/>
        <w:color w:val="52606D"/>
        <w:sz w:val="16"/>
      </w:rPr>
      <w:t xml:space="preserve">OpenDoc by CasualOffice   •  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cs="Calibri"/>
        <w:color w:val="52606D"/>
        <w:sz w:val="16"/>
      </w:rPr>
      <w:t xml:space="preserve"> of </w:t>
    </w:r>
    <w:r>
      <w:fldChar w:fldCharType="begin"/>
      <w:instrText xml:space="preserve"> NUMPAGES </w:instrText>
      <w:fldChar w:fldCharType="separate"/>
      <w:t>14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cs="Calibri"/>
        <w:b/>
        <w:color w:val="52606D"/>
        <w:sz w:val="17"/>
      </w:rPr>
      <w:t>OpenDoc • Compatibility Fixture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cs="Calibri"/>
        <w:b/>
        <w:color w:val="52606D"/>
        <w:sz w:val="17"/>
      </w:rPr>
      <w:t>OpenDoc • Compatibility Fixture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cs="Calibri"/>
        <w:b/>
        <w:color w:val="52606D"/>
        <w:sz w:val="17"/>
      </w:rPr>
      <w:t>OpenDoc • Compatibility Fixture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72B4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563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02A4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02A43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Calibri" w:hAnsi="Calibri"/>
      <w:b w:val="0"/>
      <w:i/>
      <w:iCs/>
      <w:color w:val="52606D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OpenDocBullet">
    <w:name w:val="OpenDoc Bullet"/>
    <w:basedOn w:val="ListBullet"/>
    <w:pPr>
      <w:spacing w:after="80" w:line="300" w:lineRule="auto"/>
      <w:ind w:left="540" w:hanging="271"/>
    </w:pPr>
    <w:rPr>
      <w:rFonts w:ascii="Calibri" w:hAnsi="Calibri"/>
      <w:sz w:val="22"/>
    </w:rPr>
  </w:style>
  <w:style w:type="paragraph" w:customStyle="1" w:styleId="OpenDocNumber">
    <w:name w:val="OpenDoc Number"/>
    <w:basedOn w:val="ListNumber"/>
    <w:pPr>
      <w:spacing w:after="80" w:line="300" w:lineRule="auto"/>
      <w:ind w:left="540" w:hanging="271"/>
    </w:pPr>
    <w:rPr>
      <w:rFonts w:ascii="Calibri" w:hAnsi="Calibri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github.com/CasualOffice/opendoc" TargetMode="Externa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OpenDoc Feature Test Document</dc:title>
  <dc:subject>DOCX rendering compatibility fixture</dc:subject>
  <dc:creator>CasualOffice</dc:creator>
  <cp:keywords>OpenDoc, DOCX, OOXML, rendering, compatibility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