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B8" w:rsidRDefault="00EF7289">
      <w:pPr>
        <w:pStyle w:val="Title"/>
      </w:pPr>
      <w:bookmarkStart w:id="0" w:name="_GoBack"/>
      <w:bookmarkEnd w:id="0"/>
      <w:r>
        <w:t>Teoria acido-bazică</w:t>
      </w:r>
    </w:p>
    <w:p w:rsidR="00F31BB8" w:rsidRDefault="00F31BB8">
      <w:pPr>
        <w:pStyle w:val="Heading1"/>
      </w:pPr>
    </w:p>
    <w:p w:rsidR="00F31BB8" w:rsidRDefault="00EF7289">
      <w:r>
        <w:t xml:space="preserve">    De-a lungul vremii, au existat diferite definiții pentru acizi și baze, concretizate în trei teorii acido-bazice.</w:t>
      </w:r>
      <w:r>
        <w:br/>
        <w:t xml:space="preserve">  </w:t>
      </w:r>
      <w:r>
        <w:br/>
        <w:t xml:space="preserve">  </w:t>
      </w:r>
      <w:r>
        <w:br/>
        <w:t xml:space="preserve">   Teoria disociației electrolitice </w:t>
      </w:r>
      <w:r>
        <w:br/>
      </w:r>
      <w:r>
        <w:t xml:space="preserve">  A fost elaborată de Svante Arrhenius și Wilhelm Ostwald. Potrivit acestei teorii, acizii sunt acele substanțe care, în soluție apoasa, dau naștere la ioni H+, iar bazele sunt substanțele care, în aceleași condiții, dau naștere la ioni hidroxid HO-. Dezav</w:t>
      </w:r>
      <w:r>
        <w:t>antajul acestei teorii este că într-un solvent neapos, aceste substanțe sunt considerate nedisociate, deci fără proprietăți acido-bazice.</w:t>
      </w:r>
      <w:r>
        <w:br/>
        <w:t xml:space="preserve">  Exemple conform acestei teorii: </w:t>
      </w:r>
      <w:r>
        <w:br/>
        <w:t xml:space="preserve">  </w:t>
      </w:r>
      <w:r>
        <w:br/>
        <w:t xml:space="preserve">  acizi: acid clorhidric (HCl), acid sulfuric (H2SO4), acid acetic (CH3COOH)</w:t>
      </w:r>
      <w:r>
        <w:br/>
        <w:t xml:space="preserve">  b</w:t>
      </w:r>
      <w:r>
        <w:t>aze: hidroxid de sodiu (NaOH), hidroxid de potasiu (KOH), hidroxid de calciu (Ca(OH)2), hidroxid de aluminiu</w:t>
      </w:r>
      <w:r>
        <w:br/>
        <w:t xml:space="preserve">  </w:t>
      </w:r>
      <w:r>
        <w:br/>
        <w:t xml:space="preserve">  </w:t>
      </w:r>
      <w:r>
        <w:br/>
        <w:t xml:space="preserve">   Teoria protolitică </w:t>
      </w:r>
      <w:r>
        <w:br/>
        <w:t xml:space="preserve">  </w:t>
      </w:r>
      <w:r>
        <w:br/>
        <w:t xml:space="preserve">  A fost introdusă de către Johannes Nicolaus Brønsted și, independent, de către chimistul englez Thomas Martin Low</w:t>
      </w:r>
      <w:r>
        <w:t xml:space="preserve">ry. Conform teoriei protolitice, acidul este specia chimică cu tendința de a ceda un proton (H+), iar baza este specia care are tendința de a accepta sau fixa un proton. Pierzând un proton, acidul se transformă într-o bază, numită baza conjugată, iar baza </w:t>
      </w:r>
      <w:r>
        <w:t>care acceptă un proton, se transformă într-un acid, numit acidul conjugat.</w:t>
      </w:r>
      <w:r>
        <w:br/>
        <w:t xml:space="preserve">  Orice acid Arrhenius este și acid Brønsted și analog pentru baze. </w:t>
      </w:r>
      <w:r>
        <w:br/>
        <w:t xml:space="preserve">  Exemple conform acestei teorii: </w:t>
      </w:r>
      <w:r>
        <w:br/>
        <w:t xml:space="preserve">  </w:t>
      </w:r>
      <w:r>
        <w:br/>
        <w:t xml:space="preserve">  acizi: ion amoniu(NH4+), ion hidroniu(H3O+)</w:t>
      </w:r>
      <w:r>
        <w:br/>
        <w:t xml:space="preserve">  baze: amoniac (NH3), ion a</w:t>
      </w:r>
      <w:r>
        <w:t>cetat (CH3COO-); baze organice, care nu conțin hidroxil, ca: metilamină (CH3NH2), anilină (C6H7N), piridină(C5H5N)</w:t>
      </w:r>
      <w:r>
        <w:br/>
        <w:t xml:space="preserve">  </w:t>
      </w:r>
      <w:r>
        <w:br/>
        <w:t xml:space="preserve">  </w:t>
      </w:r>
      <w:r>
        <w:br/>
        <w:t xml:space="preserve">   Teoria acido-bazică Lewis </w:t>
      </w:r>
      <w:r>
        <w:br/>
        <w:t xml:space="preserve">  Conform acestei teorii, orice substanță care are o pereche de electroni neparticipanți ce pot fi puși î</w:t>
      </w:r>
      <w:r>
        <w:t>n comun cu altă substanță, deficitară în electroni, formându-se o legătură covalentă coordinativă, se numește bază Lewis, iar orice substanță care poate accepta o pereche de electroni pentru a forma o legătură coordinativă se numește acid Lewis. Teoria a f</w:t>
      </w:r>
      <w:r>
        <w:t xml:space="preserve">ost elaborată de către Gilbert Newton Lewis în anul 1923 și este susținută de metoda </w:t>
      </w:r>
      <w:r>
        <w:lastRenderedPageBreak/>
        <w:t>orbitalilor moleculari. În general, un acid poate accepta o pereche de electroni în orbitalul neocupat de energie cea mai joasă (LUMO), și orice bază poate ceda electronii</w:t>
      </w:r>
      <w:r>
        <w:t xml:space="preserve"> din orbitalul molecular de energie cea mai înaltă (HOMO).</w:t>
      </w:r>
      <w:r>
        <w:br/>
        <w:t xml:space="preserve">  Orice acid Brønsted este și acid Lewis și analog pentru baze.</w:t>
      </w:r>
      <w:r>
        <w:br/>
        <w:t xml:space="preserve">  Exemple conform acestei teorii:</w:t>
      </w:r>
      <w:r>
        <w:br/>
        <w:t xml:space="preserve">  </w:t>
      </w:r>
      <w:r>
        <w:br/>
        <w:t xml:space="preserve">  acizi: clorură de aluminiu (AlCl3), clorură de fier (III) (FeCl3), fluorură de bor (BF3)</w:t>
      </w:r>
      <w:r>
        <w:br/>
        <w:t xml:space="preserve">  baz</w:t>
      </w:r>
      <w:r>
        <w:t>e: amoniac, piridină, α-dimetil-glioximă</w:t>
      </w:r>
      <w:r>
        <w:br/>
        <w:t xml:space="preserve">  </w:t>
      </w:r>
      <w:r>
        <w:br/>
        <w:t xml:space="preserve">  </w:t>
      </w:r>
      <w:r>
        <w:br/>
        <w:t xml:space="preserve">   Vezi și </w:t>
      </w:r>
      <w:r>
        <w:br/>
        <w:t xml:space="preserve">  pH</w:t>
      </w:r>
      <w:r>
        <w:br/>
        <w:t xml:space="preserve">  Reacție acido-bazică</w:t>
      </w:r>
      <w:r>
        <w:br/>
        <w:t xml:space="preserve">  </w:t>
      </w:r>
      <w:r>
        <w:br/>
        <w:t xml:space="preserve">  </w:t>
      </w:r>
      <w:r>
        <w:br/>
        <w:t xml:space="preserve">   Bibliografie </w:t>
      </w:r>
      <w:r>
        <w:br/>
        <w:t xml:space="preserve">  C. D. Nenițescu, Chimie Organică, vol. I-II, ediția a VIII-a, Editura Didactică și Pedagogică, 1980</w:t>
      </w:r>
    </w:p>
    <w:sectPr w:rsidR="00F31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7289"/>
    <w:rsid w:val="00F31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649368-E0D8-4285-B0ED-86FEC39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DEBC5B-4A46-4B9F-B67C-942066CA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ursu casian</cp:lastModifiedBy>
  <cp:revision>2</cp:revision>
  <dcterms:created xsi:type="dcterms:W3CDTF">2021-06-04T14:57:00Z</dcterms:created>
  <dcterms:modified xsi:type="dcterms:W3CDTF">2021-06-04T14:57:00Z</dcterms:modified>
  <cp:category/>
</cp:coreProperties>
</file>