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36A73" w14:textId="46520C49" w:rsidR="006B21DF" w:rsidRPr="006B21DF" w:rsidRDefault="006B21DF" w:rsidP="006B21DF">
      <w:r w:rsidRPr="006B21DF">
        <w:rPr>
          <w:b/>
          <w:bCs/>
        </w:rPr>
        <w:t>How to Use Pair Plot for Predictive Modeling Decisions</w:t>
      </w:r>
    </w:p>
    <w:p w14:paraId="38E78A21" w14:textId="77777777" w:rsidR="006B21DF" w:rsidRPr="006B21DF" w:rsidRDefault="006B21DF" w:rsidP="006B21DF">
      <w:r w:rsidRPr="006B21DF">
        <w:t xml:space="preserve">Before building any machine learning model, one powerful step I always take is </w:t>
      </w:r>
      <w:r w:rsidRPr="006B21DF">
        <w:rPr>
          <w:b/>
          <w:bCs/>
        </w:rPr>
        <w:t>visualizing the relationships between features</w:t>
      </w:r>
      <w:r w:rsidRPr="006B21DF">
        <w:t xml:space="preserve"> using a </w:t>
      </w:r>
      <w:r w:rsidRPr="006B21DF">
        <w:rPr>
          <w:b/>
          <w:bCs/>
        </w:rPr>
        <w:t>Pair Plot</w:t>
      </w:r>
      <w:r w:rsidRPr="006B21DF">
        <w:t>.</w:t>
      </w:r>
    </w:p>
    <w:p w14:paraId="25AAF15A" w14:textId="77777777" w:rsidR="006B21DF" w:rsidRPr="006B21DF" w:rsidRDefault="006B21DF" w:rsidP="006B21DF">
      <w:r w:rsidRPr="006B21DF">
        <w:t xml:space="preserve">As part of my project on </w:t>
      </w:r>
      <w:r w:rsidRPr="006B21DF">
        <w:rPr>
          <w:b/>
          <w:bCs/>
        </w:rPr>
        <w:t>Agricultural Product Demand and Revenue Forecasting</w:t>
      </w:r>
      <w:r w:rsidRPr="006B21DF">
        <w:t>, I used sns.pairplot() to explore the interactions between key numeric variables like:</w:t>
      </w:r>
    </w:p>
    <w:p w14:paraId="29F9C99C" w14:textId="77777777" w:rsidR="006B21DF" w:rsidRPr="006B21DF" w:rsidRDefault="006B21DF" w:rsidP="006B21DF">
      <w:r w:rsidRPr="006B21DF">
        <w:rPr>
          <w:rFonts w:ascii="Segoe UI Emoji" w:hAnsi="Segoe UI Emoji" w:cs="Segoe UI Emoji"/>
        </w:rPr>
        <w:t>🔹</w:t>
      </w:r>
      <w:r w:rsidRPr="006B21DF">
        <w:t xml:space="preserve"> Revenue</w:t>
      </w:r>
      <w:r w:rsidRPr="006B21DF">
        <w:br/>
      </w:r>
      <w:r w:rsidRPr="006B21DF">
        <w:rPr>
          <w:rFonts w:ascii="Segoe UI Emoji" w:hAnsi="Segoe UI Emoji" w:cs="Segoe UI Emoji"/>
        </w:rPr>
        <w:t>🔹</w:t>
      </w:r>
      <w:r w:rsidRPr="006B21DF">
        <w:t xml:space="preserve"> Quantity_Sold</w:t>
      </w:r>
      <w:r w:rsidRPr="006B21DF">
        <w:br/>
      </w:r>
      <w:r w:rsidRPr="006B21DF">
        <w:rPr>
          <w:rFonts w:ascii="Segoe UI Emoji" w:hAnsi="Segoe UI Emoji" w:cs="Segoe UI Emoji"/>
        </w:rPr>
        <w:t>🔹</w:t>
      </w:r>
      <w:r w:rsidRPr="006B21DF">
        <w:t xml:space="preserve"> Quality_Score</w:t>
      </w:r>
    </w:p>
    <w:p w14:paraId="6EB83D30" w14:textId="77777777" w:rsidR="006B21DF" w:rsidRPr="006B21DF" w:rsidRDefault="006B21DF" w:rsidP="006B21DF">
      <w:r w:rsidRPr="006B21DF">
        <w:t xml:space="preserve">...with </w:t>
      </w:r>
      <w:r w:rsidRPr="006B21DF">
        <w:rPr>
          <w:b/>
          <w:bCs/>
        </w:rPr>
        <w:t>Product Category</w:t>
      </w:r>
      <w:r w:rsidRPr="006B21DF">
        <w:t xml:space="preserve"> as the hue. Here's how this shaped my predictive modeling path </w:t>
      </w:r>
      <w:r w:rsidRPr="006B21DF">
        <w:rPr>
          <w:rFonts w:ascii="Segoe UI Emoji" w:hAnsi="Segoe UI Emoji" w:cs="Segoe UI Emoji"/>
        </w:rPr>
        <w:t>👇</w:t>
      </w:r>
    </w:p>
    <w:p w14:paraId="2D103A46" w14:textId="77777777" w:rsidR="006B21DF" w:rsidRPr="006B21DF" w:rsidRDefault="00000000" w:rsidP="006B21DF">
      <w:r>
        <w:pict w14:anchorId="3A2A3F57">
          <v:rect id="_x0000_i1025" style="width:0;height:1.5pt" o:hralign="center" o:hrstd="t" o:hr="t" fillcolor="#a0a0a0" stroked="f"/>
        </w:pict>
      </w:r>
    </w:p>
    <w:p w14:paraId="62984F31" w14:textId="77777777" w:rsidR="006B21DF" w:rsidRPr="006B21DF" w:rsidRDefault="006B21DF" w:rsidP="006B21DF">
      <w:pPr>
        <w:rPr>
          <w:b/>
          <w:bCs/>
        </w:rPr>
      </w:pPr>
      <w:r w:rsidRPr="006B21DF">
        <w:rPr>
          <w:rFonts w:ascii="Segoe UI Emoji" w:hAnsi="Segoe UI Emoji" w:cs="Segoe UI Emoji"/>
          <w:b/>
          <w:bCs/>
        </w:rPr>
        <w:t>🔍</w:t>
      </w:r>
      <w:r w:rsidRPr="006B21DF">
        <w:rPr>
          <w:b/>
          <w:bCs/>
        </w:rPr>
        <w:t xml:space="preserve"> How Pair Plot Guided My Modeling Decisions</w:t>
      </w:r>
    </w:p>
    <w:p w14:paraId="0822FABF" w14:textId="77777777" w:rsidR="006B21DF" w:rsidRPr="006B21DF" w:rsidRDefault="006B21DF" w:rsidP="006B21DF">
      <w:pPr>
        <w:numPr>
          <w:ilvl w:val="0"/>
          <w:numId w:val="1"/>
        </w:numPr>
      </w:pPr>
      <w:r w:rsidRPr="006B21DF">
        <w:rPr>
          <w:rFonts w:ascii="Segoe UI Emoji" w:hAnsi="Segoe UI Emoji" w:cs="Segoe UI Emoji"/>
        </w:rPr>
        <w:t>🧠</w:t>
      </w:r>
      <w:r w:rsidRPr="006B21DF">
        <w:t xml:space="preserve"> </w:t>
      </w:r>
      <w:r w:rsidRPr="006B21DF">
        <w:rPr>
          <w:b/>
          <w:bCs/>
        </w:rPr>
        <w:t>Understand Feature Relationships</w:t>
      </w:r>
    </w:p>
    <w:p w14:paraId="40FA3319" w14:textId="77777777" w:rsidR="006B21DF" w:rsidRPr="006B21DF" w:rsidRDefault="006B21DF" w:rsidP="006B21DF">
      <w:pPr>
        <w:numPr>
          <w:ilvl w:val="1"/>
          <w:numId w:val="1"/>
        </w:numPr>
      </w:pPr>
      <w:r w:rsidRPr="006B21DF">
        <w:t xml:space="preserve">The pair plot revealed a </w:t>
      </w:r>
      <w:r w:rsidRPr="006B21DF">
        <w:rPr>
          <w:b/>
          <w:bCs/>
        </w:rPr>
        <w:t>strong relationship</w:t>
      </w:r>
      <w:r w:rsidRPr="006B21DF">
        <w:t xml:space="preserve"> between Quantity_Sold and Revenue.</w:t>
      </w:r>
    </w:p>
    <w:p w14:paraId="59872B62" w14:textId="77777777" w:rsidR="006B21DF" w:rsidRPr="006B21DF" w:rsidRDefault="006B21DF" w:rsidP="006B21DF">
      <w:pPr>
        <w:numPr>
          <w:ilvl w:val="1"/>
          <w:numId w:val="1"/>
        </w:numPr>
      </w:pPr>
      <w:r w:rsidRPr="006B21DF">
        <w:rPr>
          <w:rFonts w:ascii="Segoe UI Symbol" w:hAnsi="Segoe UI Symbol" w:cs="Segoe UI Symbol"/>
        </w:rPr>
        <w:t>➤</w:t>
      </w:r>
      <w:r w:rsidRPr="006B21DF">
        <w:t xml:space="preserve"> I decided to </w:t>
      </w:r>
      <w:r w:rsidRPr="006B21DF">
        <w:rPr>
          <w:b/>
          <w:bCs/>
        </w:rPr>
        <w:t>avoid including both</w:t>
      </w:r>
      <w:r w:rsidRPr="006B21DF">
        <w:t xml:space="preserve"> as independent features in the same model to reduce multicollinearity.</w:t>
      </w:r>
    </w:p>
    <w:p w14:paraId="31983E9F" w14:textId="77777777" w:rsidR="006B21DF" w:rsidRPr="006B21DF" w:rsidRDefault="006B21DF" w:rsidP="006B21DF">
      <w:pPr>
        <w:numPr>
          <w:ilvl w:val="1"/>
          <w:numId w:val="1"/>
        </w:numPr>
      </w:pPr>
      <w:r w:rsidRPr="006B21DF">
        <w:rPr>
          <w:rFonts w:ascii="Segoe UI Symbol" w:hAnsi="Segoe UI Symbol" w:cs="Segoe UI Symbol"/>
        </w:rPr>
        <w:t>➤</w:t>
      </w:r>
      <w:r w:rsidRPr="006B21DF">
        <w:t xml:space="preserve"> Instead, I used Quantity_Sold to predict Revenue — shifting the modeling direction.</w:t>
      </w:r>
    </w:p>
    <w:p w14:paraId="38A72271" w14:textId="77777777" w:rsidR="006B21DF" w:rsidRPr="006B21DF" w:rsidRDefault="006B21DF" w:rsidP="006B21DF">
      <w:pPr>
        <w:numPr>
          <w:ilvl w:val="0"/>
          <w:numId w:val="1"/>
        </w:numPr>
      </w:pPr>
      <w:r w:rsidRPr="006B21DF">
        <w:rPr>
          <w:rFonts w:ascii="Segoe UI Emoji" w:hAnsi="Segoe UI Emoji" w:cs="Segoe UI Emoji"/>
        </w:rPr>
        <w:t>🧩</w:t>
      </w:r>
      <w:r w:rsidRPr="006B21DF">
        <w:t xml:space="preserve"> </w:t>
      </w:r>
      <w:r w:rsidRPr="006B21DF">
        <w:rPr>
          <w:b/>
          <w:bCs/>
        </w:rPr>
        <w:t>Detect Non-Linear Patterns</w:t>
      </w:r>
    </w:p>
    <w:p w14:paraId="7EE12A3B" w14:textId="77777777" w:rsidR="006B21DF" w:rsidRPr="006B21DF" w:rsidRDefault="006B21DF" w:rsidP="006B21DF">
      <w:pPr>
        <w:numPr>
          <w:ilvl w:val="1"/>
          <w:numId w:val="1"/>
        </w:numPr>
      </w:pPr>
      <w:r w:rsidRPr="006B21DF">
        <w:t>Patterns weren’t always linear — especially between Quality_Score and Revenue.</w:t>
      </w:r>
    </w:p>
    <w:p w14:paraId="1F1E09D4" w14:textId="77777777" w:rsidR="006B21DF" w:rsidRPr="006B21DF" w:rsidRDefault="006B21DF" w:rsidP="006B21DF">
      <w:pPr>
        <w:numPr>
          <w:ilvl w:val="1"/>
          <w:numId w:val="1"/>
        </w:numPr>
      </w:pPr>
      <w:r w:rsidRPr="006B21DF">
        <w:rPr>
          <w:rFonts w:ascii="Segoe UI Symbol" w:hAnsi="Segoe UI Symbol" w:cs="Segoe UI Symbol"/>
        </w:rPr>
        <w:t>➤</w:t>
      </w:r>
      <w:r w:rsidRPr="006B21DF">
        <w:t xml:space="preserve"> This prompted the use of </w:t>
      </w:r>
      <w:r w:rsidRPr="006B21DF">
        <w:rPr>
          <w:b/>
          <w:bCs/>
        </w:rPr>
        <w:t>tree-based models</w:t>
      </w:r>
      <w:r w:rsidRPr="006B21DF">
        <w:t xml:space="preserve"> like </w:t>
      </w:r>
      <w:r w:rsidRPr="006B21DF">
        <w:rPr>
          <w:b/>
          <w:bCs/>
        </w:rPr>
        <w:t>XGBoost</w:t>
      </w:r>
      <w:r w:rsidRPr="006B21DF">
        <w:t xml:space="preserve"> and </w:t>
      </w:r>
      <w:r w:rsidRPr="006B21DF">
        <w:rPr>
          <w:b/>
          <w:bCs/>
        </w:rPr>
        <w:t>Random Forest</w:t>
      </w:r>
      <w:r w:rsidRPr="006B21DF">
        <w:t>, which handle non-linearity better than linear regression.</w:t>
      </w:r>
    </w:p>
    <w:p w14:paraId="5E6BCF2C" w14:textId="77777777" w:rsidR="006B21DF" w:rsidRPr="006B21DF" w:rsidRDefault="006B21DF" w:rsidP="006B21DF">
      <w:pPr>
        <w:numPr>
          <w:ilvl w:val="0"/>
          <w:numId w:val="1"/>
        </w:numPr>
      </w:pPr>
      <w:r w:rsidRPr="006B21DF">
        <w:rPr>
          <w:rFonts w:ascii="Segoe UI Emoji" w:hAnsi="Segoe UI Emoji" w:cs="Segoe UI Emoji"/>
        </w:rPr>
        <w:t>🎯</w:t>
      </w:r>
      <w:r w:rsidRPr="006B21DF">
        <w:t xml:space="preserve"> </w:t>
      </w:r>
      <w:r w:rsidRPr="006B21DF">
        <w:rPr>
          <w:b/>
          <w:bCs/>
        </w:rPr>
        <w:t>Refine Feature Engineering Strategy</w:t>
      </w:r>
    </w:p>
    <w:p w14:paraId="68F7BDEC" w14:textId="77777777" w:rsidR="006B21DF" w:rsidRPr="006B21DF" w:rsidRDefault="006B21DF" w:rsidP="006B21DF">
      <w:pPr>
        <w:numPr>
          <w:ilvl w:val="1"/>
          <w:numId w:val="1"/>
        </w:numPr>
      </w:pPr>
      <w:r w:rsidRPr="006B21DF">
        <w:t xml:space="preserve">Quality_Score showed a </w:t>
      </w:r>
      <w:r w:rsidRPr="006B21DF">
        <w:rPr>
          <w:b/>
          <w:bCs/>
        </w:rPr>
        <w:t>bimodal distribution</w:t>
      </w:r>
      <w:r w:rsidRPr="006B21DF">
        <w:t>, implying different product tiers.</w:t>
      </w:r>
    </w:p>
    <w:p w14:paraId="033DF901" w14:textId="77777777" w:rsidR="006B21DF" w:rsidRPr="006B21DF" w:rsidRDefault="006B21DF" w:rsidP="006B21DF">
      <w:pPr>
        <w:numPr>
          <w:ilvl w:val="1"/>
          <w:numId w:val="1"/>
        </w:numPr>
      </w:pPr>
      <w:r w:rsidRPr="006B21DF">
        <w:rPr>
          <w:rFonts w:ascii="Segoe UI Symbol" w:hAnsi="Segoe UI Symbol" w:cs="Segoe UI Symbol"/>
        </w:rPr>
        <w:t>➤</w:t>
      </w:r>
      <w:r w:rsidRPr="006B21DF">
        <w:t xml:space="preserve"> I considered </w:t>
      </w:r>
      <w:r w:rsidRPr="006B21DF">
        <w:rPr>
          <w:b/>
          <w:bCs/>
        </w:rPr>
        <w:t>categorizing quality scores</w:t>
      </w:r>
      <w:r w:rsidRPr="006B21DF">
        <w:t xml:space="preserve"> or using them to create product-type-specific models.</w:t>
      </w:r>
    </w:p>
    <w:p w14:paraId="7B864EE9" w14:textId="77777777" w:rsidR="006B21DF" w:rsidRPr="006B21DF" w:rsidRDefault="006B21DF" w:rsidP="006B21DF">
      <w:pPr>
        <w:numPr>
          <w:ilvl w:val="0"/>
          <w:numId w:val="1"/>
        </w:numPr>
      </w:pPr>
      <w:r w:rsidRPr="006B21DF">
        <w:rPr>
          <w:rFonts w:ascii="Segoe UI Emoji" w:hAnsi="Segoe UI Emoji" w:cs="Segoe UI Emoji"/>
        </w:rPr>
        <w:t>🧪</w:t>
      </w:r>
      <w:r w:rsidRPr="006B21DF">
        <w:t xml:space="preserve"> </w:t>
      </w:r>
      <w:r w:rsidRPr="006B21DF">
        <w:rPr>
          <w:b/>
          <w:bCs/>
        </w:rPr>
        <w:t>Select Suitable Model Types</w:t>
      </w:r>
    </w:p>
    <w:p w14:paraId="6A8E3FA6" w14:textId="77777777" w:rsidR="006B21DF" w:rsidRPr="006B21DF" w:rsidRDefault="006B21DF" w:rsidP="006B21DF">
      <w:pPr>
        <w:numPr>
          <w:ilvl w:val="1"/>
          <w:numId w:val="1"/>
        </w:numPr>
      </w:pPr>
      <w:r w:rsidRPr="006B21DF">
        <w:t>When relationships are:</w:t>
      </w:r>
    </w:p>
    <w:p w14:paraId="6E2CAF93" w14:textId="77777777" w:rsidR="006B21DF" w:rsidRPr="006B21DF" w:rsidRDefault="006B21DF" w:rsidP="006B21DF">
      <w:pPr>
        <w:numPr>
          <w:ilvl w:val="2"/>
          <w:numId w:val="1"/>
        </w:numPr>
      </w:pPr>
      <w:r w:rsidRPr="006B21DF">
        <w:rPr>
          <w:b/>
          <w:bCs/>
        </w:rPr>
        <w:t>Linear</w:t>
      </w:r>
      <w:r w:rsidRPr="006B21DF">
        <w:t xml:space="preserve"> </w:t>
      </w:r>
      <w:r w:rsidRPr="006B21DF">
        <w:rPr>
          <w:rFonts w:ascii="Segoe UI Symbol" w:hAnsi="Segoe UI Symbol" w:cs="Segoe UI Symbol"/>
        </w:rPr>
        <w:t>➤</w:t>
      </w:r>
      <w:r w:rsidRPr="006B21DF">
        <w:t xml:space="preserve"> Go for </w:t>
      </w:r>
      <w:r w:rsidRPr="006B21DF">
        <w:rPr>
          <w:b/>
          <w:bCs/>
        </w:rPr>
        <w:t>Linear Regression</w:t>
      </w:r>
      <w:r w:rsidRPr="006B21DF">
        <w:t xml:space="preserve">, </w:t>
      </w:r>
      <w:r w:rsidRPr="006B21DF">
        <w:rPr>
          <w:b/>
          <w:bCs/>
        </w:rPr>
        <w:t>Ridge</w:t>
      </w:r>
      <w:r w:rsidRPr="006B21DF">
        <w:t xml:space="preserve">, or </w:t>
      </w:r>
      <w:r w:rsidRPr="006B21DF">
        <w:rPr>
          <w:b/>
          <w:bCs/>
        </w:rPr>
        <w:t>Lasso</w:t>
      </w:r>
      <w:r w:rsidRPr="006B21DF">
        <w:t>.</w:t>
      </w:r>
    </w:p>
    <w:p w14:paraId="4358864D" w14:textId="77777777" w:rsidR="006B21DF" w:rsidRPr="006B21DF" w:rsidRDefault="006B21DF" w:rsidP="006B21DF">
      <w:pPr>
        <w:numPr>
          <w:ilvl w:val="2"/>
          <w:numId w:val="1"/>
        </w:numPr>
      </w:pPr>
      <w:r w:rsidRPr="006B21DF">
        <w:rPr>
          <w:b/>
          <w:bCs/>
        </w:rPr>
        <w:t>Non-linear</w:t>
      </w:r>
      <w:r w:rsidRPr="006B21DF">
        <w:t xml:space="preserve"> </w:t>
      </w:r>
      <w:r w:rsidRPr="006B21DF">
        <w:rPr>
          <w:rFonts w:ascii="Segoe UI Symbol" w:hAnsi="Segoe UI Symbol" w:cs="Segoe UI Symbol"/>
        </w:rPr>
        <w:t>➤</w:t>
      </w:r>
      <w:r w:rsidRPr="006B21DF">
        <w:t xml:space="preserve"> Use </w:t>
      </w:r>
      <w:r w:rsidRPr="006B21DF">
        <w:rPr>
          <w:b/>
          <w:bCs/>
        </w:rPr>
        <w:t>XGBoost</w:t>
      </w:r>
      <w:r w:rsidRPr="006B21DF">
        <w:t xml:space="preserve">, </w:t>
      </w:r>
      <w:r w:rsidRPr="006B21DF">
        <w:rPr>
          <w:b/>
          <w:bCs/>
        </w:rPr>
        <w:t>Random Forest</w:t>
      </w:r>
      <w:r w:rsidRPr="006B21DF">
        <w:t xml:space="preserve">, or </w:t>
      </w:r>
      <w:r w:rsidRPr="006B21DF">
        <w:rPr>
          <w:b/>
          <w:bCs/>
        </w:rPr>
        <w:t>SVM</w:t>
      </w:r>
      <w:r w:rsidRPr="006B21DF">
        <w:t>.</w:t>
      </w:r>
    </w:p>
    <w:p w14:paraId="36250107" w14:textId="77777777" w:rsidR="006B21DF" w:rsidRPr="006B21DF" w:rsidRDefault="006B21DF" w:rsidP="006B21DF">
      <w:pPr>
        <w:numPr>
          <w:ilvl w:val="2"/>
          <w:numId w:val="1"/>
        </w:numPr>
      </w:pPr>
      <w:r w:rsidRPr="006B21DF">
        <w:rPr>
          <w:b/>
          <w:bCs/>
        </w:rPr>
        <w:lastRenderedPageBreak/>
        <w:t>Clustered by Category</w:t>
      </w:r>
      <w:r w:rsidRPr="006B21DF">
        <w:t xml:space="preserve"> </w:t>
      </w:r>
      <w:r w:rsidRPr="006B21DF">
        <w:rPr>
          <w:rFonts w:ascii="Segoe UI Symbol" w:hAnsi="Segoe UI Symbol" w:cs="Segoe UI Symbol"/>
        </w:rPr>
        <w:t>➤</w:t>
      </w:r>
      <w:r w:rsidRPr="006B21DF">
        <w:t xml:space="preserve"> Consider </w:t>
      </w:r>
      <w:r w:rsidRPr="006B21DF">
        <w:rPr>
          <w:b/>
          <w:bCs/>
        </w:rPr>
        <w:t>individual models per category</w:t>
      </w:r>
      <w:r w:rsidRPr="006B21DF">
        <w:t xml:space="preserve"> or </w:t>
      </w:r>
      <w:r w:rsidRPr="006B21DF">
        <w:rPr>
          <w:b/>
          <w:bCs/>
        </w:rPr>
        <w:t>classification pipelines</w:t>
      </w:r>
      <w:r w:rsidRPr="006B21DF">
        <w:t>.</w:t>
      </w:r>
    </w:p>
    <w:p w14:paraId="44A54734" w14:textId="77777777" w:rsidR="006B21DF" w:rsidRPr="006B21DF" w:rsidRDefault="00000000" w:rsidP="006B21DF">
      <w:r>
        <w:pict w14:anchorId="01CCC925">
          <v:rect id="_x0000_i1026" style="width:0;height:1.5pt" o:hralign="center" o:hrstd="t" o:hr="t" fillcolor="#a0a0a0" stroked="f"/>
        </w:pict>
      </w:r>
    </w:p>
    <w:p w14:paraId="13A971AE" w14:textId="77777777" w:rsidR="006B21DF" w:rsidRPr="006B21DF" w:rsidRDefault="006B21DF" w:rsidP="006B21DF">
      <w:pPr>
        <w:rPr>
          <w:b/>
          <w:bCs/>
        </w:rPr>
      </w:pPr>
      <w:r w:rsidRPr="006B21DF">
        <w:rPr>
          <w:rFonts w:ascii="Segoe UI Emoji" w:hAnsi="Segoe UI Emoji" w:cs="Segoe UI Emoji"/>
          <w:b/>
          <w:bCs/>
        </w:rPr>
        <w:t>🚀</w:t>
      </w:r>
      <w:r w:rsidRPr="006B21DF">
        <w:rPr>
          <w:b/>
          <w:bCs/>
        </w:rPr>
        <w:t xml:space="preserve"> Takeaway</w:t>
      </w:r>
    </w:p>
    <w:p w14:paraId="667AE73E" w14:textId="77777777" w:rsidR="006B21DF" w:rsidRPr="006B21DF" w:rsidRDefault="006B21DF" w:rsidP="006B21DF">
      <w:r w:rsidRPr="006B21DF">
        <w:t xml:space="preserve">A </w:t>
      </w:r>
      <w:r w:rsidRPr="006B21DF">
        <w:rPr>
          <w:b/>
          <w:bCs/>
        </w:rPr>
        <w:t>pair plot is more than a visual tool</w:t>
      </w:r>
      <w:r w:rsidRPr="006B21DF">
        <w:t xml:space="preserve">—it's a </w:t>
      </w:r>
      <w:r w:rsidRPr="006B21DF">
        <w:rPr>
          <w:b/>
          <w:bCs/>
        </w:rPr>
        <w:t>strategic diagnostic instrument</w:t>
      </w:r>
      <w:r w:rsidRPr="006B21DF">
        <w:t xml:space="preserve"> for: </w:t>
      </w:r>
      <w:r w:rsidRPr="006B21DF">
        <w:rPr>
          <w:rFonts w:ascii="Segoe UI Emoji" w:hAnsi="Segoe UI Emoji" w:cs="Segoe UI Emoji"/>
        </w:rPr>
        <w:t>✅</w:t>
      </w:r>
      <w:r w:rsidRPr="006B21DF">
        <w:t xml:space="preserve"> Identifying relationships</w:t>
      </w:r>
      <w:r w:rsidRPr="006B21DF">
        <w:br/>
      </w:r>
      <w:r w:rsidRPr="006B21DF">
        <w:rPr>
          <w:rFonts w:ascii="Segoe UI Emoji" w:hAnsi="Segoe UI Emoji" w:cs="Segoe UI Emoji"/>
        </w:rPr>
        <w:t>✅</w:t>
      </w:r>
      <w:r w:rsidRPr="006B21DF">
        <w:t xml:space="preserve"> Reducing feature redundancy</w:t>
      </w:r>
      <w:r w:rsidRPr="006B21DF">
        <w:br/>
      </w:r>
      <w:r w:rsidRPr="006B21DF">
        <w:rPr>
          <w:rFonts w:ascii="Segoe UI Emoji" w:hAnsi="Segoe UI Emoji" w:cs="Segoe UI Emoji"/>
        </w:rPr>
        <w:t>✅</w:t>
      </w:r>
      <w:r w:rsidRPr="006B21DF">
        <w:t xml:space="preserve"> Spotting distribution patterns</w:t>
      </w:r>
      <w:r w:rsidRPr="006B21DF">
        <w:br/>
      </w:r>
      <w:r w:rsidRPr="006B21DF">
        <w:rPr>
          <w:rFonts w:ascii="Segoe UI Emoji" w:hAnsi="Segoe UI Emoji" w:cs="Segoe UI Emoji"/>
        </w:rPr>
        <w:t>✅</w:t>
      </w:r>
      <w:r w:rsidRPr="006B21DF">
        <w:t xml:space="preserve"> Guiding model selection</w:t>
      </w:r>
      <w:r w:rsidRPr="006B21DF">
        <w:br/>
      </w:r>
      <w:r w:rsidRPr="006B21DF">
        <w:rPr>
          <w:rFonts w:ascii="Segoe UI Emoji" w:hAnsi="Segoe UI Emoji" w:cs="Segoe UI Emoji"/>
        </w:rPr>
        <w:t>✅</w:t>
      </w:r>
      <w:r w:rsidRPr="006B21DF">
        <w:t xml:space="preserve"> Enhancing feature engineering</w:t>
      </w:r>
    </w:p>
    <w:p w14:paraId="140616DC" w14:textId="77777777" w:rsidR="006B21DF" w:rsidRPr="006B21DF" w:rsidRDefault="00000000" w:rsidP="006B21DF">
      <w:r>
        <w:pict w14:anchorId="284D506F">
          <v:rect id="_x0000_i1027" style="width:0;height:1.5pt" o:hralign="center" o:hrstd="t" o:hr="t" fillcolor="#a0a0a0" stroked="f"/>
        </w:pict>
      </w:r>
    </w:p>
    <w:p w14:paraId="48A7A786" w14:textId="77777777" w:rsidR="006B21DF" w:rsidRPr="006B21DF" w:rsidRDefault="006B21DF" w:rsidP="006B21DF">
      <w:r w:rsidRPr="006B21DF">
        <w:rPr>
          <w:rFonts w:ascii="Segoe UI Emoji" w:hAnsi="Segoe UI Emoji" w:cs="Segoe UI Emoji"/>
        </w:rPr>
        <w:t>🔧</w:t>
      </w:r>
      <w:r w:rsidRPr="006B21DF">
        <w:t xml:space="preserve"> </w:t>
      </w:r>
      <w:r w:rsidRPr="006B21DF">
        <w:rPr>
          <w:b/>
          <w:bCs/>
        </w:rPr>
        <w:t>Tools Used</w:t>
      </w:r>
      <w:r w:rsidRPr="006B21DF">
        <w:t>: Python | Seaborn | Scikit-learn | XGBoost</w:t>
      </w:r>
      <w:r w:rsidRPr="006B21DF">
        <w:br/>
      </w:r>
      <w:r w:rsidRPr="006B21DF">
        <w:rPr>
          <w:rFonts w:ascii="Segoe UI Emoji" w:hAnsi="Segoe UI Emoji" w:cs="Segoe UI Emoji"/>
        </w:rPr>
        <w:t>📊</w:t>
      </w:r>
      <w:r w:rsidRPr="006B21DF">
        <w:t xml:space="preserve"> </w:t>
      </w:r>
      <w:r w:rsidRPr="006B21DF">
        <w:rPr>
          <w:b/>
          <w:bCs/>
        </w:rPr>
        <w:t>Focus</w:t>
      </w:r>
      <w:r w:rsidRPr="006B21DF">
        <w:t>: Revenue Forecasting | Product Demand Prediction</w:t>
      </w:r>
    </w:p>
    <w:p w14:paraId="62D2A2F5" w14:textId="77777777" w:rsidR="006B21DF" w:rsidRDefault="006B21DF" w:rsidP="006B21DF">
      <w:r w:rsidRPr="006B21DF">
        <w:t xml:space="preserve">This analysis is part of my journey with the #Amdari21DaysDataChallenge, showcasing how </w:t>
      </w:r>
      <w:r w:rsidRPr="006B21DF">
        <w:rPr>
          <w:b/>
          <w:bCs/>
        </w:rPr>
        <w:t>exploratory visualizations</w:t>
      </w:r>
      <w:r w:rsidRPr="006B21DF">
        <w:t xml:space="preserve"> can power </w:t>
      </w:r>
      <w:r w:rsidRPr="006B21DF">
        <w:rPr>
          <w:b/>
          <w:bCs/>
        </w:rPr>
        <w:t>smart modeling decisions</w:t>
      </w:r>
      <w:r w:rsidRPr="006B21DF">
        <w:t>.</w:t>
      </w:r>
    </w:p>
    <w:p w14:paraId="3669668A" w14:textId="77777777" w:rsidR="00D7052F" w:rsidRDefault="00D7052F" w:rsidP="006B21DF"/>
    <w:p w14:paraId="0FE72C42" w14:textId="523B0DFF" w:rsidR="00D7052F" w:rsidRPr="006B21DF" w:rsidRDefault="00D7052F" w:rsidP="006B21DF">
      <w:r>
        <w:rPr>
          <w:noProof/>
        </w:rPr>
        <w:lastRenderedPageBreak/>
        <w:drawing>
          <wp:inline distT="0" distB="0" distL="0" distR="0" wp14:anchorId="3A494C72" wp14:editId="22F12ADB">
            <wp:extent cx="5943600" cy="4949190"/>
            <wp:effectExtent l="0" t="0" r="0" b="3810"/>
            <wp:docPr id="81559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84B1" w14:textId="77777777" w:rsidR="006B21DF" w:rsidRPr="006B21DF" w:rsidRDefault="006B21DF" w:rsidP="006B21DF">
      <w:r w:rsidRPr="006B21DF">
        <w:rPr>
          <w:rFonts w:ascii="Segoe UI Emoji" w:hAnsi="Segoe UI Emoji" w:cs="Segoe UI Emoji"/>
        </w:rPr>
        <w:t>💬</w:t>
      </w:r>
      <w:r w:rsidRPr="006B21DF">
        <w:t xml:space="preserve"> How do you use pair plots to influence your predictive modeling?</w:t>
      </w:r>
    </w:p>
    <w:p w14:paraId="52696586" w14:textId="1A27C372" w:rsidR="006B21DF" w:rsidRDefault="006B21DF" w:rsidP="006B21DF">
      <w:r w:rsidRPr="006B21DF">
        <w:t xml:space="preserve">#PredictiveModeling #PairPlot #DataVisualization #ExploratoryDataAnalysis #XGBoost #FeatureEngineering #DataScience #MachineLearning #AgriTech #Forecasting #EDA #Python #Seaborn </w:t>
      </w:r>
    </w:p>
    <w:p w14:paraId="18E48712" w14:textId="77777777" w:rsidR="00D7052F" w:rsidRPr="006B21DF" w:rsidRDefault="00D7052F" w:rsidP="006B21DF"/>
    <w:p w14:paraId="037E8A78" w14:textId="151AD7D7" w:rsidR="00C46933" w:rsidRDefault="00C46933"/>
    <w:sectPr w:rsidR="00C4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0A27EF"/>
    <w:multiLevelType w:val="multilevel"/>
    <w:tmpl w:val="45C8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7657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51"/>
    <w:rsid w:val="0002468C"/>
    <w:rsid w:val="000D521D"/>
    <w:rsid w:val="002A0D51"/>
    <w:rsid w:val="003C682D"/>
    <w:rsid w:val="00413948"/>
    <w:rsid w:val="0062538C"/>
    <w:rsid w:val="00631D95"/>
    <w:rsid w:val="006979B8"/>
    <w:rsid w:val="006B21DF"/>
    <w:rsid w:val="00954876"/>
    <w:rsid w:val="00C46933"/>
    <w:rsid w:val="00D7052F"/>
    <w:rsid w:val="00EE2C1E"/>
    <w:rsid w:val="00F97BE7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1668"/>
  <w15:chartTrackingRefBased/>
  <w15:docId w15:val="{FB39DCA7-C171-4BAC-B538-74B39B46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D95"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0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D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D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D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D5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D5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D5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D5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D51"/>
    <w:rPr>
      <w:rFonts w:eastAsiaTheme="majorEastAsia" w:cstheme="majorBidi"/>
      <w:i/>
      <w:iCs/>
      <w:color w:val="2F5496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D51"/>
    <w:rPr>
      <w:rFonts w:eastAsiaTheme="majorEastAsia" w:cstheme="majorBidi"/>
      <w:color w:val="2F5496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D51"/>
    <w:rPr>
      <w:rFonts w:eastAsiaTheme="majorEastAsia" w:cstheme="majorBidi"/>
      <w:i/>
      <w:iCs/>
      <w:color w:val="595959" w:themeColor="text1" w:themeTint="A6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D51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D51"/>
    <w:rPr>
      <w:rFonts w:eastAsiaTheme="majorEastAsia" w:cstheme="majorBidi"/>
      <w:i/>
      <w:iCs/>
      <w:color w:val="272727" w:themeColor="text1" w:themeTint="D8"/>
      <w:sz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D51"/>
    <w:rPr>
      <w:rFonts w:eastAsiaTheme="majorEastAsia" w:cstheme="majorBidi"/>
      <w:color w:val="272727" w:themeColor="text1" w:themeTint="D8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A0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D5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D51"/>
    <w:rPr>
      <w:rFonts w:ascii="Arial" w:hAnsi="Arial"/>
      <w:i/>
      <w:iCs/>
      <w:color w:val="404040" w:themeColor="text1" w:themeTint="BF"/>
      <w:sz w:val="22"/>
    </w:rPr>
  </w:style>
  <w:style w:type="paragraph" w:styleId="ListParagraph">
    <w:name w:val="List Paragraph"/>
    <w:basedOn w:val="Normal"/>
    <w:uiPriority w:val="34"/>
    <w:qFormat/>
    <w:rsid w:val="002A0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D51"/>
    <w:rPr>
      <w:rFonts w:ascii="Arial" w:hAnsi="Arial"/>
      <w:i/>
      <w:iCs/>
      <w:color w:val="2F5496" w:themeColor="accent1" w:themeShade="BF"/>
      <w:sz w:val="22"/>
    </w:rPr>
  </w:style>
  <w:style w:type="character" w:styleId="IntenseReference">
    <w:name w:val="Intense Reference"/>
    <w:basedOn w:val="DefaultParagraphFont"/>
    <w:uiPriority w:val="32"/>
    <w:qFormat/>
    <w:rsid w:val="002A0D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Casmir Ndukaku Anyaegbu (CASMIR NDUKAKU ANYAEGBU)</dc:creator>
  <cp:keywords/>
  <dc:description/>
  <cp:lastModifiedBy>Casmir Ndukaku Anyaegbu (CASMIR NDUKAKU ANYAEGBU)</cp:lastModifiedBy>
  <cp:revision>3</cp:revision>
  <dcterms:created xsi:type="dcterms:W3CDTF">2025-04-14T12:38:00Z</dcterms:created>
  <dcterms:modified xsi:type="dcterms:W3CDTF">2025-04-16T19:10:00Z</dcterms:modified>
</cp:coreProperties>
</file>