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28D3" w14:textId="77777777" w:rsidR="002D43C2" w:rsidRPr="002D43C2" w:rsidRDefault="002D43C2" w:rsidP="002D43C2">
      <w:r w:rsidRPr="002D43C2">
        <w:rPr>
          <w:b/>
          <w:bCs/>
        </w:rPr>
        <w:t>Multivariate Analysis: Let Your Data Speak Before You Model!</w:t>
      </w:r>
    </w:p>
    <w:p w14:paraId="0FDB0D3C" w14:textId="77777777" w:rsidR="002D43C2" w:rsidRPr="002D43C2" w:rsidRDefault="002D43C2" w:rsidP="002D43C2">
      <w:r w:rsidRPr="002D43C2">
        <w:t xml:space="preserve">As part of my ongoing project on </w:t>
      </w:r>
      <w:r w:rsidRPr="002D43C2">
        <w:rPr>
          <w:b/>
          <w:bCs/>
        </w:rPr>
        <w:t>Agricultural Product Distribution Forecasting</w:t>
      </w:r>
      <w:r w:rsidRPr="002D43C2">
        <w:t xml:space="preserve">, I delved into </w:t>
      </w:r>
      <w:r w:rsidRPr="002D43C2">
        <w:rPr>
          <w:b/>
          <w:bCs/>
        </w:rPr>
        <w:t>Multivariate Analysis</w:t>
      </w:r>
      <w:r w:rsidRPr="002D43C2">
        <w:t xml:space="preserve"> using Seaborn’s </w:t>
      </w:r>
      <w:proofErr w:type="spellStart"/>
      <w:proofErr w:type="gramStart"/>
      <w:r w:rsidRPr="002D43C2">
        <w:t>pairplot</w:t>
      </w:r>
      <w:proofErr w:type="spellEnd"/>
      <w:r w:rsidRPr="002D43C2">
        <w:t>(</w:t>
      </w:r>
      <w:proofErr w:type="gramEnd"/>
      <w:r w:rsidRPr="002D43C2">
        <w:t xml:space="preserve">)—a powerful EDA tool that helps uncover hidden insights among key numeric variables such as </w:t>
      </w:r>
      <w:r w:rsidRPr="002D43C2">
        <w:rPr>
          <w:b/>
          <w:bCs/>
        </w:rPr>
        <w:t>Revenue, Quantity Sold, and Quality Score</w:t>
      </w:r>
      <w:r w:rsidRPr="002D43C2">
        <w:t xml:space="preserve">, segmented by </w:t>
      </w:r>
      <w:r w:rsidRPr="002D43C2">
        <w:rPr>
          <w:b/>
          <w:bCs/>
        </w:rPr>
        <w:t>Product Type</w:t>
      </w:r>
      <w:r w:rsidRPr="002D43C2">
        <w:t>.</w:t>
      </w:r>
    </w:p>
    <w:p w14:paraId="61975D75" w14:textId="77777777" w:rsidR="002D43C2" w:rsidRPr="002D43C2" w:rsidRDefault="002D43C2" w:rsidP="002D43C2">
      <w:r w:rsidRPr="002D43C2">
        <w:rPr>
          <w:rFonts w:ascii="Segoe UI Emoji" w:hAnsi="Segoe UI Emoji" w:cs="Segoe UI Emoji"/>
        </w:rPr>
        <w:t>🔍</w:t>
      </w:r>
      <w:r w:rsidRPr="002D43C2">
        <w:t xml:space="preserve"> </w:t>
      </w:r>
      <w:r w:rsidRPr="002D43C2">
        <w:rPr>
          <w:b/>
          <w:bCs/>
        </w:rPr>
        <w:t>Why Pair Plots?</w:t>
      </w:r>
      <w:r w:rsidRPr="002D43C2">
        <w:t xml:space="preserve"> Pair plots allow you to visualize: </w:t>
      </w:r>
      <w:r w:rsidRPr="002D43C2">
        <w:rPr>
          <w:rFonts w:ascii="Segoe UI Emoji" w:hAnsi="Segoe UI Emoji" w:cs="Segoe UI Emoji"/>
        </w:rPr>
        <w:t>✅</w:t>
      </w:r>
      <w:r w:rsidRPr="002D43C2">
        <w:t xml:space="preserve"> </w:t>
      </w:r>
      <w:r w:rsidRPr="002D43C2">
        <w:rPr>
          <w:b/>
          <w:bCs/>
        </w:rPr>
        <w:t>Distributions</w:t>
      </w:r>
      <w:r w:rsidRPr="002D43C2">
        <w:t xml:space="preserve"> of individual variables</w:t>
      </w:r>
      <w:r w:rsidRPr="002D43C2">
        <w:br/>
      </w:r>
      <w:r w:rsidRPr="002D43C2">
        <w:rPr>
          <w:rFonts w:ascii="Segoe UI Emoji" w:hAnsi="Segoe UI Emoji" w:cs="Segoe UI Emoji"/>
        </w:rPr>
        <w:t>✅</w:t>
      </w:r>
      <w:r w:rsidRPr="002D43C2">
        <w:t xml:space="preserve"> </w:t>
      </w:r>
      <w:r w:rsidRPr="002D43C2">
        <w:rPr>
          <w:b/>
          <w:bCs/>
        </w:rPr>
        <w:t>Relationships</w:t>
      </w:r>
      <w:r w:rsidRPr="002D43C2">
        <w:t xml:space="preserve"> between pairs of variables</w:t>
      </w:r>
      <w:r w:rsidRPr="002D43C2">
        <w:br/>
      </w:r>
      <w:r w:rsidRPr="002D43C2">
        <w:rPr>
          <w:rFonts w:ascii="Segoe UI Emoji" w:hAnsi="Segoe UI Emoji" w:cs="Segoe UI Emoji"/>
        </w:rPr>
        <w:t>✅</w:t>
      </w:r>
      <w:r w:rsidRPr="002D43C2">
        <w:t xml:space="preserve"> </w:t>
      </w:r>
      <w:r w:rsidRPr="002D43C2">
        <w:rPr>
          <w:b/>
          <w:bCs/>
        </w:rPr>
        <w:t>Group patterns</w:t>
      </w:r>
      <w:r w:rsidRPr="002D43C2">
        <w:t xml:space="preserve"> by categorical labels (in my case, product types like Apples, Tomatoes, Lettuce)</w:t>
      </w:r>
    </w:p>
    <w:p w14:paraId="06E94738" w14:textId="77777777" w:rsidR="002D43C2" w:rsidRPr="002D43C2" w:rsidRDefault="002D43C2" w:rsidP="002D43C2">
      <w:r w:rsidRPr="002D43C2">
        <w:t>Here's what I discovered and how it shaped my modeling direction:</w:t>
      </w:r>
    </w:p>
    <w:p w14:paraId="3E5DF088" w14:textId="77777777" w:rsidR="002D43C2" w:rsidRPr="002D43C2" w:rsidRDefault="002D43C2" w:rsidP="002D43C2">
      <w:r w:rsidRPr="002D43C2">
        <w:pict w14:anchorId="57ECACEB">
          <v:rect id="_x0000_i1049" style="width:0;height:1.5pt" o:hralign="center" o:hrstd="t" o:hr="t" fillcolor="#a0a0a0" stroked="f"/>
        </w:pict>
      </w:r>
    </w:p>
    <w:p w14:paraId="34E16C4C" w14:textId="77777777" w:rsidR="002D43C2" w:rsidRPr="002D43C2" w:rsidRDefault="002D43C2" w:rsidP="002D43C2">
      <w:pPr>
        <w:rPr>
          <w:b/>
          <w:bCs/>
        </w:rPr>
      </w:pPr>
      <w:r w:rsidRPr="002D43C2">
        <w:rPr>
          <w:rFonts w:ascii="Segoe UI Emoji" w:hAnsi="Segoe UI Emoji" w:cs="Segoe UI Emoji"/>
          <w:b/>
          <w:bCs/>
        </w:rPr>
        <w:t>💡</w:t>
      </w:r>
      <w:r w:rsidRPr="002D43C2">
        <w:rPr>
          <w:b/>
          <w:bCs/>
        </w:rPr>
        <w:t xml:space="preserve"> Key Insights from the Pair Plot</w:t>
      </w:r>
    </w:p>
    <w:p w14:paraId="47045FBF" w14:textId="77777777" w:rsidR="002D43C2" w:rsidRPr="002D43C2" w:rsidRDefault="002D43C2" w:rsidP="002D43C2">
      <w:pPr>
        <w:numPr>
          <w:ilvl w:val="0"/>
          <w:numId w:val="1"/>
        </w:numPr>
      </w:pPr>
      <w:r w:rsidRPr="002D43C2">
        <w:rPr>
          <w:rFonts w:ascii="Segoe UI Emoji" w:hAnsi="Segoe UI Emoji" w:cs="Segoe UI Emoji"/>
        </w:rPr>
        <w:t>🎯</w:t>
      </w:r>
      <w:r w:rsidRPr="002D43C2">
        <w:t xml:space="preserve"> </w:t>
      </w:r>
      <w:r w:rsidRPr="002D43C2">
        <w:rPr>
          <w:b/>
          <w:bCs/>
        </w:rPr>
        <w:t>Non-linear Relationships Detected</w:t>
      </w:r>
      <w:r w:rsidRPr="002D43C2">
        <w:br/>
        <w:t xml:space="preserve">The scatter between </w:t>
      </w:r>
      <w:proofErr w:type="spellStart"/>
      <w:r w:rsidRPr="002D43C2">
        <w:t>Quantity_Sold</w:t>
      </w:r>
      <w:proofErr w:type="spellEnd"/>
      <w:r w:rsidRPr="002D43C2">
        <w:t xml:space="preserve"> and Revenue revealed that the relationship isn’t strictly linear across product categories. This insight directed me to consider </w:t>
      </w:r>
      <w:r w:rsidRPr="002D43C2">
        <w:rPr>
          <w:b/>
          <w:bCs/>
        </w:rPr>
        <w:t>non-linear models</w:t>
      </w:r>
      <w:r w:rsidRPr="002D43C2">
        <w:t xml:space="preserve"> like:</w:t>
      </w:r>
    </w:p>
    <w:p w14:paraId="0DDA0ED0" w14:textId="77777777" w:rsidR="002D43C2" w:rsidRPr="002D43C2" w:rsidRDefault="002D43C2" w:rsidP="002D43C2">
      <w:pPr>
        <w:numPr>
          <w:ilvl w:val="0"/>
          <w:numId w:val="2"/>
        </w:numPr>
      </w:pPr>
      <w:r w:rsidRPr="002D43C2">
        <w:t>Random Forest Regressor</w:t>
      </w:r>
    </w:p>
    <w:p w14:paraId="0176EEAC" w14:textId="77777777" w:rsidR="002D43C2" w:rsidRPr="002D43C2" w:rsidRDefault="002D43C2" w:rsidP="002D43C2">
      <w:pPr>
        <w:numPr>
          <w:ilvl w:val="0"/>
          <w:numId w:val="2"/>
        </w:numPr>
      </w:pPr>
      <w:proofErr w:type="spellStart"/>
      <w:r w:rsidRPr="002D43C2">
        <w:t>XGBoost</w:t>
      </w:r>
      <w:proofErr w:type="spellEnd"/>
      <w:r w:rsidRPr="002D43C2">
        <w:t xml:space="preserve"> Regressor</w:t>
      </w:r>
    </w:p>
    <w:p w14:paraId="4AAEFD4C" w14:textId="77777777" w:rsidR="002D43C2" w:rsidRPr="002D43C2" w:rsidRDefault="002D43C2" w:rsidP="002D43C2">
      <w:pPr>
        <w:numPr>
          <w:ilvl w:val="0"/>
          <w:numId w:val="2"/>
        </w:numPr>
      </w:pPr>
      <w:r w:rsidRPr="002D43C2">
        <w:t>Polynomial Regression</w:t>
      </w:r>
    </w:p>
    <w:p w14:paraId="36382B05" w14:textId="77777777" w:rsidR="002D43C2" w:rsidRPr="002D43C2" w:rsidRDefault="002D43C2" w:rsidP="002D43C2">
      <w:pPr>
        <w:numPr>
          <w:ilvl w:val="0"/>
          <w:numId w:val="3"/>
        </w:numPr>
      </w:pPr>
      <w:r w:rsidRPr="002D43C2">
        <w:rPr>
          <w:rFonts w:ascii="Segoe UI Emoji" w:hAnsi="Segoe UI Emoji" w:cs="Segoe UI Emoji"/>
        </w:rPr>
        <w:t>🌈</w:t>
      </w:r>
      <w:r w:rsidRPr="002D43C2">
        <w:t xml:space="preserve"> </w:t>
      </w:r>
      <w:r w:rsidRPr="002D43C2">
        <w:rPr>
          <w:b/>
          <w:bCs/>
        </w:rPr>
        <w:t>Distinct Product Clustering</w:t>
      </w:r>
      <w:r w:rsidRPr="002D43C2">
        <w:br/>
        <w:t>Color-coded distributions suggested that each product category behaves differently. Instead of treating them uniformly, I chose to:</w:t>
      </w:r>
    </w:p>
    <w:p w14:paraId="23D73F07" w14:textId="77777777" w:rsidR="002D43C2" w:rsidRPr="002D43C2" w:rsidRDefault="002D43C2" w:rsidP="002D43C2">
      <w:pPr>
        <w:numPr>
          <w:ilvl w:val="0"/>
          <w:numId w:val="4"/>
        </w:numPr>
      </w:pPr>
      <w:r w:rsidRPr="002D43C2">
        <w:t xml:space="preserve">Include </w:t>
      </w:r>
      <w:r w:rsidRPr="002D43C2">
        <w:rPr>
          <w:b/>
          <w:bCs/>
        </w:rPr>
        <w:t>Product</w:t>
      </w:r>
      <w:r w:rsidRPr="002D43C2">
        <w:t xml:space="preserve"> as a feature via </w:t>
      </w:r>
      <w:r w:rsidRPr="002D43C2">
        <w:rPr>
          <w:b/>
          <w:bCs/>
        </w:rPr>
        <w:t>one-hot encoding</w:t>
      </w:r>
      <w:r w:rsidRPr="002D43C2">
        <w:t>, or</w:t>
      </w:r>
    </w:p>
    <w:p w14:paraId="1399ABB7" w14:textId="77777777" w:rsidR="002D43C2" w:rsidRPr="002D43C2" w:rsidRDefault="002D43C2" w:rsidP="002D43C2">
      <w:pPr>
        <w:numPr>
          <w:ilvl w:val="0"/>
          <w:numId w:val="4"/>
        </w:numPr>
      </w:pPr>
      <w:r w:rsidRPr="002D43C2">
        <w:t xml:space="preserve">Model each product type </w:t>
      </w:r>
      <w:r w:rsidRPr="002D43C2">
        <w:rPr>
          <w:b/>
          <w:bCs/>
        </w:rPr>
        <w:t>independently</w:t>
      </w:r>
      <w:r w:rsidRPr="002D43C2">
        <w:t xml:space="preserve"> to enhance specificity.</w:t>
      </w:r>
    </w:p>
    <w:p w14:paraId="095D397D" w14:textId="77777777" w:rsidR="002D43C2" w:rsidRPr="002D43C2" w:rsidRDefault="002D43C2" w:rsidP="002D43C2">
      <w:pPr>
        <w:numPr>
          <w:ilvl w:val="0"/>
          <w:numId w:val="5"/>
        </w:numPr>
      </w:pPr>
      <w:r w:rsidRPr="002D43C2">
        <w:rPr>
          <w:rFonts w:ascii="Segoe UI Emoji" w:hAnsi="Segoe UI Emoji" w:cs="Segoe UI Emoji"/>
        </w:rPr>
        <w:t>🔄</w:t>
      </w:r>
      <w:r w:rsidRPr="002D43C2">
        <w:t xml:space="preserve"> </w:t>
      </w:r>
      <w:r w:rsidRPr="002D43C2">
        <w:rPr>
          <w:b/>
          <w:bCs/>
        </w:rPr>
        <w:t>Multicollinearity Warning</w:t>
      </w:r>
      <w:r w:rsidRPr="002D43C2">
        <w:br/>
      </w:r>
      <w:proofErr w:type="spellStart"/>
      <w:r w:rsidRPr="002D43C2">
        <w:t>Quantity_Sold</w:t>
      </w:r>
      <w:proofErr w:type="spellEnd"/>
      <w:r w:rsidRPr="002D43C2">
        <w:t xml:space="preserve"> and Revenue were strongly correlated. Including both in a model could introduce redundancy. </w:t>
      </w:r>
      <w:r w:rsidRPr="002D43C2">
        <w:rPr>
          <w:rFonts w:ascii="Segoe UI Emoji" w:hAnsi="Segoe UI Emoji" w:cs="Segoe UI Emoji"/>
        </w:rPr>
        <w:t>➡️</w:t>
      </w:r>
      <w:r w:rsidRPr="002D43C2">
        <w:t xml:space="preserve"> Solution: I explored </w:t>
      </w:r>
      <w:r w:rsidRPr="002D43C2">
        <w:rPr>
          <w:b/>
          <w:bCs/>
        </w:rPr>
        <w:t>Ridge and Lasso Regression</w:t>
      </w:r>
      <w:r w:rsidRPr="002D43C2">
        <w:t xml:space="preserve"> to mitigate multicollinearity or focused on predicting just one.</w:t>
      </w:r>
    </w:p>
    <w:p w14:paraId="5873381E" w14:textId="77777777" w:rsidR="002D43C2" w:rsidRPr="002D43C2" w:rsidRDefault="002D43C2" w:rsidP="002D43C2">
      <w:pPr>
        <w:numPr>
          <w:ilvl w:val="0"/>
          <w:numId w:val="5"/>
        </w:numPr>
      </w:pPr>
      <w:r w:rsidRPr="002D43C2">
        <w:rPr>
          <w:rFonts w:ascii="Segoe UI Emoji" w:hAnsi="Segoe UI Emoji" w:cs="Segoe UI Emoji"/>
        </w:rPr>
        <w:t>⚙️</w:t>
      </w:r>
      <w:r w:rsidRPr="002D43C2">
        <w:t xml:space="preserve"> </w:t>
      </w:r>
      <w:r w:rsidRPr="002D43C2">
        <w:rPr>
          <w:b/>
          <w:bCs/>
        </w:rPr>
        <w:t>Feature Engineering Boost</w:t>
      </w:r>
      <w:r w:rsidRPr="002D43C2">
        <w:br/>
      </w:r>
      <w:proofErr w:type="spellStart"/>
      <w:r w:rsidRPr="002D43C2">
        <w:t>Quality_Score</w:t>
      </w:r>
      <w:proofErr w:type="spellEnd"/>
      <w:r w:rsidRPr="002D43C2">
        <w:t xml:space="preserve"> appeared </w:t>
      </w:r>
      <w:proofErr w:type="gramStart"/>
      <w:r w:rsidRPr="002D43C2">
        <w:t>bimodal—suggesting</w:t>
      </w:r>
      <w:proofErr w:type="gramEnd"/>
      <w:r w:rsidRPr="002D43C2">
        <w:t xml:space="preserve"> it's categorically influenced. I considered:</w:t>
      </w:r>
    </w:p>
    <w:p w14:paraId="573CAA38" w14:textId="77777777" w:rsidR="002D43C2" w:rsidRPr="002D43C2" w:rsidRDefault="002D43C2" w:rsidP="002D43C2">
      <w:pPr>
        <w:numPr>
          <w:ilvl w:val="0"/>
          <w:numId w:val="6"/>
        </w:numPr>
      </w:pPr>
      <w:r w:rsidRPr="002D43C2">
        <w:t>Normalization</w:t>
      </w:r>
    </w:p>
    <w:p w14:paraId="4D5AFF95" w14:textId="77777777" w:rsidR="002D43C2" w:rsidRPr="002D43C2" w:rsidRDefault="002D43C2" w:rsidP="002D43C2">
      <w:pPr>
        <w:numPr>
          <w:ilvl w:val="0"/>
          <w:numId w:val="6"/>
        </w:numPr>
      </w:pPr>
      <w:r w:rsidRPr="002D43C2">
        <w:t>Binning (e.g., low, medium, high quality)</w:t>
      </w:r>
    </w:p>
    <w:p w14:paraId="370BDDC8" w14:textId="77777777" w:rsidR="002D43C2" w:rsidRPr="002D43C2" w:rsidRDefault="002D43C2" w:rsidP="002D43C2">
      <w:pPr>
        <w:numPr>
          <w:ilvl w:val="0"/>
          <w:numId w:val="6"/>
        </w:numPr>
      </w:pPr>
      <w:r w:rsidRPr="002D43C2">
        <w:t>Feature scaling to enhance model interpretability</w:t>
      </w:r>
    </w:p>
    <w:p w14:paraId="5D4815A6" w14:textId="77777777" w:rsidR="002D43C2" w:rsidRPr="002D43C2" w:rsidRDefault="002D43C2" w:rsidP="002D43C2">
      <w:r w:rsidRPr="002D43C2">
        <w:lastRenderedPageBreak/>
        <w:pict w14:anchorId="2DB29740">
          <v:rect id="_x0000_i1050" style="width:0;height:1.5pt" o:hralign="center" o:hrstd="t" o:hr="t" fillcolor="#a0a0a0" stroked="f"/>
        </w:pict>
      </w:r>
    </w:p>
    <w:p w14:paraId="317372E6" w14:textId="77777777" w:rsidR="002D43C2" w:rsidRPr="002D43C2" w:rsidRDefault="002D43C2" w:rsidP="002D43C2">
      <w:pPr>
        <w:rPr>
          <w:b/>
          <w:bCs/>
        </w:rPr>
      </w:pPr>
      <w:r w:rsidRPr="002D43C2">
        <w:rPr>
          <w:rFonts w:ascii="Segoe UI Emoji" w:hAnsi="Segoe UI Emoji" w:cs="Segoe UI Emoji"/>
          <w:b/>
          <w:bCs/>
        </w:rPr>
        <w:t>🔍</w:t>
      </w:r>
      <w:r w:rsidRPr="002D43C2">
        <w:rPr>
          <w:b/>
          <w:bCs/>
        </w:rPr>
        <w:t xml:space="preserve"> Conclusion: Let Your EDA Drive Your ML</w:t>
      </w:r>
    </w:p>
    <w:p w14:paraId="350BA31E" w14:textId="77777777" w:rsidR="002D43C2" w:rsidRPr="002D43C2" w:rsidRDefault="002D43C2" w:rsidP="002D43C2">
      <w:r w:rsidRPr="002D43C2">
        <w:t xml:space="preserve">Pair plots are </w:t>
      </w:r>
      <w:r w:rsidRPr="002D43C2">
        <w:rPr>
          <w:b/>
          <w:bCs/>
        </w:rPr>
        <w:t>not just pretty visuals</w:t>
      </w:r>
      <w:r w:rsidRPr="002D43C2">
        <w:t xml:space="preserve">—they’re </w:t>
      </w:r>
      <w:r w:rsidRPr="002D43C2">
        <w:rPr>
          <w:b/>
          <w:bCs/>
        </w:rPr>
        <w:t>strategic tools</w:t>
      </w:r>
      <w:r w:rsidRPr="002D43C2">
        <w:t xml:space="preserve"> that guide: </w:t>
      </w:r>
      <w:r w:rsidRPr="002D43C2">
        <w:rPr>
          <w:rFonts w:ascii="Segoe UI Emoji" w:hAnsi="Segoe UI Emoji" w:cs="Segoe UI Emoji"/>
        </w:rPr>
        <w:t>📌</w:t>
      </w:r>
      <w:r w:rsidRPr="002D43C2">
        <w:t xml:space="preserve"> Feature selection</w:t>
      </w:r>
      <w:r w:rsidRPr="002D43C2">
        <w:br/>
      </w:r>
      <w:r w:rsidRPr="002D43C2">
        <w:rPr>
          <w:rFonts w:ascii="Segoe UI Emoji" w:hAnsi="Segoe UI Emoji" w:cs="Segoe UI Emoji"/>
        </w:rPr>
        <w:t>📌</w:t>
      </w:r>
      <w:r w:rsidRPr="002D43C2">
        <w:t xml:space="preserve"> Model architecture</w:t>
      </w:r>
      <w:r w:rsidRPr="002D43C2">
        <w:br/>
      </w:r>
      <w:r w:rsidRPr="002D43C2">
        <w:rPr>
          <w:rFonts w:ascii="Segoe UI Emoji" w:hAnsi="Segoe UI Emoji" w:cs="Segoe UI Emoji"/>
        </w:rPr>
        <w:t>📌</w:t>
      </w:r>
      <w:r w:rsidRPr="002D43C2">
        <w:t xml:space="preserve"> Preprocessing steps</w:t>
      </w:r>
    </w:p>
    <w:p w14:paraId="1A7D8D44" w14:textId="77777777" w:rsidR="002D43C2" w:rsidRPr="002D43C2" w:rsidRDefault="002D43C2" w:rsidP="002D43C2">
      <w:r w:rsidRPr="002D43C2">
        <w:pict w14:anchorId="376150F6">
          <v:rect id="_x0000_i1051" style="width:0;height:1.5pt" o:hralign="center" o:hrstd="t" o:hr="t" fillcolor="#a0a0a0" stroked="f"/>
        </w:pict>
      </w:r>
    </w:p>
    <w:p w14:paraId="5DA13B99" w14:textId="77777777" w:rsidR="002D43C2" w:rsidRPr="002D43C2" w:rsidRDefault="002D43C2" w:rsidP="002D43C2">
      <w:r w:rsidRPr="002D43C2">
        <w:rPr>
          <w:rFonts w:ascii="Segoe UI Emoji" w:hAnsi="Segoe UI Emoji" w:cs="Segoe UI Emoji"/>
        </w:rPr>
        <w:t>🎓</w:t>
      </w:r>
      <w:r w:rsidRPr="002D43C2">
        <w:t xml:space="preserve"> </w:t>
      </w:r>
      <w:r w:rsidRPr="002D43C2">
        <w:rPr>
          <w:b/>
          <w:bCs/>
        </w:rPr>
        <w:t>Tech Stack Used</w:t>
      </w:r>
      <w:r w:rsidRPr="002D43C2">
        <w:t>:</w:t>
      </w:r>
    </w:p>
    <w:p w14:paraId="0D784AE1" w14:textId="77777777" w:rsidR="002D43C2" w:rsidRPr="002D43C2" w:rsidRDefault="002D43C2" w:rsidP="002D43C2">
      <w:pPr>
        <w:numPr>
          <w:ilvl w:val="0"/>
          <w:numId w:val="7"/>
        </w:numPr>
      </w:pPr>
      <w:r w:rsidRPr="002D43C2">
        <w:t>Python (Pandas, Seaborn, Matplotlib)</w:t>
      </w:r>
    </w:p>
    <w:p w14:paraId="5ADD5B99" w14:textId="77777777" w:rsidR="002D43C2" w:rsidRPr="002D43C2" w:rsidRDefault="002D43C2" w:rsidP="002D43C2">
      <w:pPr>
        <w:numPr>
          <w:ilvl w:val="0"/>
          <w:numId w:val="7"/>
        </w:numPr>
      </w:pPr>
      <w:r w:rsidRPr="002D43C2">
        <w:t xml:space="preserve">Scikit-learn, </w:t>
      </w:r>
      <w:proofErr w:type="spellStart"/>
      <w:r w:rsidRPr="002D43C2">
        <w:t>XGBoost</w:t>
      </w:r>
      <w:proofErr w:type="spellEnd"/>
    </w:p>
    <w:p w14:paraId="790FEFD2" w14:textId="77777777" w:rsidR="002D43C2" w:rsidRPr="002D43C2" w:rsidRDefault="002D43C2" w:rsidP="002D43C2">
      <w:r w:rsidRPr="002D43C2">
        <w:pict w14:anchorId="2B6BB79F">
          <v:rect id="_x0000_i1052" style="width:0;height:1.5pt" o:hralign="center" o:hrstd="t" o:hr="t" fillcolor="#a0a0a0" stroked="f"/>
        </w:pict>
      </w:r>
    </w:p>
    <w:p w14:paraId="73703310" w14:textId="77777777" w:rsidR="002D43C2" w:rsidRPr="002D43C2" w:rsidRDefault="002D43C2" w:rsidP="002D43C2">
      <w:r w:rsidRPr="002D43C2">
        <w:rPr>
          <w:rFonts w:ascii="Segoe UI Emoji" w:hAnsi="Segoe UI Emoji" w:cs="Segoe UI Emoji"/>
        </w:rPr>
        <w:t>👨🏽</w:t>
      </w:r>
      <w:r w:rsidRPr="002D43C2">
        <w:t>‍</w:t>
      </w:r>
      <w:r w:rsidRPr="002D43C2">
        <w:rPr>
          <w:rFonts w:ascii="Segoe UI Emoji" w:hAnsi="Segoe UI Emoji" w:cs="Segoe UI Emoji"/>
        </w:rPr>
        <w:t>🔬</w:t>
      </w:r>
      <w:r w:rsidRPr="002D43C2">
        <w:t xml:space="preserve"> This is part of my broader Data Science journey through the #Amdari21DaysDataChallenge where I’m solving real-world problems using ML and Predictive Analytics.</w:t>
      </w:r>
    </w:p>
    <w:p w14:paraId="3263DCAE" w14:textId="77777777" w:rsidR="002D43C2" w:rsidRPr="002D43C2" w:rsidRDefault="002D43C2" w:rsidP="002D43C2">
      <w:r w:rsidRPr="002D43C2">
        <w:rPr>
          <w:rFonts w:ascii="Segoe UI Emoji" w:hAnsi="Segoe UI Emoji" w:cs="Segoe UI Emoji"/>
        </w:rPr>
        <w:t>💬</w:t>
      </w:r>
      <w:r w:rsidRPr="002D43C2">
        <w:t xml:space="preserve"> How do you use multivariate analysis to inform your modeling approach?</w:t>
      </w:r>
    </w:p>
    <w:p w14:paraId="3C15E065" w14:textId="77777777" w:rsidR="002D43C2" w:rsidRPr="002D43C2" w:rsidRDefault="002D43C2" w:rsidP="002D43C2">
      <w:r w:rsidRPr="002D43C2">
        <w:t>#DataScience #MachineLearning #EDA #PredictiveAnalytics #PairPlot #FeatureEngineering #Python #XGBoost #Amdari21DaysDataChallenge #DataVisualization #DataScienceProjects #LinkedInLearning #AgriTech #CohortAnalysis #DataStrategy #AnyaegbuCasmir</w:t>
      </w:r>
    </w:p>
    <w:p w14:paraId="3C8D7EDF" w14:textId="77777777" w:rsidR="00C46933" w:rsidRDefault="00C46933"/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5FB"/>
    <w:multiLevelType w:val="multilevel"/>
    <w:tmpl w:val="E5BCF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C68F2"/>
    <w:multiLevelType w:val="multilevel"/>
    <w:tmpl w:val="B7E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1C26"/>
    <w:multiLevelType w:val="multilevel"/>
    <w:tmpl w:val="3BD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90963"/>
    <w:multiLevelType w:val="multilevel"/>
    <w:tmpl w:val="752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22B82"/>
    <w:multiLevelType w:val="multilevel"/>
    <w:tmpl w:val="C59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30D4E"/>
    <w:multiLevelType w:val="multilevel"/>
    <w:tmpl w:val="120A6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203F2"/>
    <w:multiLevelType w:val="multilevel"/>
    <w:tmpl w:val="1C2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02779">
    <w:abstractNumId w:val="2"/>
  </w:num>
  <w:num w:numId="2" w16cid:durableId="1390887315">
    <w:abstractNumId w:val="1"/>
  </w:num>
  <w:num w:numId="3" w16cid:durableId="2043701549">
    <w:abstractNumId w:val="5"/>
  </w:num>
  <w:num w:numId="4" w16cid:durableId="478965016">
    <w:abstractNumId w:val="4"/>
  </w:num>
  <w:num w:numId="5" w16cid:durableId="20277804">
    <w:abstractNumId w:val="0"/>
  </w:num>
  <w:num w:numId="6" w16cid:durableId="877359219">
    <w:abstractNumId w:val="6"/>
  </w:num>
  <w:num w:numId="7" w16cid:durableId="186529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C2"/>
    <w:rsid w:val="0002468C"/>
    <w:rsid w:val="000D521D"/>
    <w:rsid w:val="002D43C2"/>
    <w:rsid w:val="00413948"/>
    <w:rsid w:val="0062538C"/>
    <w:rsid w:val="00631D95"/>
    <w:rsid w:val="006979B8"/>
    <w:rsid w:val="00954876"/>
    <w:rsid w:val="00C46933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9882"/>
  <w15:chartTrackingRefBased/>
  <w15:docId w15:val="{30DDED1B-FF31-4A54-A12A-0BF0859B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C2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C2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C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C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C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C2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D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C2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2D4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C2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2D4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2025-04-14T19:47:00Z</dcterms:created>
  <dcterms:modified xsi:type="dcterms:W3CDTF">2025-04-14T19:51:00Z</dcterms:modified>
</cp:coreProperties>
</file>