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55EF6B">
      <w:pPr>
        <w:pStyle w:val="2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实验（</w:t>
      </w:r>
      <w:r>
        <w:rPr>
          <w:rFonts w:hint="eastAsia" w:ascii="Times New Roman" w:hAnsi="Times New Roman" w:cs="Times New Roman"/>
          <w:lang w:val="en-US" w:eastAsia="zh-CN"/>
        </w:rPr>
        <w:t>四</w:t>
      </w:r>
      <w:r>
        <w:rPr>
          <w:rFonts w:hint="default" w:ascii="Times New Roman" w:hAnsi="Times New Roman" w:cs="Times New Roman"/>
        </w:rPr>
        <w:t xml:space="preserve">）3D Gaussian Splatting </w:t>
      </w:r>
    </w:p>
    <w:p w14:paraId="352B07AF">
      <w:pPr>
        <w:pStyle w:val="2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三维场景重建与实时渲染实验</w:t>
      </w:r>
    </w:p>
    <w:p w14:paraId="01F3B7A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Windows 11 环境配置（本机需要有Nvida显卡,如果本地环境偏弱可以选择Colab、AutoDL等方式运行实验）</w:t>
      </w:r>
    </w:p>
    <w:p w14:paraId="1E65B0A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使用的安装包可在各个软件官网下载，为防止网络问题下载受阻，可查看群内提前下载上传的win安装包。</w:t>
      </w:r>
    </w:p>
    <w:p w14:paraId="48C0D0E8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vs2019+cuda toolkit 11.7</w:t>
      </w:r>
    </w:p>
    <w:p w14:paraId="5AED7A2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vs_Community2019.exe</w:t>
      </w:r>
    </w:p>
    <w:p w14:paraId="3D0D591D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其他组合也有可以配置成功的，这个是我测试成功的版本号</w:t>
      </w:r>
      <w:bookmarkStart w:id="0" w:name="_GoBack"/>
      <w:bookmarkEnd w:id="0"/>
      <w:r>
        <w:rPr>
          <w:rFonts w:hint="eastAsia"/>
          <w:lang w:val="en-US" w:eastAsia="zh-CN"/>
        </w:rPr>
        <w:t>配合版本</w:t>
      </w:r>
    </w:p>
    <w:p w14:paraId="2FC83665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Vs2019安装中需要勾选C++开发</w:t>
      </w:r>
    </w:p>
    <w:p w14:paraId="74767AB8">
      <w:pPr>
        <w:numPr>
          <w:numId w:val="0"/>
        </w:numPr>
        <w:ind w:firstLine="420" w:firstLineChars="0"/>
      </w:pPr>
      <w:r>
        <w:drawing>
          <wp:inline distT="0" distB="0" distL="114300" distR="114300">
            <wp:extent cx="2311400" cy="588010"/>
            <wp:effectExtent l="0" t="0" r="1270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58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4E82A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然后安装cuda_11.7.0_516.01_windows：</w:t>
      </w:r>
    </w:p>
    <w:p w14:paraId="2BEF2AEA">
      <w:pPr>
        <w:numPr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cuda_11.7.0_516.01_windows.exe</w:t>
      </w:r>
    </w:p>
    <w:p w14:paraId="2DDAE37F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如果VS版本和cuda版本不支持，安装cuda中会有相关提示。</w:t>
      </w:r>
    </w:p>
    <w:p w14:paraId="2180CBD0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安装git，拉取实验代码：</w:t>
      </w:r>
    </w:p>
    <w:p w14:paraId="2B83B09B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Git-2.54.0-64-bit.exe</w:t>
      </w:r>
    </w:p>
    <w:p w14:paraId="1027707F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安装成功后可在实验目录下拉取代码：</w:t>
      </w:r>
    </w:p>
    <w:p w14:paraId="57A7E56D">
      <w:pPr>
        <w:pStyle w:val="3"/>
        <w:rPr>
          <w:rFonts w:hint="default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  <w:szCs w:val="24"/>
        </w:rPr>
        <w:t>git</w:t>
      </w:r>
      <w:r>
        <w:rPr>
          <w:rFonts w:ascii="宋体" w:hAnsi="宋体" w:eastAsia="宋体" w:cs="宋体"/>
          <w:sz w:val="24"/>
          <w:szCs w:val="24"/>
        </w:rPr>
        <w:t xml:space="preserve"> clone https://github.com/graphdeco-inria/gaussian-splatting </w:t>
      </w:r>
      <w:r>
        <w:rPr>
          <w:rFonts w:ascii="宋体" w:hAnsi="宋体" w:eastAsia="宋体" w:cs="宋体"/>
          <w:color w:val="000000"/>
          <w:sz w:val="24"/>
          <w:szCs w:val="24"/>
        </w:rPr>
        <w:t>--recursive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000000"/>
          <w:sz w:val="24"/>
          <w:szCs w:val="24"/>
        </w:rPr>
        <w:t>cd</w:t>
      </w:r>
      <w:r>
        <w:rPr>
          <w:rFonts w:ascii="宋体" w:hAnsi="宋体" w:eastAsia="宋体" w:cs="宋体"/>
          <w:sz w:val="24"/>
          <w:szCs w:val="24"/>
        </w:rPr>
        <w:t xml:space="preserve"> gaussian-splatting</w:t>
      </w:r>
    </w:p>
    <w:p w14:paraId="2951CE47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3B4E9BA6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Conda环境安装与配置虚拟环境</w:t>
      </w:r>
    </w:p>
    <w:p w14:paraId="1DB3CA9B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Miniconda3-latest-Windows-x86_64.exe</w:t>
      </w:r>
    </w:p>
    <w:p w14:paraId="7FF01B80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安装成功后可运行Anaconda Prompt配置虚拟运行环境：</w:t>
      </w:r>
    </w:p>
    <w:p w14:paraId="217321A6">
      <w:pPr>
        <w:pStyle w:val="3"/>
        <w:ind w:left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color w:val="000000"/>
          <w:sz w:val="24"/>
          <w:szCs w:val="24"/>
        </w:rPr>
        <w:t># 1. 创建并激活虚拟环境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p w14:paraId="6D21C383">
      <w:pPr>
        <w:pStyle w:val="3"/>
        <w:ind w:left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conda create </w:t>
      </w:r>
      <w:r>
        <w:rPr>
          <w:rFonts w:ascii="宋体" w:hAnsi="宋体" w:eastAsia="宋体" w:cs="宋体"/>
          <w:color w:val="000000"/>
          <w:sz w:val="24"/>
          <w:szCs w:val="24"/>
        </w:rPr>
        <w:t>-n</w:t>
      </w:r>
      <w:r>
        <w:rPr>
          <w:rFonts w:ascii="宋体" w:hAnsi="宋体" w:eastAsia="宋体" w:cs="宋体"/>
          <w:sz w:val="24"/>
          <w:szCs w:val="24"/>
        </w:rPr>
        <w:t xml:space="preserve"> gaussian_splatting </w:t>
      </w:r>
      <w:r>
        <w:rPr>
          <w:rFonts w:ascii="宋体" w:hAnsi="宋体" w:eastAsia="宋体" w:cs="宋体"/>
          <w:color w:val="000000"/>
          <w:sz w:val="24"/>
          <w:szCs w:val="24"/>
        </w:rPr>
        <w:t>python=3.7</w:t>
      </w:r>
      <w:r>
        <w:rPr>
          <w:rFonts w:ascii="宋体" w:hAnsi="宋体" w:eastAsia="宋体" w:cs="宋体"/>
          <w:sz w:val="24"/>
          <w:szCs w:val="24"/>
        </w:rPr>
        <w:t xml:space="preserve"> conda activate gaussian_splatting </w:t>
      </w:r>
    </w:p>
    <w:p w14:paraId="389C5E79">
      <w:pPr>
        <w:pStyle w:val="3"/>
        <w:ind w:left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color w:val="000000"/>
          <w:sz w:val="24"/>
          <w:szCs w:val="24"/>
        </w:rPr>
        <w:t># 2. 安装基础依赖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p w14:paraId="60449ACF">
      <w:pPr>
        <w:pStyle w:val="3"/>
        <w:ind w:left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conda </w:t>
      </w:r>
      <w:r>
        <w:rPr>
          <w:rFonts w:ascii="宋体" w:hAnsi="宋体" w:eastAsia="宋体" w:cs="宋体"/>
          <w:color w:val="000000"/>
          <w:sz w:val="24"/>
          <w:szCs w:val="24"/>
        </w:rPr>
        <w:t>install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000000"/>
          <w:sz w:val="24"/>
          <w:szCs w:val="24"/>
        </w:rPr>
        <w:t>-c</w:t>
      </w:r>
      <w:r>
        <w:rPr>
          <w:rFonts w:ascii="宋体" w:hAnsi="宋体" w:eastAsia="宋体" w:cs="宋体"/>
          <w:sz w:val="24"/>
          <w:szCs w:val="24"/>
        </w:rPr>
        <w:t xml:space="preserve"> conda-forge vs2019_win-64 </w:t>
      </w:r>
      <w:r>
        <w:rPr>
          <w:rFonts w:ascii="宋体" w:hAnsi="宋体" w:eastAsia="宋体" w:cs="宋体"/>
          <w:color w:val="000000"/>
          <w:sz w:val="24"/>
          <w:szCs w:val="24"/>
        </w:rPr>
        <w:t>plyfile=0.8</w:t>
      </w:r>
      <w:r>
        <w:rPr>
          <w:rFonts w:ascii="宋体" w:hAnsi="宋体" w:eastAsia="宋体" w:cs="宋体"/>
          <w:sz w:val="24"/>
          <w:szCs w:val="24"/>
        </w:rPr>
        <w:t xml:space="preserve">.1 </w:t>
      </w:r>
    </w:p>
    <w:p w14:paraId="29000427">
      <w:pPr>
        <w:pStyle w:val="3"/>
        <w:ind w:left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color w:val="000000"/>
          <w:sz w:val="24"/>
          <w:szCs w:val="24"/>
        </w:rPr>
        <w:t># 3. 安装CUDA版本PyTorch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p w14:paraId="41DA38A4">
      <w:pPr>
        <w:pStyle w:val="3"/>
        <w:ind w:left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pip </w:t>
      </w:r>
      <w:r>
        <w:rPr>
          <w:rFonts w:ascii="宋体" w:hAnsi="宋体" w:eastAsia="宋体" w:cs="宋体"/>
          <w:color w:val="000000"/>
          <w:sz w:val="24"/>
          <w:szCs w:val="24"/>
        </w:rPr>
        <w:t>install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000000"/>
          <w:sz w:val="24"/>
          <w:szCs w:val="24"/>
        </w:rPr>
        <w:t>torch==1.13</w:t>
      </w:r>
      <w:r>
        <w:rPr>
          <w:rFonts w:ascii="宋体" w:hAnsi="宋体" w:eastAsia="宋体" w:cs="宋体"/>
          <w:sz w:val="24"/>
          <w:szCs w:val="24"/>
        </w:rPr>
        <w:t xml:space="preserve">.1+cu117 </w:t>
      </w:r>
      <w:r>
        <w:rPr>
          <w:rFonts w:ascii="宋体" w:hAnsi="宋体" w:eastAsia="宋体" w:cs="宋体"/>
          <w:color w:val="000000"/>
          <w:sz w:val="24"/>
          <w:szCs w:val="24"/>
        </w:rPr>
        <w:t>torchvision==0.14</w:t>
      </w:r>
      <w:r>
        <w:rPr>
          <w:rFonts w:ascii="宋体" w:hAnsi="宋体" w:eastAsia="宋体" w:cs="宋体"/>
          <w:sz w:val="24"/>
          <w:szCs w:val="24"/>
        </w:rPr>
        <w:t xml:space="preserve">.1+cu117 </w:t>
      </w:r>
      <w:r>
        <w:rPr>
          <w:rFonts w:ascii="宋体" w:hAnsi="宋体" w:eastAsia="宋体" w:cs="宋体"/>
          <w:color w:val="000000"/>
          <w:sz w:val="24"/>
          <w:szCs w:val="24"/>
        </w:rPr>
        <w:t>torchaudio==0.13</w:t>
      </w:r>
      <w:r>
        <w:rPr>
          <w:rFonts w:ascii="宋体" w:hAnsi="宋体" w:eastAsia="宋体" w:cs="宋体"/>
          <w:sz w:val="24"/>
          <w:szCs w:val="24"/>
        </w:rPr>
        <w:t xml:space="preserve">.1 --extra-index-url https://download.pytorch.org/whl/cu117 </w:t>
      </w:r>
    </w:p>
    <w:p w14:paraId="22C3208D">
      <w:pPr>
        <w:pStyle w:val="3"/>
        <w:ind w:left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color w:val="000000"/>
          <w:sz w:val="24"/>
          <w:szCs w:val="24"/>
        </w:rPr>
        <w:t># 4. 编译安装自定义子模块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p w14:paraId="36DF0686">
      <w:pPr>
        <w:pStyle w:val="3"/>
        <w:ind w:left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pip </w:t>
      </w:r>
      <w:r>
        <w:rPr>
          <w:rFonts w:ascii="宋体" w:hAnsi="宋体" w:eastAsia="宋体" w:cs="宋体"/>
          <w:color w:val="000000"/>
          <w:sz w:val="24"/>
          <w:szCs w:val="24"/>
        </w:rPr>
        <w:t>install</w:t>
      </w:r>
      <w:r>
        <w:rPr>
          <w:rFonts w:ascii="宋体" w:hAnsi="宋体" w:eastAsia="宋体" w:cs="宋体"/>
          <w:sz w:val="24"/>
          <w:szCs w:val="24"/>
        </w:rPr>
        <w:t xml:space="preserve"> submodules/diff-gaussian-rasterization </w:t>
      </w:r>
    </w:p>
    <w:p w14:paraId="49A311EE">
      <w:pPr>
        <w:pStyle w:val="3"/>
        <w:ind w:left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pip </w:t>
      </w:r>
      <w:r>
        <w:rPr>
          <w:rFonts w:ascii="宋体" w:hAnsi="宋体" w:eastAsia="宋体" w:cs="宋体"/>
          <w:color w:val="000000"/>
          <w:sz w:val="24"/>
          <w:szCs w:val="24"/>
        </w:rPr>
        <w:t>install</w:t>
      </w:r>
      <w:r>
        <w:rPr>
          <w:rFonts w:ascii="宋体" w:hAnsi="宋体" w:eastAsia="宋体" w:cs="宋体"/>
          <w:sz w:val="24"/>
          <w:szCs w:val="24"/>
        </w:rPr>
        <w:t xml:space="preserve"> submodules/simple-knn </w:t>
      </w:r>
    </w:p>
    <w:p w14:paraId="4DFB7E0D">
      <w:pPr>
        <w:pStyle w:val="3"/>
        <w:ind w:left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pip </w:t>
      </w:r>
      <w:r>
        <w:rPr>
          <w:rFonts w:ascii="宋体" w:hAnsi="宋体" w:eastAsia="宋体" w:cs="宋体"/>
          <w:color w:val="000000"/>
          <w:sz w:val="24"/>
          <w:szCs w:val="24"/>
        </w:rPr>
        <w:t>install</w:t>
      </w:r>
      <w:r>
        <w:rPr>
          <w:rFonts w:ascii="宋体" w:hAnsi="宋体" w:eastAsia="宋体" w:cs="宋体"/>
          <w:sz w:val="24"/>
          <w:szCs w:val="24"/>
        </w:rPr>
        <w:t xml:space="preserve"> submodules/fused-ssim </w:t>
      </w:r>
    </w:p>
    <w:p w14:paraId="0FA3BA15">
      <w:pPr>
        <w:pStyle w:val="3"/>
        <w:ind w:left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color w:val="000000"/>
          <w:sz w:val="24"/>
          <w:szCs w:val="24"/>
        </w:rPr>
        <w:t># 5. 安装其他工具依赖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p w14:paraId="53B13FA2">
      <w:pPr>
        <w:pStyle w:val="3"/>
        <w:ind w:leftChars="200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 xml:space="preserve">pip </w:t>
      </w:r>
      <w:r>
        <w:rPr>
          <w:rFonts w:ascii="宋体" w:hAnsi="宋体" w:eastAsia="宋体" w:cs="宋体"/>
          <w:color w:val="000000"/>
          <w:sz w:val="24"/>
          <w:szCs w:val="24"/>
        </w:rPr>
        <w:t>install</w:t>
      </w:r>
      <w:r>
        <w:rPr>
          <w:rFonts w:ascii="宋体" w:hAnsi="宋体" w:eastAsia="宋体" w:cs="宋体"/>
          <w:sz w:val="24"/>
          <w:szCs w:val="24"/>
        </w:rPr>
        <w:t xml:space="preserve"> opencv-python tqdm</w:t>
      </w:r>
    </w:p>
    <w:p w14:paraId="33064179">
      <w:pPr>
        <w:pStyle w:val="8"/>
        <w:ind w:leftChars="200"/>
        <w:rPr>
          <w:rFonts w:ascii="宋体" w:hAnsi="宋体" w:eastAsia="宋体" w:cs="宋体"/>
          <w:sz w:val="24"/>
          <w:szCs w:val="24"/>
        </w:rPr>
      </w:pPr>
      <w:r>
        <w:rPr>
          <w:rFonts w:hint="eastAsia" w:cs="宋体"/>
          <w:sz w:val="24"/>
          <w:szCs w:val="24"/>
          <w:lang w:val="en-US" w:eastAsia="zh-CN"/>
        </w:rPr>
        <w:t>#</w:t>
      </w:r>
      <w:r>
        <w:rPr>
          <w:rFonts w:ascii="宋体" w:hAnsi="宋体" w:eastAsia="宋体" w:cs="宋体"/>
          <w:sz w:val="24"/>
          <w:szCs w:val="24"/>
        </w:rPr>
        <w:t>若出现</w:t>
      </w:r>
      <w:r>
        <w:rPr>
          <w:rStyle w:val="7"/>
          <w:rFonts w:ascii="宋体" w:hAnsi="宋体" w:eastAsia="宋体" w:cs="宋体"/>
          <w:color w:val="000000"/>
          <w:sz w:val="24"/>
          <w:szCs w:val="24"/>
        </w:rPr>
        <w:t>cl.exe: File not found</w:t>
      </w:r>
      <w:r>
        <w:rPr>
          <w:rFonts w:ascii="宋体" w:hAnsi="宋体" w:eastAsia="宋体" w:cs="宋体"/>
          <w:sz w:val="24"/>
          <w:szCs w:val="24"/>
        </w:rPr>
        <w:t>报错，需确认 Visual Studio 安装完整且环境变量配置正确。</w:t>
      </w:r>
    </w:p>
    <w:p w14:paraId="1B6445DF">
      <w:pPr>
        <w:pStyle w:val="3"/>
        <w:ind w:leftChars="200"/>
        <w:rPr>
          <w:rFonts w:hint="eastAsia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 xml:space="preserve">Ex:vs2019 环境变量path  C:\Program Files (x86)\Microsoft Visual Studio\2019\Community\VC\Tools\MSVC\14.29.30133\bin\Hostx64\x64 </w:t>
      </w:r>
    </w:p>
    <w:p w14:paraId="3DFBEA64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</w:p>
    <w:p w14:paraId="1A960F67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Win环境下组织自己数据集</w:t>
      </w:r>
    </w:p>
    <w:p w14:paraId="04F3CACC">
      <w:pPr>
        <w:pStyle w:val="3"/>
        <w:numPr>
          <w:ilvl w:val="0"/>
          <w:numId w:val="0"/>
        </w:numPr>
        <w:ind w:leftChars="0" w:firstLine="720" w:firstLineChars="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python convert.py </w:t>
      </w:r>
      <w:r>
        <w:rPr>
          <w:rFonts w:ascii="宋体" w:hAnsi="宋体" w:eastAsia="宋体" w:cs="宋体"/>
          <w:color w:val="000000"/>
          <w:sz w:val="24"/>
          <w:szCs w:val="24"/>
        </w:rPr>
        <w:t>-s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000000"/>
          <w:sz w:val="24"/>
          <w:szCs w:val="24"/>
        </w:rPr>
        <w:t>&lt;</w:t>
      </w:r>
      <w:r>
        <w:rPr>
          <w:rFonts w:ascii="宋体" w:hAnsi="宋体" w:eastAsia="宋体" w:cs="宋体"/>
          <w:sz w:val="24"/>
          <w:szCs w:val="24"/>
        </w:rPr>
        <w:t>数据集根目录路径</w:t>
      </w:r>
      <w:r>
        <w:rPr>
          <w:rFonts w:ascii="宋体" w:hAnsi="宋体" w:eastAsia="宋体" w:cs="宋体"/>
          <w:color w:val="000000"/>
          <w:sz w:val="24"/>
          <w:szCs w:val="24"/>
        </w:rPr>
        <w:t>&gt;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000000"/>
          <w:sz w:val="24"/>
          <w:szCs w:val="24"/>
        </w:rPr>
        <w:t>--colmap_executable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000000"/>
          <w:sz w:val="24"/>
          <w:szCs w:val="24"/>
        </w:rPr>
        <w:t>"&lt;COLMAP安装路径&gt;/bin/colmap.exe"</w:t>
      </w:r>
    </w:p>
    <w:p w14:paraId="3E38AE60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0B621B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720" w:firstLineChars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注意：若使用高版本 COLMAP</w:t>
      </w:r>
      <w:r>
        <w:rPr>
          <w:rFonts w:hint="eastAsia" w:cs="宋体"/>
          <w:color w:val="000000"/>
          <w:kern w:val="0"/>
          <w:sz w:val="24"/>
          <w:szCs w:val="24"/>
          <w:lang w:val="en-US" w:eastAsia="zh-CN" w:bidi="ar"/>
        </w:rPr>
        <w:t>（群上传版本COLMAP需要修改)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，需修改</w:t>
      </w:r>
      <w:r>
        <w:rPr>
          <w:rStyle w:val="7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convert.py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中的参数名：</w:t>
      </w:r>
    </w:p>
    <w:p w14:paraId="06BB4C4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360" w:lineRule="atLeast"/>
        <w:ind w:left="420" w:leftChars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将</w:t>
      </w:r>
      <w:r>
        <w:rPr>
          <w:rStyle w:val="7"/>
          <w:color w:val="000000"/>
          <w:sz w:val="24"/>
          <w:szCs w:val="24"/>
        </w:rPr>
        <w:t>--SiftExtraction.use_gpu</w:t>
      </w:r>
      <w:r>
        <w:rPr>
          <w:color w:val="000000"/>
          <w:sz w:val="24"/>
          <w:szCs w:val="24"/>
        </w:rPr>
        <w:t>改为</w:t>
      </w:r>
      <w:r>
        <w:rPr>
          <w:rStyle w:val="7"/>
          <w:color w:val="000000"/>
          <w:sz w:val="24"/>
          <w:szCs w:val="24"/>
        </w:rPr>
        <w:t>--FeatureExtraction.use_gpu</w:t>
      </w:r>
    </w:p>
    <w:p w14:paraId="2ED6CFF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360" w:lineRule="atLeast"/>
        <w:ind w:left="420" w:leftChars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将</w:t>
      </w:r>
      <w:r>
        <w:rPr>
          <w:rStyle w:val="7"/>
          <w:color w:val="000000"/>
          <w:sz w:val="24"/>
          <w:szCs w:val="24"/>
        </w:rPr>
        <w:t>--SiftMatching.use_gpu</w:t>
      </w:r>
      <w:r>
        <w:rPr>
          <w:color w:val="000000"/>
          <w:sz w:val="24"/>
          <w:szCs w:val="24"/>
        </w:rPr>
        <w:t>改为</w:t>
      </w:r>
      <w:r>
        <w:rPr>
          <w:rStyle w:val="7"/>
          <w:color w:val="000000"/>
          <w:sz w:val="24"/>
          <w:szCs w:val="24"/>
        </w:rPr>
        <w:t>--FeatureMatching.use_gpu</w:t>
      </w:r>
    </w:p>
    <w:p w14:paraId="6F547A86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18E65657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Win环境下模型训练</w:t>
      </w:r>
    </w:p>
    <w:p w14:paraId="72F6B493">
      <w:pPr>
        <w:pStyle w:val="3"/>
        <w:numPr>
          <w:ilvl w:val="0"/>
          <w:numId w:val="0"/>
        </w:numPr>
        <w:ind w:leftChars="0"/>
        <w:rPr>
          <w:rFonts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 xml:space="preserve">python train.py </w:t>
      </w:r>
      <w:r>
        <w:rPr>
          <w:rFonts w:ascii="宋体" w:hAnsi="宋体" w:eastAsia="宋体" w:cs="宋体"/>
          <w:b w:val="0"/>
          <w:bCs w:val="0"/>
          <w:color w:val="000000"/>
          <w:sz w:val="24"/>
          <w:szCs w:val="24"/>
        </w:rPr>
        <w:t>-s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 xml:space="preserve"> </w:t>
      </w:r>
      <w:r>
        <w:rPr>
          <w:rFonts w:ascii="宋体" w:hAnsi="宋体" w:eastAsia="宋体" w:cs="宋体"/>
          <w:b w:val="0"/>
          <w:bCs w:val="0"/>
          <w:color w:val="000000"/>
          <w:sz w:val="24"/>
          <w:szCs w:val="24"/>
        </w:rPr>
        <w:t>&lt;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数据集根目录路径</w:t>
      </w:r>
      <w:r>
        <w:rPr>
          <w:rFonts w:ascii="宋体" w:hAnsi="宋体" w:eastAsia="宋体" w:cs="宋体"/>
          <w:b w:val="0"/>
          <w:bCs w:val="0"/>
          <w:color w:val="000000"/>
          <w:sz w:val="24"/>
          <w:szCs w:val="24"/>
        </w:rPr>
        <w:t>&gt;</w:t>
      </w:r>
    </w:p>
    <w:p w14:paraId="0C02C413">
      <w:pPr>
        <w:pStyle w:val="3"/>
        <w:numPr>
          <w:ilvl w:val="0"/>
          <w:numId w:val="0"/>
        </w:numPr>
        <w:ind w:leftChars="0" w:firstLine="420" w:firstLineChars="0"/>
        <w:rPr>
          <w:rFonts w:hint="default" w:cs="宋体"/>
          <w:color w:val="000000"/>
          <w:sz w:val="24"/>
          <w:szCs w:val="24"/>
          <w:lang w:val="en-US" w:eastAsia="zh-CN"/>
        </w:rPr>
      </w:pPr>
      <w:r>
        <w:rPr>
          <w:rFonts w:hint="eastAsia" w:cs="宋体"/>
          <w:color w:val="000000"/>
          <w:sz w:val="24"/>
          <w:szCs w:val="24"/>
          <w:lang w:val="en-US" w:eastAsia="zh-CN"/>
        </w:rPr>
        <w:t># windows下可能遇到的问题</w:t>
      </w:r>
    </w:p>
    <w:p w14:paraId="78924B6E">
      <w:pPr>
        <w:pStyle w:val="3"/>
        <w:numPr>
          <w:ilvl w:val="0"/>
          <w:numId w:val="0"/>
        </w:numPr>
        <w:spacing w:before="180" w:after="180"/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若出现</w:t>
      </w:r>
      <w:r>
        <w:rPr>
          <w:rStyle w:val="7"/>
          <w:rFonts w:ascii="宋体" w:hAnsi="宋体" w:eastAsia="宋体" w:cs="宋体"/>
          <w:color w:val="000000"/>
          <w:sz w:val="24"/>
          <w:szCs w:val="24"/>
        </w:rPr>
        <w:t>libomp / libiomp5md</w:t>
      </w:r>
      <w:r>
        <w:rPr>
          <w:rFonts w:ascii="宋体" w:hAnsi="宋体" w:eastAsia="宋体" w:cs="宋体"/>
          <w:sz w:val="24"/>
          <w:szCs w:val="24"/>
        </w:rPr>
        <w:t>重复的 OpenMP 库冲突，可通过环境变量解决：</w:t>
      </w:r>
    </w:p>
    <w:p w14:paraId="4144C377">
      <w:pPr>
        <w:pStyle w:val="3"/>
        <w:numPr>
          <w:ilvl w:val="0"/>
          <w:numId w:val="0"/>
        </w:numPr>
        <w:spacing w:before="180" w:after="18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sz w:val="24"/>
          <w:szCs w:val="24"/>
        </w:rPr>
        <w:t>set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000000"/>
          <w:sz w:val="24"/>
          <w:szCs w:val="24"/>
        </w:rPr>
        <w:t>KMP_DUPLICATE_LIB_OK=</w:t>
      </w:r>
      <w:r>
        <w:rPr>
          <w:rFonts w:ascii="宋体" w:hAnsi="宋体" w:eastAsia="宋体" w:cs="宋体"/>
          <w:sz w:val="24"/>
          <w:szCs w:val="24"/>
        </w:rPr>
        <w:t xml:space="preserve">TRUE </w:t>
      </w:r>
      <w:r>
        <w:rPr>
          <w:rFonts w:ascii="宋体" w:hAnsi="宋体" w:eastAsia="宋体" w:cs="宋体"/>
          <w:color w:val="000000"/>
          <w:sz w:val="24"/>
          <w:szCs w:val="24"/>
        </w:rPr>
        <w:t>&amp;&amp;</w:t>
      </w:r>
      <w:r>
        <w:rPr>
          <w:rFonts w:ascii="宋体" w:hAnsi="宋体" w:eastAsia="宋体" w:cs="宋体"/>
          <w:sz w:val="24"/>
          <w:szCs w:val="24"/>
        </w:rPr>
        <w:t xml:space="preserve"> python train.py </w:t>
      </w:r>
      <w:r>
        <w:rPr>
          <w:rFonts w:ascii="宋体" w:hAnsi="宋体" w:eastAsia="宋体" w:cs="宋体"/>
          <w:color w:val="000000"/>
          <w:sz w:val="24"/>
          <w:szCs w:val="24"/>
        </w:rPr>
        <w:t>-s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000000"/>
          <w:sz w:val="24"/>
          <w:szCs w:val="24"/>
        </w:rPr>
        <w:t>&lt;</w:t>
      </w:r>
      <w:r>
        <w:rPr>
          <w:rFonts w:ascii="宋体" w:hAnsi="宋体" w:eastAsia="宋体" w:cs="宋体"/>
          <w:sz w:val="24"/>
          <w:szCs w:val="24"/>
        </w:rPr>
        <w:t>数据集路径</w:t>
      </w:r>
      <w:r>
        <w:rPr>
          <w:rFonts w:ascii="宋体" w:hAnsi="宋体" w:eastAsia="宋体" w:cs="宋体"/>
          <w:color w:val="000000"/>
          <w:sz w:val="24"/>
          <w:szCs w:val="24"/>
        </w:rPr>
        <w:t>&gt;</w:t>
      </w:r>
    </w:p>
    <w:p w14:paraId="0C24EB35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5453B5F7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查看训练结果</w:t>
      </w:r>
    </w:p>
    <w:p w14:paraId="0560530B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1、可使用网页web查看器查看训练结果（推荐，不用配置本地环境）；</w:t>
      </w:r>
    </w:p>
    <w:p w14:paraId="1C9F08EA">
      <w:pPr>
        <w:numPr>
          <w:numId w:val="0"/>
        </w:numPr>
        <w:ind w:leftChars="0" w:firstLine="420" w:firstLineChars="0"/>
        <w:rPr>
          <w:rFonts w:hint="eastAsia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"https://superspl.at/editor"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6"/>
          <w:rFonts w:ascii="宋体" w:hAnsi="宋体" w:eastAsia="宋体" w:cs="宋体"/>
          <w:sz w:val="24"/>
          <w:szCs w:val="24"/>
        </w:rPr>
        <w:t>SuperSplat Editor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cs="宋体"/>
          <w:sz w:val="24"/>
          <w:szCs w:val="24"/>
          <w:lang w:eastAsia="zh-CN"/>
        </w:rPr>
        <w:t>：</w:t>
      </w:r>
      <w:r>
        <w:rPr>
          <w:rFonts w:hint="eastAsia" w:cs="宋体"/>
          <w:sz w:val="24"/>
          <w:szCs w:val="24"/>
          <w:lang w:eastAsia="zh-CN"/>
        </w:rPr>
        <w:fldChar w:fldCharType="begin"/>
      </w:r>
      <w:r>
        <w:rPr>
          <w:rFonts w:hint="eastAsia" w:cs="宋体"/>
          <w:sz w:val="24"/>
          <w:szCs w:val="24"/>
          <w:lang w:eastAsia="zh-CN"/>
        </w:rPr>
        <w:instrText xml:space="preserve"> HYPERLINK "https://superspl.at/editor" </w:instrText>
      </w:r>
      <w:r>
        <w:rPr>
          <w:rFonts w:hint="eastAsia" w:cs="宋体"/>
          <w:sz w:val="24"/>
          <w:szCs w:val="24"/>
          <w:lang w:eastAsia="zh-CN"/>
        </w:rPr>
        <w:fldChar w:fldCharType="separate"/>
      </w:r>
      <w:r>
        <w:rPr>
          <w:rStyle w:val="6"/>
          <w:rFonts w:hint="eastAsia" w:cs="宋体"/>
          <w:sz w:val="24"/>
          <w:szCs w:val="24"/>
          <w:lang w:eastAsia="zh-CN"/>
        </w:rPr>
        <w:t>https://superspl.at/editor</w:t>
      </w:r>
      <w:r>
        <w:rPr>
          <w:rFonts w:hint="eastAsia" w:cs="宋体"/>
          <w:sz w:val="24"/>
          <w:szCs w:val="24"/>
          <w:lang w:eastAsia="zh-CN"/>
        </w:rPr>
        <w:fldChar w:fldCharType="end"/>
      </w:r>
    </w:p>
    <w:p w14:paraId="796D14F7">
      <w:pPr>
        <w:numPr>
          <w:numId w:val="0"/>
        </w:numPr>
        <w:ind w:leftChars="0" w:firstLine="420" w:firstLineChars="0"/>
        <w:rPr>
          <w:rFonts w:hint="default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左上角文件-导入，输入训练结果下的point_cloud\iteration_30000\point_cloud.ply可直接查看效果</w:t>
      </w:r>
    </w:p>
    <w:p w14:paraId="41D5F8B8">
      <w:pPr>
        <w:pStyle w:val="3"/>
        <w:numPr>
          <w:ilvl w:val="0"/>
          <w:numId w:val="3"/>
        </w:numPr>
        <w:spacing w:before="180" w:after="180"/>
        <w:ind w:leftChars="200"/>
        <w:rPr>
          <w:rFonts w:hint="eastAsia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SIBR查看器</w:t>
      </w:r>
    </w:p>
    <w:p w14:paraId="1D145E2F">
      <w:pPr>
        <w:pStyle w:val="3"/>
        <w:numPr>
          <w:numId w:val="0"/>
        </w:numPr>
        <w:spacing w:before="180" w:after="180"/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Windows 可直接使用预编译的 SIBR 查看器，Ubuntu 需自行编译：</w:t>
      </w:r>
    </w:p>
    <w:p w14:paraId="006C05F2">
      <w:pPr>
        <w:pStyle w:val="3"/>
        <w:numPr>
          <w:ilvl w:val="0"/>
          <w:numId w:val="0"/>
        </w:numPr>
        <w:spacing w:before="180" w:after="180"/>
        <w:ind w:leftChars="20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  <w:szCs w:val="24"/>
        </w:rPr>
        <w:t># 实时查看训练中的过程</w:t>
      </w:r>
    </w:p>
    <w:p w14:paraId="2356989D">
      <w:pPr>
        <w:pStyle w:val="3"/>
        <w:numPr>
          <w:ilvl w:val="0"/>
          <w:numId w:val="0"/>
        </w:numPr>
        <w:spacing w:before="180" w:after="180"/>
        <w:ind w:left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./</w:t>
      </w:r>
      <w:r>
        <w:rPr>
          <w:rFonts w:ascii="宋体" w:hAnsi="宋体" w:eastAsia="宋体" w:cs="宋体"/>
          <w:color w:val="000000"/>
          <w:sz w:val="24"/>
          <w:szCs w:val="24"/>
        </w:rPr>
        <w:t>&lt;</w:t>
      </w:r>
      <w:r>
        <w:rPr>
          <w:rFonts w:ascii="宋体" w:hAnsi="宋体" w:eastAsia="宋体" w:cs="宋体"/>
          <w:sz w:val="24"/>
          <w:szCs w:val="24"/>
        </w:rPr>
        <w:t>SIBR安装目录</w:t>
      </w:r>
      <w:r>
        <w:rPr>
          <w:rFonts w:ascii="宋体" w:hAnsi="宋体" w:eastAsia="宋体" w:cs="宋体"/>
          <w:color w:val="000000"/>
          <w:sz w:val="24"/>
          <w:szCs w:val="24"/>
        </w:rPr>
        <w:t>&gt;</w:t>
      </w:r>
      <w:r>
        <w:rPr>
          <w:rFonts w:ascii="宋体" w:hAnsi="宋体" w:eastAsia="宋体" w:cs="宋体"/>
          <w:sz w:val="24"/>
          <w:szCs w:val="24"/>
        </w:rPr>
        <w:t xml:space="preserve">/bin/SIBR_remoteGaussian_app </w:t>
      </w:r>
    </w:p>
    <w:p w14:paraId="30244670">
      <w:pPr>
        <w:pStyle w:val="3"/>
        <w:numPr>
          <w:ilvl w:val="0"/>
          <w:numId w:val="0"/>
        </w:numPr>
        <w:spacing w:before="180" w:after="180"/>
        <w:ind w:left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color w:val="000000"/>
          <w:sz w:val="24"/>
          <w:szCs w:val="24"/>
        </w:rPr>
        <w:t># 查看训练完成的模型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p w14:paraId="4B11C9E6">
      <w:pPr>
        <w:pStyle w:val="3"/>
        <w:numPr>
          <w:ilvl w:val="0"/>
          <w:numId w:val="0"/>
        </w:numPr>
        <w:spacing w:before="180" w:after="180"/>
        <w:ind w:left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./</w:t>
      </w:r>
      <w:r>
        <w:rPr>
          <w:rFonts w:ascii="宋体" w:hAnsi="宋体" w:eastAsia="宋体" w:cs="宋体"/>
          <w:color w:val="000000"/>
          <w:sz w:val="24"/>
          <w:szCs w:val="24"/>
        </w:rPr>
        <w:t>&lt;</w:t>
      </w:r>
      <w:r>
        <w:rPr>
          <w:rFonts w:ascii="宋体" w:hAnsi="宋体" w:eastAsia="宋体" w:cs="宋体"/>
          <w:sz w:val="24"/>
          <w:szCs w:val="24"/>
        </w:rPr>
        <w:t>SIBR安装目录</w:t>
      </w:r>
      <w:r>
        <w:rPr>
          <w:rFonts w:ascii="宋体" w:hAnsi="宋体" w:eastAsia="宋体" w:cs="宋体"/>
          <w:color w:val="000000"/>
          <w:sz w:val="24"/>
          <w:szCs w:val="24"/>
        </w:rPr>
        <w:t>&gt;</w:t>
      </w:r>
      <w:r>
        <w:rPr>
          <w:rFonts w:ascii="宋体" w:hAnsi="宋体" w:eastAsia="宋体" w:cs="宋体"/>
          <w:sz w:val="24"/>
          <w:szCs w:val="24"/>
        </w:rPr>
        <w:t xml:space="preserve">/bin/SIBR_gaussianViewer_app </w:t>
      </w:r>
      <w:r>
        <w:rPr>
          <w:rFonts w:ascii="宋体" w:hAnsi="宋体" w:eastAsia="宋体" w:cs="宋体"/>
          <w:color w:val="000000"/>
          <w:sz w:val="24"/>
          <w:szCs w:val="24"/>
        </w:rPr>
        <w:t>-m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000000"/>
          <w:sz w:val="24"/>
          <w:szCs w:val="24"/>
        </w:rPr>
        <w:t>&lt;</w:t>
      </w:r>
      <w:r>
        <w:rPr>
          <w:rFonts w:ascii="宋体" w:hAnsi="宋体" w:eastAsia="宋体" w:cs="宋体"/>
          <w:sz w:val="24"/>
          <w:szCs w:val="24"/>
        </w:rPr>
        <w:t>训练好的模型目录</w:t>
      </w:r>
      <w:r>
        <w:rPr>
          <w:rFonts w:ascii="宋体" w:hAnsi="宋体" w:eastAsia="宋体" w:cs="宋体"/>
          <w:color w:val="000000"/>
          <w:sz w:val="24"/>
          <w:szCs w:val="24"/>
        </w:rPr>
        <w:t>&gt;</w:t>
      </w:r>
    </w:p>
    <w:p w14:paraId="0B85C804">
      <w:pPr>
        <w:pStyle w:val="3"/>
        <w:numPr>
          <w:ilvl w:val="0"/>
          <w:numId w:val="0"/>
        </w:numPr>
        <w:spacing w:before="180" w:after="180"/>
        <w:ind w:leftChars="200"/>
        <w:rPr>
          <w:rFonts w:hint="eastAsia"/>
          <w:lang w:val="en-US" w:eastAsia="zh-CN"/>
        </w:rPr>
      </w:pPr>
      <w:r>
        <w:rPr>
          <w:rFonts w:hint="eastAsia" w:cs="宋体"/>
          <w:color w:val="000000"/>
          <w:sz w:val="24"/>
          <w:szCs w:val="24"/>
          <w:lang w:val="en-US" w:eastAsia="zh-CN"/>
        </w:rPr>
        <w:t># win SIBR可能出现缺少CUDART64_12.DLL文件，可查看win环境包</w:t>
      </w:r>
    </w:p>
    <w:p w14:paraId="75C63ED5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</w:p>
    <w:p w14:paraId="4121CD06">
      <w:pPr>
        <w:numPr>
          <w:numId w:val="0"/>
        </w:numPr>
        <w:spacing w:after="20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3762D9"/>
    <w:multiLevelType w:val="singleLevel"/>
    <w:tmpl w:val="B73762D9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D0F07025"/>
    <w:multiLevelType w:val="multilevel"/>
    <w:tmpl w:val="D0F07025"/>
    <w:lvl w:ilvl="0" w:tentative="0">
      <w:start w:val="1"/>
      <w:numFmt w:val="bullet"/>
      <w:lvlText w:val=""/>
      <w:lvlJc w:val="left"/>
      <w:pPr>
        <w:tabs>
          <w:tab w:val="left" w:pos="1140"/>
        </w:tabs>
        <w:ind w:left="114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860"/>
        </w:tabs>
        <w:ind w:left="186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580"/>
        </w:tabs>
        <w:ind w:left="258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300"/>
        </w:tabs>
        <w:ind w:left="330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020"/>
        </w:tabs>
        <w:ind w:left="402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740"/>
        </w:tabs>
        <w:ind w:left="474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460"/>
        </w:tabs>
        <w:ind w:left="546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180"/>
        </w:tabs>
        <w:ind w:left="618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900"/>
        </w:tabs>
        <w:ind w:left="6900" w:hanging="360"/>
      </w:pPr>
      <w:rPr>
        <w:rFonts w:hint="default" w:ascii="Wingdings" w:hAnsi="Wingdings" w:cs="Wingdings"/>
        <w:sz w:val="20"/>
      </w:rPr>
    </w:lvl>
  </w:abstractNum>
  <w:abstractNum w:abstractNumId="2">
    <w:nsid w:val="3C931B43"/>
    <w:multiLevelType w:val="singleLevel"/>
    <w:tmpl w:val="3C931B43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7E6B29"/>
    <w:rsid w:val="507E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="宋体" w:hAnsi="宋体" w:eastAsia="宋体" w:cs="宋体"/>
      <w:color w:val="000000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="宋体" w:hAnsi="宋体" w:eastAsia="宋体" w:cs="宋体"/>
      <w:b/>
      <w:bCs/>
      <w:color w:val="000000"/>
      <w:sz w:val="32"/>
      <w:szCs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character" w:styleId="6">
    <w:name w:val="Hyperlink"/>
    <w:basedOn w:val="5"/>
    <w:uiPriority w:val="0"/>
    <w:rPr>
      <w:color w:val="0000FF"/>
      <w:u w:val="single"/>
    </w:rPr>
  </w:style>
  <w:style w:type="character" w:styleId="7">
    <w:name w:val="HTML Code"/>
    <w:basedOn w:val="5"/>
    <w:qFormat/>
    <w:uiPriority w:val="0"/>
    <w:rPr>
      <w:rFonts w:ascii="Courier New" w:hAnsi="Courier New"/>
      <w:sz w:val="20"/>
    </w:rPr>
  </w:style>
  <w:style w:type="paragraph" w:customStyle="1" w:styleId="8">
    <w:name w:val="First Paragraph"/>
    <w:basedOn w:val="3"/>
    <w:next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2026-06-23T05:35:00Z</dcterms:created>
  <dc:creator>那</dc:creator>
  <cp:lastModifiedBy>那</cp:lastModifiedBy>
  <dcterms:modified xsi:type="dcterms:W3CDTF">2026-06-23T07:02:04Z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F7C2556783B64BAA963D645CE94FFFB9_11</vt:lpwstr>
  </property>
  <property fmtid="{D5CDD505-2E9C-101B-9397-08002B2CF9AE}" pid="4" name="KSOTemplateDocerSaveRecord">
    <vt:lpwstr>eyJoZGlkIjoiMGZkOWRlODQ5NTE2N2UyZTAyMzc5MGU3NDRiYmU3YTgiLCJ1c2VySWQiOiI0NDM5Mjg2MDIifQ==</vt:lpwstr>
  </property>
</Properties>
</file>