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11.Отражена недостача денежных средств по результатам инвентаризации кассы </w:t>
      </w:r>
      <w:r w:rsidR="00C0489F" w:rsidRPr="000F3BC4">
        <w:rPr>
          <w:rFonts w:ascii="Times New Roman" w:hAnsi="Times New Roman" w:cs="Times New Roman"/>
          <w:sz w:val="28"/>
          <w:szCs w:val="28"/>
        </w:rPr>
        <w:t>-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р/с выручка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:rsidR="008473A1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Default="002073CC">
      <w:pPr>
        <w:rPr>
          <w:rFonts w:ascii="Times New Roman" w:hAnsi="Times New Roman" w:cs="Times New Roman"/>
          <w:sz w:val="28"/>
          <w:szCs w:val="28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Журнал регистрации хозяйственных операций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8473A1" w:rsidTr="008473A1"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8473A1" w:rsidTr="008473A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196B69" w:rsidRPr="00196B69" w:rsidRDefault="002103E5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2103E5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2103E5" w:rsidRDefault="002103E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rPr>
                <w:szCs w:val="28"/>
              </w:rPr>
              <w:t>150</w:t>
            </w:r>
            <w:r w:rsidRPr="008473A1">
              <w:rPr>
                <w:szCs w:val="28"/>
                <w:lang w:val="en-US"/>
              </w:rPr>
              <w:t xml:space="preserve"> </w:t>
            </w:r>
            <w:r w:rsidRPr="008473A1">
              <w:rPr>
                <w:szCs w:val="28"/>
              </w:rPr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Выплачена з/п работникам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69" w:rsidRDefault="008473A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2103E5" w:rsidRPr="002103E5" w:rsidRDefault="002103E5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rPr>
                <w:lang w:val="en-US"/>
              </w:rPr>
              <w:t>5</w:t>
            </w:r>
            <w:r w:rsidR="00C0489F">
              <w:t>0</w:t>
            </w:r>
          </w:p>
          <w:p w:rsidR="00196B69" w:rsidRPr="00C0489F" w:rsidRDefault="002103E5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145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Внесена на р/с не выданная з/п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lastRenderedPageBreak/>
              <w:t>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хоз. нужды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50</w:t>
            </w:r>
          </w:p>
          <w:p w:rsid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51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1 500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6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Выдана из кассы ссуда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3</w:t>
            </w:r>
          </w:p>
          <w:p w:rsidR="00196B69" w:rsidRP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66415E" w:rsidRPr="0066415E" w:rsidRDefault="00BE5D65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 w:rsidRPr="001571A3"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8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под отчет на хоз. расходы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2103E5" w:rsidRPr="002103E5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9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Погашена наличными денежными средствами ссуда работника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73</w:t>
            </w:r>
          </w:p>
          <w:p w:rsidR="002103E5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bookmarkStart w:id="0" w:name="_GoBack"/>
            <w:bookmarkEnd w:id="0"/>
            <w:r w:rsidRPr="001571A3"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10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94</w:t>
            </w:r>
          </w:p>
          <w:p w:rsidR="002103E5" w:rsidRDefault="002103E5">
            <w:r>
              <w:t>А</w:t>
            </w:r>
            <w:r w:rsidR="00645127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66415E" w:rsidRDefault="002103E5">
            <w:r>
              <w:t>А</w:t>
            </w:r>
            <w:r w:rsidR="00645127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Зачислена на р/с выручка от реализации продукции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62</w:t>
            </w:r>
          </w:p>
          <w:p w:rsidR="002103E5" w:rsidRPr="00645127" w:rsidRDefault="002103E5">
            <w:r>
              <w:t>П</w:t>
            </w:r>
            <w:r w:rsidR="00645127">
              <w:t>+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Перечислена з/п на лицевые счета работников в коммерческом банке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70</w:t>
            </w:r>
          </w:p>
          <w:p w:rsidR="002103E5" w:rsidRPr="002103E5" w:rsidRDefault="00645127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645127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75</w:t>
            </w:r>
          </w:p>
          <w:p w:rsidR="002103E5" w:rsidRDefault="00645127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Оплачены счета поставщиков за материалы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60</w:t>
            </w:r>
          </w:p>
          <w:p w:rsidR="002103E5" w:rsidRDefault="00645127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150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Сформировать счета бухгалтерского учета за март</w:t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66415E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3 000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 </w:t>
            </w:r>
            <w:r w:rsidRPr="0066415E">
              <w:rPr>
                <w:sz w:val="28"/>
                <w:szCs w:val="28"/>
              </w:rPr>
              <w:t>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145 000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600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188 800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45843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1 000 000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600 000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Pr="00045843" w:rsidRDefault="0004584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97371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973718">
              <w:rPr>
                <w:b/>
                <w:sz w:val="28"/>
                <w:szCs w:val="28"/>
              </w:rPr>
              <w:t>Расчеты с персоналом по оплате труда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145 000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200 000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персоналом по прочим операциям</w:t>
            </w:r>
            <w:r>
              <w:rPr>
                <w:b/>
                <w:sz w:val="28"/>
                <w:szCs w:val="28"/>
              </w:rPr>
              <w:t xml:space="preserve"> (73)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подотчетными лицами</w:t>
            </w:r>
            <w:r>
              <w:rPr>
                <w:b/>
                <w:sz w:val="28"/>
                <w:szCs w:val="28"/>
              </w:rPr>
              <w:t xml:space="preserve"> (71)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3D3AC8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600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Недостачи и потери от порчи ценностей</w:t>
            </w:r>
            <w:r>
              <w:rPr>
                <w:b/>
                <w:sz w:val="28"/>
                <w:szCs w:val="28"/>
              </w:rPr>
              <w:t xml:space="preserve"> (94)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Pr="003D3AC8" w:rsidRDefault="003D3A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покупателями и заказчиками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3D3AC8" w:rsidRPr="003D3AC8">
              <w:rPr>
                <w:b/>
                <w:sz w:val="28"/>
                <w:szCs w:val="28"/>
              </w:rPr>
              <w:t>62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учредителями</w:t>
            </w:r>
            <w:r>
              <w:rPr>
                <w:b/>
                <w:sz w:val="28"/>
                <w:szCs w:val="28"/>
              </w:rPr>
              <w:t xml:space="preserve"> (75)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C1739" w:rsidRPr="000C1739" w:rsidRDefault="000C1739">
            <w:pPr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поставщиками и подрядчиками</w:t>
            </w:r>
            <w:r>
              <w:rPr>
                <w:b/>
                <w:sz w:val="28"/>
                <w:szCs w:val="28"/>
              </w:rPr>
              <w:t xml:space="preserve"> (60)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</w:tbl>
    <w:p w:rsidR="00E43DAD" w:rsidRDefault="00E43DAD" w:rsidP="000C1739">
      <w:pPr>
        <w:spacing w:after="0"/>
        <w:rPr>
          <w:sz w:val="28"/>
          <w:szCs w:val="28"/>
        </w:rPr>
      </w:pPr>
    </w:p>
    <w:p w:rsidR="008473A1" w:rsidRPr="000C1739" w:rsidRDefault="008473A1" w:rsidP="000C1739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Составить </w:t>
      </w:r>
      <w:proofErr w:type="spellStart"/>
      <w:r>
        <w:rPr>
          <w:b/>
          <w:sz w:val="28"/>
          <w:szCs w:val="28"/>
        </w:rPr>
        <w:t>оборотно</w:t>
      </w:r>
      <w:proofErr w:type="spellEnd"/>
      <w:r>
        <w:rPr>
          <w:b/>
          <w:sz w:val="28"/>
          <w:szCs w:val="28"/>
        </w:rPr>
        <w:t>-сальдовую ведомость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473A1" w:rsidRPr="00E43DAD" w:rsidTr="00E43DAD">
        <w:trPr>
          <w:trHeight w:val="442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val="en-US"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№ счета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Обороты за период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к</w:t>
            </w:r>
          </w:p>
        </w:tc>
      </w:tr>
      <w:tr w:rsidR="008473A1" w:rsidRPr="00E43DAD" w:rsidTr="00E43DAD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Pr="00E43DAD" w:rsidRDefault="008473A1" w:rsidP="00E43DAD">
            <w:pPr>
              <w:rPr>
                <w:rFonts w:eastAsiaTheme="minorEastAsia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196 500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188 800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94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Итоги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1 623 000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8473A1" w:rsidTr="008473A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покупателями и заказчиками (62)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C11632">
            <w:pPr>
              <w:rPr>
                <w:sz w:val="28"/>
                <w:szCs w:val="28"/>
              </w:rPr>
            </w:pPr>
            <w:r w:rsidRPr="00C11632">
              <w:rPr>
                <w:sz w:val="28"/>
                <w:szCs w:val="28"/>
              </w:rPr>
              <w:t>Расчеты с учредителями (75)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прочим операциям (73)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Pr="00C11632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Недостачи и потери от порчи ценностей (94)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D52524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Pr="000F3BC4" w:rsidRDefault="008473A1">
      <w:pPr>
        <w:rPr>
          <w:rFonts w:ascii="Times New Roman" w:hAnsi="Times New Roman" w:cs="Times New Roman"/>
          <w:sz w:val="28"/>
          <w:szCs w:val="28"/>
        </w:rPr>
      </w:pPr>
    </w:p>
    <w:sectPr w:rsidR="008473A1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5"/>
    <w:rsid w:val="00045843"/>
    <w:rsid w:val="000A6EC3"/>
    <w:rsid w:val="000C1739"/>
    <w:rsid w:val="000F3BC4"/>
    <w:rsid w:val="00113782"/>
    <w:rsid w:val="001571A3"/>
    <w:rsid w:val="00196B69"/>
    <w:rsid w:val="002073CC"/>
    <w:rsid w:val="002103E5"/>
    <w:rsid w:val="002734E2"/>
    <w:rsid w:val="002C0DFC"/>
    <w:rsid w:val="003210A6"/>
    <w:rsid w:val="00333495"/>
    <w:rsid w:val="003D3AC8"/>
    <w:rsid w:val="00460507"/>
    <w:rsid w:val="004A1E69"/>
    <w:rsid w:val="00565EB9"/>
    <w:rsid w:val="00645127"/>
    <w:rsid w:val="0066415E"/>
    <w:rsid w:val="00775E9B"/>
    <w:rsid w:val="007F3A9B"/>
    <w:rsid w:val="008473A1"/>
    <w:rsid w:val="008F26B1"/>
    <w:rsid w:val="00973718"/>
    <w:rsid w:val="00B121BE"/>
    <w:rsid w:val="00BE5D65"/>
    <w:rsid w:val="00C0489F"/>
    <w:rsid w:val="00C11632"/>
    <w:rsid w:val="00C74AA9"/>
    <w:rsid w:val="00D46125"/>
    <w:rsid w:val="00D52524"/>
    <w:rsid w:val="00DD5D37"/>
    <w:rsid w:val="00E43DAD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A1"/>
    <w:pPr>
      <w:spacing w:before="60" w:after="60" w:line="24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473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Настя Кот</cp:lastModifiedBy>
  <cp:revision>35</cp:revision>
  <dcterms:created xsi:type="dcterms:W3CDTF">2017-04-07T12:14:00Z</dcterms:created>
  <dcterms:modified xsi:type="dcterms:W3CDTF">2021-03-31T19:32:00Z</dcterms:modified>
</cp:coreProperties>
</file>