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72F3" w14:textId="77777777" w:rsidR="00657428" w:rsidRPr="00657428" w:rsidRDefault="00657428" w:rsidP="00657428">
      <w:pPr>
        <w:jc w:val="center"/>
      </w:pPr>
      <w:bookmarkStart w:id="0" w:name="_Hlk100345273"/>
      <w:bookmarkEnd w:id="0"/>
      <w:r w:rsidRPr="00657428">
        <w:t>Федеральное государственное образовательное бюджетное учреждение высшего образования</w:t>
      </w:r>
    </w:p>
    <w:p w14:paraId="01A7BE01" w14:textId="77777777" w:rsidR="00657428" w:rsidRPr="00657428" w:rsidRDefault="00657428" w:rsidP="00657428">
      <w:pPr>
        <w:jc w:val="center"/>
        <w:rPr>
          <w:b/>
          <w:bCs/>
        </w:rPr>
      </w:pPr>
      <w:r w:rsidRPr="00657428">
        <w:rPr>
          <w:b/>
          <w:bCs/>
        </w:rPr>
        <w:t>«Финансовый университет при Правительстве Российской Федерации»</w:t>
      </w:r>
    </w:p>
    <w:p w14:paraId="2230C10A" w14:textId="436A6E01" w:rsidR="00657428" w:rsidRDefault="00657428" w:rsidP="00657428">
      <w:pPr>
        <w:jc w:val="center"/>
      </w:pPr>
    </w:p>
    <w:p w14:paraId="650B003E" w14:textId="77777777" w:rsidR="00657428" w:rsidRDefault="00657428" w:rsidP="00657428">
      <w:pPr>
        <w:jc w:val="center"/>
      </w:pPr>
    </w:p>
    <w:p w14:paraId="1B30EB3B" w14:textId="041E8714" w:rsidR="00657428" w:rsidRPr="00657428" w:rsidRDefault="00657428" w:rsidP="00657428">
      <w:pPr>
        <w:jc w:val="center"/>
      </w:pPr>
      <w:r w:rsidRPr="00657428">
        <w:t>Департамент анализа данных, принятия решений и финансовых технологий</w:t>
      </w:r>
    </w:p>
    <w:p w14:paraId="3EBCF91F" w14:textId="77777777" w:rsidR="00657428" w:rsidRPr="00657428" w:rsidRDefault="00657428" w:rsidP="00657428">
      <w:pPr>
        <w:jc w:val="center"/>
      </w:pPr>
    </w:p>
    <w:p w14:paraId="72ADF290" w14:textId="0580DE8E" w:rsidR="00657428" w:rsidRDefault="00657428" w:rsidP="00657428">
      <w:pPr>
        <w:jc w:val="center"/>
      </w:pPr>
    </w:p>
    <w:p w14:paraId="3BE69A52" w14:textId="18BB0020" w:rsidR="00964B2B" w:rsidRDefault="00964B2B" w:rsidP="00657428">
      <w:pPr>
        <w:jc w:val="center"/>
      </w:pPr>
    </w:p>
    <w:p w14:paraId="59009847" w14:textId="77777777" w:rsidR="00964B2B" w:rsidRPr="00657428" w:rsidRDefault="00964B2B" w:rsidP="00657428">
      <w:pPr>
        <w:jc w:val="center"/>
      </w:pPr>
    </w:p>
    <w:p w14:paraId="163F6DCF" w14:textId="77777777" w:rsidR="00657428" w:rsidRPr="00657428" w:rsidRDefault="00657428" w:rsidP="00657428">
      <w:pPr>
        <w:jc w:val="center"/>
      </w:pPr>
      <w:r w:rsidRPr="00657428">
        <w:t>Контрольная работа по дисциплине</w:t>
      </w:r>
    </w:p>
    <w:p w14:paraId="1A645C78" w14:textId="77777777" w:rsidR="00657428" w:rsidRPr="00657428" w:rsidRDefault="00657428" w:rsidP="00657428">
      <w:pPr>
        <w:jc w:val="center"/>
      </w:pPr>
      <w:r w:rsidRPr="00657428">
        <w:t>«Проектирование информационных систем»</w:t>
      </w:r>
    </w:p>
    <w:p w14:paraId="173C18E6" w14:textId="77777777" w:rsidR="00657428" w:rsidRPr="00657428" w:rsidRDefault="00657428" w:rsidP="00657428">
      <w:pPr>
        <w:jc w:val="center"/>
      </w:pPr>
      <w:r w:rsidRPr="00657428">
        <w:t>на тему:</w:t>
      </w:r>
    </w:p>
    <w:p w14:paraId="7793F6F5" w14:textId="38B3A621" w:rsidR="00657428" w:rsidRPr="00657428" w:rsidRDefault="00657428" w:rsidP="00657428">
      <w:pPr>
        <w:jc w:val="center"/>
        <w:rPr>
          <w:b/>
          <w:bCs/>
        </w:rPr>
      </w:pPr>
      <w:r w:rsidRPr="00657428">
        <w:rPr>
          <w:b/>
          <w:bCs/>
        </w:rPr>
        <w:t xml:space="preserve">«Проектирования системы работы </w:t>
      </w:r>
      <w:r>
        <w:rPr>
          <w:b/>
          <w:bCs/>
        </w:rPr>
        <w:t>сайта по продаже ж/д билетов</w:t>
      </w:r>
      <w:r w:rsidRPr="00657428">
        <w:rPr>
          <w:b/>
          <w:bCs/>
        </w:rPr>
        <w:t>»</w:t>
      </w:r>
    </w:p>
    <w:p w14:paraId="0276192E" w14:textId="77777777" w:rsidR="00657428" w:rsidRPr="00657428" w:rsidRDefault="00657428" w:rsidP="00657428">
      <w:pPr>
        <w:jc w:val="center"/>
      </w:pPr>
    </w:p>
    <w:p w14:paraId="07B0BD13" w14:textId="77777777" w:rsidR="00657428" w:rsidRPr="00657428" w:rsidRDefault="00657428" w:rsidP="00657428">
      <w:pPr>
        <w:jc w:val="center"/>
      </w:pPr>
    </w:p>
    <w:p w14:paraId="225240B2" w14:textId="7215293B" w:rsidR="00657428" w:rsidRDefault="00657428" w:rsidP="00657428">
      <w:pPr>
        <w:jc w:val="center"/>
      </w:pPr>
    </w:p>
    <w:p w14:paraId="30DBAD0D" w14:textId="06DEAEAB" w:rsidR="00657428" w:rsidRDefault="00657428" w:rsidP="00657428">
      <w:pPr>
        <w:jc w:val="center"/>
      </w:pPr>
    </w:p>
    <w:p w14:paraId="103A34E9" w14:textId="77777777" w:rsidR="00964B2B" w:rsidRPr="00657428" w:rsidRDefault="00964B2B" w:rsidP="00657428">
      <w:pPr>
        <w:jc w:val="center"/>
      </w:pPr>
    </w:p>
    <w:p w14:paraId="691AE841" w14:textId="100EA632" w:rsidR="00657428" w:rsidRPr="00657428" w:rsidRDefault="00657428" w:rsidP="00657428">
      <w:pPr>
        <w:jc w:val="right"/>
      </w:pPr>
      <w:r w:rsidRPr="00657428">
        <w:t>Выполнил</w:t>
      </w:r>
      <w:r>
        <w:t>а</w:t>
      </w:r>
      <w:r w:rsidRPr="00657428">
        <w:t>:</w:t>
      </w:r>
      <w:r>
        <w:br/>
      </w:r>
      <w:r w:rsidRPr="00657428">
        <w:t>студент</w:t>
      </w:r>
      <w:r>
        <w:br/>
      </w:r>
      <w:proofErr w:type="spellStart"/>
      <w:r w:rsidR="00C51B94" w:rsidRPr="00C51B94">
        <w:t>Cat_in_box</w:t>
      </w:r>
      <w:proofErr w:type="spellEnd"/>
    </w:p>
    <w:p w14:paraId="484CF422" w14:textId="77777777" w:rsidR="00657428" w:rsidRPr="00657428" w:rsidRDefault="00657428" w:rsidP="00657428">
      <w:pPr>
        <w:jc w:val="right"/>
      </w:pPr>
    </w:p>
    <w:p w14:paraId="7922B0D3" w14:textId="23D872C5" w:rsidR="00657428" w:rsidRPr="00657428" w:rsidRDefault="00657428" w:rsidP="00657428">
      <w:pPr>
        <w:jc w:val="right"/>
      </w:pPr>
      <w:r w:rsidRPr="00657428">
        <w:t>Проверил:</w:t>
      </w:r>
      <w:r>
        <w:br/>
      </w:r>
      <w:r w:rsidRPr="00657428">
        <w:t>Доцент, к.э.н.</w:t>
      </w:r>
      <w:r>
        <w:br/>
      </w:r>
      <w:r w:rsidRPr="00657428">
        <w:t>Медведев А. В.</w:t>
      </w:r>
    </w:p>
    <w:p w14:paraId="42E69A3E" w14:textId="77777777" w:rsidR="00657428" w:rsidRPr="00657428" w:rsidRDefault="00657428" w:rsidP="00657428">
      <w:pPr>
        <w:jc w:val="center"/>
      </w:pPr>
    </w:p>
    <w:p w14:paraId="23B825A6" w14:textId="77777777" w:rsidR="00657428" w:rsidRPr="00657428" w:rsidRDefault="00657428" w:rsidP="00657428">
      <w:pPr>
        <w:jc w:val="center"/>
      </w:pPr>
    </w:p>
    <w:p w14:paraId="300BCB45" w14:textId="7C1B7033" w:rsidR="001C1F54" w:rsidRPr="003C4EC9" w:rsidRDefault="00657428" w:rsidP="003C4EC9">
      <w:pPr>
        <w:jc w:val="center"/>
        <w:rPr>
          <w:b/>
          <w:bCs/>
        </w:rPr>
      </w:pPr>
      <w:r w:rsidRPr="00657428">
        <w:rPr>
          <w:b/>
          <w:bCs/>
        </w:rPr>
        <w:t>Москва</w:t>
      </w:r>
      <w:r>
        <w:rPr>
          <w:b/>
          <w:bCs/>
        </w:rPr>
        <w:br/>
      </w:r>
      <w:r w:rsidRPr="00657428">
        <w:rPr>
          <w:b/>
          <w:bCs/>
        </w:rPr>
        <w:t>2022</w:t>
      </w:r>
      <w:r w:rsidR="001C1F54">
        <w:br w:type="page"/>
      </w:r>
    </w:p>
    <w:p w14:paraId="5751EC90" w14:textId="4C71425D" w:rsidR="00C6228F" w:rsidRPr="00C6228F" w:rsidRDefault="00DD12C0" w:rsidP="00C6228F">
      <w:pPr>
        <w:pStyle w:val="1"/>
      </w:pPr>
      <w:r>
        <w:lastRenderedPageBreak/>
        <w:t>Введение</w:t>
      </w:r>
    </w:p>
    <w:p w14:paraId="1600EA87" w14:textId="50E95301" w:rsidR="00026827" w:rsidRPr="00FD6E9A" w:rsidRDefault="00FA7275" w:rsidP="00FA7275">
      <w:pPr>
        <w:spacing w:after="100" w:afterAutospacing="1" w:line="240" w:lineRule="auto"/>
      </w:pPr>
      <w:r w:rsidRPr="00FA7275">
        <w:rPr>
          <w:u w:val="single"/>
        </w:rPr>
        <w:t>Цель работы</w:t>
      </w:r>
      <w:r>
        <w:t xml:space="preserve">: создать комплекс </w:t>
      </w:r>
      <w:r w:rsidRPr="00476C55">
        <w:t>модел</w:t>
      </w:r>
      <w:r>
        <w:t>ей</w:t>
      </w:r>
      <w:r w:rsidRPr="00476C55">
        <w:t xml:space="preserve">, </w:t>
      </w:r>
      <w:r>
        <w:t>которые описывают</w:t>
      </w:r>
      <w:r w:rsidRPr="00476C55">
        <w:t xml:space="preserve"> работу </w:t>
      </w:r>
      <w:r>
        <w:t>сайта по продаже ж/д билетов</w:t>
      </w:r>
      <w:r w:rsidR="00B23386">
        <w:t xml:space="preserve"> с помощью </w:t>
      </w:r>
      <w:bookmarkStart w:id="1" w:name="_Hlk100354959"/>
      <w:r w:rsidR="00B23386">
        <w:rPr>
          <w:lang w:val="en-US"/>
        </w:rPr>
        <w:t>ARIS Architect</w:t>
      </w:r>
      <w:bookmarkEnd w:id="1"/>
      <w:r w:rsidR="00FD6E9A">
        <w:t>.</w:t>
      </w:r>
    </w:p>
    <w:p w14:paraId="2BA3E028" w14:textId="3CF2F559" w:rsidR="006869F8" w:rsidRDefault="006869F8" w:rsidP="00FA7275">
      <w:pPr>
        <w:spacing w:after="100" w:afterAutospacing="1" w:line="240" w:lineRule="auto"/>
      </w:pPr>
      <w:r>
        <w:t>В работе использованы следующие подели:</w:t>
      </w:r>
    </w:p>
    <w:p w14:paraId="4FBB2BB3" w14:textId="56B62122" w:rsidR="006869F8" w:rsidRDefault="006869F8" w:rsidP="006869F8">
      <w:pPr>
        <w:pStyle w:val="a9"/>
        <w:numPr>
          <w:ilvl w:val="0"/>
          <w:numId w:val="1"/>
        </w:numPr>
        <w:spacing w:after="100" w:afterAutospacing="1" w:line="240" w:lineRule="auto"/>
      </w:pPr>
      <w:r>
        <w:t>Диаграмма бизнес-схемы</w:t>
      </w:r>
    </w:p>
    <w:p w14:paraId="1C73AA7C" w14:textId="0C5A607F" w:rsidR="006869F8" w:rsidRDefault="006869F8" w:rsidP="006869F8">
      <w:pPr>
        <w:pStyle w:val="a9"/>
        <w:numPr>
          <w:ilvl w:val="0"/>
          <w:numId w:val="1"/>
        </w:numPr>
        <w:spacing w:after="100" w:afterAutospacing="1" w:line="240" w:lineRule="auto"/>
      </w:pPr>
      <w:r>
        <w:t>Организационная схема</w:t>
      </w:r>
    </w:p>
    <w:p w14:paraId="02349EEA" w14:textId="14C4D0E6" w:rsidR="006869F8" w:rsidRPr="006869F8" w:rsidRDefault="006869F8" w:rsidP="006869F8">
      <w:pPr>
        <w:pStyle w:val="a9"/>
        <w:numPr>
          <w:ilvl w:val="0"/>
          <w:numId w:val="1"/>
        </w:numPr>
        <w:spacing w:after="100" w:afterAutospacing="1" w:line="240" w:lineRule="auto"/>
      </w:pPr>
      <w:r>
        <w:rPr>
          <w:lang w:val="en-US"/>
        </w:rPr>
        <w:t>EPC</w:t>
      </w:r>
    </w:p>
    <w:p w14:paraId="5D8EB5EF" w14:textId="7B89B1CE" w:rsidR="006869F8" w:rsidRPr="006869F8" w:rsidRDefault="006869F8" w:rsidP="006869F8">
      <w:pPr>
        <w:pStyle w:val="a9"/>
        <w:numPr>
          <w:ilvl w:val="0"/>
          <w:numId w:val="1"/>
        </w:numPr>
        <w:spacing w:after="100" w:afterAutospacing="1" w:line="240" w:lineRule="auto"/>
      </w:pPr>
      <w:r>
        <w:t>Диаграмма таблиц.</w:t>
      </w:r>
    </w:p>
    <w:p w14:paraId="3C295FAB" w14:textId="2DD31608" w:rsidR="00DD12C0" w:rsidRDefault="00DD12C0" w:rsidP="00DD12C0">
      <w:pPr>
        <w:pStyle w:val="1"/>
      </w:pPr>
      <w:r>
        <w:t>Основная часть</w:t>
      </w:r>
    </w:p>
    <w:p w14:paraId="44BEE40F" w14:textId="77777777" w:rsidR="00FD4D4C" w:rsidRDefault="00026827" w:rsidP="00026827">
      <w:pPr>
        <w:pStyle w:val="2"/>
      </w:pPr>
      <w:r w:rsidRPr="00026827">
        <w:t>Бизнес-схема</w:t>
      </w:r>
    </w:p>
    <w:p w14:paraId="2321B9E0" w14:textId="6A5B1EF1" w:rsidR="00026827" w:rsidRDefault="00026827" w:rsidP="00FD4D4C">
      <w:r>
        <w:rPr>
          <w:noProof/>
        </w:rPr>
        <w:drawing>
          <wp:inline distT="0" distB="0" distL="0" distR="0" wp14:anchorId="3E719161" wp14:editId="25E314BA">
            <wp:extent cx="5935980" cy="26365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DA96" w14:textId="52E816D3" w:rsidR="00026827" w:rsidRDefault="00FA7275">
      <w:pPr>
        <w:rPr>
          <w:b/>
          <w:bCs/>
        </w:rPr>
      </w:pPr>
      <w:r>
        <w:t xml:space="preserve">На бизнес-схеме отражены цели, которые преследует система. В данном случае – это получение прибыли от продажи билетов. Достижения поставленной цели осуществляет </w:t>
      </w:r>
      <w:r w:rsidR="00A50AA8">
        <w:t xml:space="preserve">«Функция продажи билетов» на «Сайте покупки билетов», который курирует «Тех. </w:t>
      </w:r>
      <w:r w:rsidR="000852C0">
        <w:t>п</w:t>
      </w:r>
      <w:r w:rsidR="00A50AA8">
        <w:t>оддержка» сайта. Кроме того, важной задачей, имеющей влияние на получение прибыли является «Улучшение функционала» как самого сайта, так и работы с клиентами. Функция «Связь с клиентами» выполняет «Отдел по работе с клиентами» соответственно. Метрикой качества работы бизнес-схемы является «Прибыль».</w:t>
      </w:r>
      <w:r w:rsidR="00026827">
        <w:br w:type="page"/>
      </w:r>
    </w:p>
    <w:p w14:paraId="313A04A9" w14:textId="77777777" w:rsidR="00FD4D4C" w:rsidRDefault="00026827" w:rsidP="00026827">
      <w:pPr>
        <w:pStyle w:val="2"/>
      </w:pPr>
      <w:r w:rsidRPr="00026827">
        <w:lastRenderedPageBreak/>
        <w:t>Структура штата сотрудников службы поддержки</w:t>
      </w:r>
    </w:p>
    <w:p w14:paraId="58384318" w14:textId="6A3FEB7D" w:rsidR="00026827" w:rsidRDefault="00026827" w:rsidP="00FD4D4C">
      <w:r>
        <w:rPr>
          <w:noProof/>
        </w:rPr>
        <w:drawing>
          <wp:inline distT="0" distB="0" distL="0" distR="0" wp14:anchorId="4749267F" wp14:editId="2C4792FA">
            <wp:extent cx="5935980" cy="46786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243F" w14:textId="77777777" w:rsidR="00CA5D2E" w:rsidRDefault="00F37ED3">
      <w:r>
        <w:t>Служба поддержки располагается в своем офисе, где существует два отдела: «Отдел по работе с клиентами» и «Отдел тех. поддержки».</w:t>
      </w:r>
    </w:p>
    <w:p w14:paraId="067CFFCA" w14:textId="7BD5FA88" w:rsidR="00CA5D2E" w:rsidRDefault="00F37ED3">
      <w:r>
        <w:t xml:space="preserve">Первый отдел отвечает за связь с клиентами, в нем состоит «Начальник отдела», в подчинении которого находятся «Менеджеры по обработке претензий» и «Операторы». Задача «Операторов» - общение с клиентами по простым вопросам и помощь в пользовании сайта. </w:t>
      </w:r>
      <w:r w:rsidR="00CA5D2E">
        <w:t>«Менеджер» же ведет работу над претензиями, то есть осуществляет работу по устранению недостатков системы во взаимодействии с пользователями.</w:t>
      </w:r>
    </w:p>
    <w:p w14:paraId="2EBC0151" w14:textId="27DDA422" w:rsidR="00026827" w:rsidRDefault="00CA5D2E">
      <w:pPr>
        <w:rPr>
          <w:b/>
          <w:bCs/>
        </w:rPr>
      </w:pPr>
      <w:r>
        <w:t>Отдел тех. поддержки состоит из «Начальника тех. поддержки», «Старших специалистов» и «Специалистов». Этот отдел отвечает непосредственно за работу сайта и устранение технических ошибок. С клиентами отдел не взаимодействует или взаимодействует через «Отдел по работе с клиентами».</w:t>
      </w:r>
      <w:r w:rsidR="00026827">
        <w:br w:type="page"/>
      </w:r>
    </w:p>
    <w:p w14:paraId="17A5292F" w14:textId="77777777" w:rsidR="00FD4D4C" w:rsidRDefault="00026827" w:rsidP="00026827">
      <w:pPr>
        <w:pStyle w:val="2"/>
      </w:pPr>
      <w:r w:rsidRPr="00026827">
        <w:lastRenderedPageBreak/>
        <w:t>Взаимодействие с сайтом</w:t>
      </w:r>
    </w:p>
    <w:p w14:paraId="38A311A1" w14:textId="19D1909A" w:rsidR="00026827" w:rsidRDefault="00026827" w:rsidP="00FD4D4C">
      <w:r>
        <w:rPr>
          <w:noProof/>
        </w:rPr>
        <w:drawing>
          <wp:inline distT="0" distB="0" distL="0" distR="0" wp14:anchorId="1A20EEB6" wp14:editId="337D13AC">
            <wp:extent cx="5872289" cy="7025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960" cy="704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EA34" w14:textId="6DAFB2C8" w:rsidR="00026827" w:rsidRDefault="00F1216A">
      <w:pPr>
        <w:rPr>
          <w:b/>
          <w:bCs/>
        </w:rPr>
      </w:pPr>
      <w:r>
        <w:t>При открытии сайта пользователь попадает на страницу «Вход»</w:t>
      </w:r>
      <w:r>
        <w:rPr>
          <w:rStyle w:val="a6"/>
        </w:rPr>
        <w:footnoteReference w:id="1"/>
      </w:r>
      <w:r>
        <w:t xml:space="preserve">. </w:t>
      </w:r>
      <w:r w:rsidR="000A1A92">
        <w:t>Войдя в систему,</w:t>
      </w:r>
      <w:r>
        <w:t xml:space="preserve"> клиент имеет возможность выбрать из разделов «Покупка билета»</w:t>
      </w:r>
      <w:r w:rsidR="000A1A92">
        <w:rPr>
          <w:rStyle w:val="a6"/>
        </w:rPr>
        <w:footnoteReference w:id="2"/>
      </w:r>
      <w:r>
        <w:t>, «Возврат билета»</w:t>
      </w:r>
      <w:r w:rsidR="000A1A92">
        <w:rPr>
          <w:rStyle w:val="a6"/>
        </w:rPr>
        <w:footnoteReference w:id="3"/>
      </w:r>
      <w:r>
        <w:t xml:space="preserve"> и «Обратная связь»</w:t>
      </w:r>
      <w:r w:rsidR="000A1A92">
        <w:rPr>
          <w:rStyle w:val="a6"/>
        </w:rPr>
        <w:footnoteReference w:id="4"/>
      </w:r>
      <w:r>
        <w:t xml:space="preserve">. </w:t>
      </w:r>
      <w:r w:rsidR="000A1A92">
        <w:t>Закончив работу с разделом, пользователь может выйти с сайта, или снова выбрать из трех разделов</w:t>
      </w:r>
      <w:r w:rsidR="00026827">
        <w:br w:type="page"/>
      </w:r>
    </w:p>
    <w:p w14:paraId="7582B4C1" w14:textId="77777777" w:rsidR="00FD4D4C" w:rsidRDefault="00026827" w:rsidP="00026827">
      <w:pPr>
        <w:pStyle w:val="2"/>
      </w:pPr>
      <w:bookmarkStart w:id="2" w:name="_Вход"/>
      <w:bookmarkEnd w:id="2"/>
      <w:r w:rsidRPr="00026827">
        <w:lastRenderedPageBreak/>
        <w:t>Вход</w:t>
      </w:r>
    </w:p>
    <w:p w14:paraId="27B1AF05" w14:textId="36299D42" w:rsidR="00026827" w:rsidRDefault="00026827" w:rsidP="00FD4D4C">
      <w:r>
        <w:rPr>
          <w:noProof/>
        </w:rPr>
        <w:drawing>
          <wp:inline distT="0" distB="0" distL="0" distR="0" wp14:anchorId="1A756908" wp14:editId="252B635B">
            <wp:extent cx="5940425" cy="5490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3CFA" w14:textId="77777777" w:rsidR="00EA12DC" w:rsidRDefault="00E35B8F">
      <w:r>
        <w:t xml:space="preserve">Пользователь может осуществить вход двумя способами: «Авторизацией», если пользователь уже </w:t>
      </w:r>
      <w:r w:rsidR="00EA12DC">
        <w:t>проходил регистрацию, или «Регистрацией», если пользователь новичок.</w:t>
      </w:r>
    </w:p>
    <w:p w14:paraId="217DDF7D" w14:textId="77777777" w:rsidR="00EA12DC" w:rsidRDefault="00EA12DC">
      <w:r>
        <w:t>При первом варианте требуется ввести данные, и если проверка с «Данными пользователей» пройдет успешно, то вход будет выполнен. Иначе система вернет его к началу выбора и предложит повторить ввод данных или зарегистрироваться.</w:t>
      </w:r>
    </w:p>
    <w:p w14:paraId="5C6B273F" w14:textId="48E4400F" w:rsidR="00026827" w:rsidRDefault="00EA12DC">
      <w:pPr>
        <w:rPr>
          <w:b/>
          <w:bCs/>
        </w:rPr>
      </w:pPr>
      <w:r>
        <w:t>При «Регистрации» клиенту необходимо ввести новые данные, затем подтвердить их через почту, либо телефон. После подтверждения в базу данных пользователей занесется информация о новом пользователе, и вход будет выполнен.</w:t>
      </w:r>
      <w:r w:rsidR="00026827">
        <w:br w:type="page"/>
      </w:r>
    </w:p>
    <w:p w14:paraId="40F04466" w14:textId="77777777" w:rsidR="00FD4D4C" w:rsidRDefault="00026827" w:rsidP="00026827">
      <w:pPr>
        <w:pStyle w:val="2"/>
      </w:pPr>
      <w:bookmarkStart w:id="3" w:name="_Покупка_билета"/>
      <w:bookmarkEnd w:id="3"/>
      <w:r w:rsidRPr="00026827">
        <w:lastRenderedPageBreak/>
        <w:t>Покупка билета</w:t>
      </w:r>
    </w:p>
    <w:p w14:paraId="5B4F4A16" w14:textId="325D50C4" w:rsidR="00026827" w:rsidRDefault="00026827" w:rsidP="00FD4D4C">
      <w:r>
        <w:rPr>
          <w:noProof/>
        </w:rPr>
        <w:drawing>
          <wp:inline distT="0" distB="0" distL="0" distR="0" wp14:anchorId="2BEBE5E4" wp14:editId="5DF5B31F">
            <wp:extent cx="5414632" cy="6522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855" cy="65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44F2" w14:textId="43F7AA5C" w:rsidR="00026827" w:rsidRDefault="00486344">
      <w:pPr>
        <w:rPr>
          <w:b/>
          <w:bCs/>
        </w:rPr>
      </w:pPr>
      <w:r>
        <w:t xml:space="preserve">В процессе покупки билета клиенту необходимо «Выбрать вагон», «Выбрать место» и </w:t>
      </w:r>
      <w:r w:rsidR="00370791">
        <w:t>«Выбрать доп. услуги» из «Списка доп. услуг»</w:t>
      </w:r>
      <w:r w:rsidR="00370791">
        <w:rPr>
          <w:rStyle w:val="a6"/>
        </w:rPr>
        <w:footnoteReference w:id="5"/>
      </w:r>
      <w:r w:rsidR="00370791">
        <w:t>. Выбор на каждом этапе будет занесен в «Данные билета»</w:t>
      </w:r>
      <w:r w:rsidR="004F7DC8">
        <w:rPr>
          <w:rStyle w:val="a6"/>
        </w:rPr>
        <w:footnoteReference w:id="6"/>
      </w:r>
      <w:r w:rsidR="00370791">
        <w:t>, которые после «Оплаты»</w:t>
      </w:r>
      <w:r w:rsidR="00370791">
        <w:rPr>
          <w:rStyle w:val="a6"/>
        </w:rPr>
        <w:footnoteReference w:id="7"/>
      </w:r>
      <w:r w:rsidR="00370791">
        <w:t xml:space="preserve"> будут использованы для «Формирования билета» или «Формирования брони». Первый вариант произойдет при успешной оплате, и будет сформирован «Билет». Второй же – если оплата не была успешно завершена, тогда вместо билета создастся «Бронь».</w:t>
      </w:r>
      <w:r w:rsidR="00026827">
        <w:br w:type="page"/>
      </w:r>
    </w:p>
    <w:p w14:paraId="3992604A" w14:textId="77777777" w:rsidR="00FD4D4C" w:rsidRDefault="00026827" w:rsidP="00026827">
      <w:pPr>
        <w:pStyle w:val="2"/>
      </w:pPr>
      <w:bookmarkStart w:id="4" w:name="_Оплата"/>
      <w:bookmarkEnd w:id="4"/>
      <w:r>
        <w:lastRenderedPageBreak/>
        <w:t>Оплата</w:t>
      </w:r>
    </w:p>
    <w:p w14:paraId="4D6E57D4" w14:textId="5C7CC4AF" w:rsidR="00026827" w:rsidRDefault="00026827" w:rsidP="00FD4D4C">
      <w:r>
        <w:rPr>
          <w:noProof/>
        </w:rPr>
        <w:drawing>
          <wp:inline distT="0" distB="0" distL="0" distR="0" wp14:anchorId="6B6CA918" wp14:editId="429FF0F5">
            <wp:extent cx="5935980" cy="53492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6D34" w14:textId="77777777" w:rsidR="00F75A30" w:rsidRDefault="00F75A30">
      <w:r>
        <w:t>В начале оплаты пользователю требуется «Ввести данные карты», после чего выполняется их проверка через запрос в банк. Если проверка не пройдена, система предложит повторить процедуру или выйти.</w:t>
      </w:r>
    </w:p>
    <w:p w14:paraId="4383A5F0" w14:textId="033F7766" w:rsidR="00026827" w:rsidRDefault="00F75A30">
      <w:pPr>
        <w:rPr>
          <w:b/>
          <w:bCs/>
        </w:rPr>
      </w:pPr>
      <w:r>
        <w:t xml:space="preserve">Если данные карты корректны, то потребуется «Подтверждение оплаты» через «Код из смс» от банка. </w:t>
      </w:r>
      <w:proofErr w:type="gramStart"/>
      <w:r w:rsidR="008E5694">
        <w:t>В случае подтверждения,</w:t>
      </w:r>
      <w:proofErr w:type="gramEnd"/>
      <w:r w:rsidR="008E5694">
        <w:t xml:space="preserve"> средства будут списаны, и оплата будет считаться завершенной. Иначе оплата будет отменена.</w:t>
      </w:r>
      <w:r w:rsidR="00026827">
        <w:br w:type="page"/>
      </w:r>
    </w:p>
    <w:p w14:paraId="65CF34CC" w14:textId="77777777" w:rsidR="00FD4D4C" w:rsidRDefault="00FD4D4C" w:rsidP="00026827">
      <w:pPr>
        <w:pStyle w:val="2"/>
      </w:pPr>
      <w:bookmarkStart w:id="5" w:name="_Возврат_билета"/>
      <w:bookmarkEnd w:id="5"/>
      <w:r>
        <w:lastRenderedPageBreak/>
        <w:t>Возврат билета</w:t>
      </w:r>
    </w:p>
    <w:p w14:paraId="5C716B1E" w14:textId="3F84D43E" w:rsidR="00FD4D4C" w:rsidRDefault="00026827" w:rsidP="00FD4D4C">
      <w:r>
        <w:rPr>
          <w:noProof/>
        </w:rPr>
        <w:drawing>
          <wp:inline distT="0" distB="0" distL="0" distR="0" wp14:anchorId="3CFA5F06" wp14:editId="394585BB">
            <wp:extent cx="5928360" cy="4602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8917" w14:textId="4A49DF6F" w:rsidR="00FD4D4C" w:rsidRDefault="00BF7853">
      <w:pPr>
        <w:rPr>
          <w:b/>
          <w:bCs/>
        </w:rPr>
      </w:pPr>
      <w:r>
        <w:t xml:space="preserve">Для сдачи билета клиент должен выбрать билет, который он хочет вернуть, из списка своих билетов. Если билет не был оплачен – это считается бронью, бронь снимается, и место свободно для других пассажиров. В случае с оплаченным билетом </w:t>
      </w:r>
      <w:r w:rsidR="00BE1F82">
        <w:t>после освобождения места происходит «Возврат средств»</w:t>
      </w:r>
      <w:r w:rsidR="00CD3B83">
        <w:rPr>
          <w:rStyle w:val="a6"/>
        </w:rPr>
        <w:footnoteReference w:id="8"/>
      </w:r>
      <w:r w:rsidR="00BE1F82">
        <w:t xml:space="preserve"> по реквизитам, полученным с помощью «Данных билета». В обоих случаях цель считается достигнутой.</w:t>
      </w:r>
      <w:r w:rsidR="00FD4D4C">
        <w:br w:type="page"/>
      </w:r>
    </w:p>
    <w:p w14:paraId="265390BF" w14:textId="77777777" w:rsidR="00FD4D4C" w:rsidRDefault="00FD4D4C" w:rsidP="00026827">
      <w:pPr>
        <w:pStyle w:val="2"/>
      </w:pPr>
      <w:bookmarkStart w:id="6" w:name="_Возврат_средств"/>
      <w:bookmarkEnd w:id="6"/>
      <w:r>
        <w:lastRenderedPageBreak/>
        <w:t>Возврат средств</w:t>
      </w:r>
    </w:p>
    <w:p w14:paraId="3ADACA07" w14:textId="592973FD" w:rsidR="00FD4D4C" w:rsidRDefault="00026827" w:rsidP="00FD4D4C">
      <w:r>
        <w:rPr>
          <w:noProof/>
        </w:rPr>
        <w:drawing>
          <wp:inline distT="0" distB="0" distL="0" distR="0" wp14:anchorId="28525576" wp14:editId="4081FF89">
            <wp:extent cx="5935980" cy="3649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755F" w14:textId="58CC1D40" w:rsidR="00FD4D4C" w:rsidRDefault="00CD3B83">
      <w:pPr>
        <w:rPr>
          <w:b/>
          <w:bCs/>
        </w:rPr>
      </w:pPr>
      <w:r>
        <w:t xml:space="preserve">Возврат средств представляет собой схожую последовательность этапов, за исключением данных счета. В первом случае данные получают из «Списка транзакций» по данным билета, и сумма возвращается на счет, с которого был оплачен билет. Иначе может быть произведен возврат средств на другой счет. Для этого придется выполнить «Ввод данных пользователя». После «Перечисления средств» </w:t>
      </w:r>
      <w:r w:rsidR="009F4315">
        <w:t>услуга считается завершенной.</w:t>
      </w:r>
      <w:r w:rsidR="00FD4D4C">
        <w:br w:type="page"/>
      </w:r>
    </w:p>
    <w:p w14:paraId="53D9ECB8" w14:textId="77777777" w:rsidR="00FD4D4C" w:rsidRDefault="00FD4D4C" w:rsidP="00026827">
      <w:pPr>
        <w:pStyle w:val="2"/>
      </w:pPr>
      <w:bookmarkStart w:id="7" w:name="_Обратная_связь"/>
      <w:bookmarkEnd w:id="7"/>
      <w:r w:rsidRPr="00FD4D4C">
        <w:lastRenderedPageBreak/>
        <w:t>Обратная связь</w:t>
      </w:r>
    </w:p>
    <w:p w14:paraId="220BE41D" w14:textId="77777777" w:rsidR="00FD4D4C" w:rsidRDefault="00FD4D4C" w:rsidP="00FD4D4C">
      <w:r>
        <w:rPr>
          <w:noProof/>
        </w:rPr>
        <w:drawing>
          <wp:inline distT="0" distB="0" distL="0" distR="0" wp14:anchorId="3A1BFB88" wp14:editId="5E8D5C02">
            <wp:extent cx="5935980" cy="35433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6CE5" w14:textId="25C1801A" w:rsidR="00FD4D4C" w:rsidRDefault="00E07284">
      <w:r>
        <w:t>Обратная связь имеет 3 варианта использования: «Задать вопрос»</w:t>
      </w:r>
      <w:r>
        <w:rPr>
          <w:rStyle w:val="a6"/>
        </w:rPr>
        <w:footnoteReference w:id="9"/>
      </w:r>
      <w:r>
        <w:t>, «Оставить отзыв»</w:t>
      </w:r>
      <w:r>
        <w:rPr>
          <w:rStyle w:val="a6"/>
        </w:rPr>
        <w:footnoteReference w:id="10"/>
      </w:r>
      <w:r>
        <w:t xml:space="preserve"> и «Оставить претензию»</w:t>
      </w:r>
      <w:r>
        <w:rPr>
          <w:rStyle w:val="a6"/>
        </w:rPr>
        <w:footnoteReference w:id="11"/>
      </w:r>
      <w:r>
        <w:t>. Каждый из них будет рассмотрен более детально.</w:t>
      </w:r>
      <w:r w:rsidR="00AE256E">
        <w:t xml:space="preserve"> После завершения исполнения какой-либо из функций, клиент возвращается в раздел «Взаимодействие с сайтом».</w:t>
      </w:r>
      <w:r w:rsidR="00FD4D4C">
        <w:br w:type="page"/>
      </w:r>
    </w:p>
    <w:p w14:paraId="75F05689" w14:textId="77777777" w:rsidR="00E07284" w:rsidRPr="00E07284" w:rsidRDefault="00FD4D4C" w:rsidP="000F5B30">
      <w:pPr>
        <w:pStyle w:val="2"/>
        <w:rPr>
          <w:rStyle w:val="20"/>
          <w:b/>
          <w:bCs/>
        </w:rPr>
      </w:pPr>
      <w:bookmarkStart w:id="8" w:name="_Задать_вопрос"/>
      <w:bookmarkEnd w:id="8"/>
      <w:r w:rsidRPr="00E07284">
        <w:rPr>
          <w:rStyle w:val="20"/>
          <w:b/>
          <w:bCs/>
        </w:rPr>
        <w:lastRenderedPageBreak/>
        <w:t>Задать вопрос</w:t>
      </w:r>
    </w:p>
    <w:p w14:paraId="03252B27" w14:textId="1E1715A5" w:rsidR="00BE4297" w:rsidRDefault="00026827" w:rsidP="00BE4297">
      <w:pPr>
        <w:rPr>
          <w:rStyle w:val="20"/>
        </w:rPr>
      </w:pPr>
      <w:r>
        <w:rPr>
          <w:noProof/>
        </w:rPr>
        <w:drawing>
          <wp:inline distT="0" distB="0" distL="0" distR="0" wp14:anchorId="26FC9AC3" wp14:editId="74633295">
            <wp:extent cx="5935980" cy="38557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5EC1" w14:textId="094E1AC4" w:rsidR="000F5B30" w:rsidRPr="000F5B30" w:rsidRDefault="00F24E86" w:rsidP="001C1F54">
      <w:pPr>
        <w:rPr>
          <w:rStyle w:val="20"/>
          <w:b w:val="0"/>
          <w:bCs w:val="0"/>
        </w:rPr>
      </w:pPr>
      <w:r>
        <w:rPr>
          <w:rStyle w:val="20"/>
          <w:b w:val="0"/>
          <w:bCs w:val="0"/>
        </w:rPr>
        <w:t>«Вопрос» подразумевает под собой какую-либо небольшую проблему, которую можно решить в ходе диалога с «Оператором», либо передать на исправление в «Тех. отдел».</w:t>
      </w:r>
      <w:r w:rsidR="00471E82">
        <w:rPr>
          <w:rStyle w:val="20"/>
          <w:b w:val="0"/>
          <w:bCs w:val="0"/>
        </w:rPr>
        <w:t xml:space="preserve"> Если проблема решается в тех. отделе, то с ней работает «Специалист», и взаимодействие с пользователем либо не ведется, либо сообщается об изменениях функционала. Иначе </w:t>
      </w:r>
      <w:r w:rsidR="0077703C">
        <w:rPr>
          <w:rStyle w:val="20"/>
          <w:b w:val="0"/>
          <w:bCs w:val="0"/>
        </w:rPr>
        <w:t xml:space="preserve">«Оператор» </w:t>
      </w:r>
      <w:r w:rsidR="00EE07CC">
        <w:rPr>
          <w:rStyle w:val="20"/>
          <w:b w:val="0"/>
          <w:bCs w:val="0"/>
        </w:rPr>
        <w:t>ведет</w:t>
      </w:r>
      <w:r w:rsidR="0077703C">
        <w:rPr>
          <w:rStyle w:val="20"/>
          <w:b w:val="0"/>
          <w:bCs w:val="0"/>
        </w:rPr>
        <w:t xml:space="preserve"> диалог с </w:t>
      </w:r>
      <w:r w:rsidR="00EE07CC">
        <w:rPr>
          <w:rStyle w:val="20"/>
          <w:b w:val="0"/>
          <w:bCs w:val="0"/>
        </w:rPr>
        <w:t xml:space="preserve">клиентом, в ходе которого проблема решается. </w:t>
      </w:r>
      <w:r w:rsidR="00471E82">
        <w:rPr>
          <w:rStyle w:val="20"/>
          <w:b w:val="0"/>
          <w:bCs w:val="0"/>
        </w:rPr>
        <w:t>Описание проблемы фиксируется в «Обращениях»</w:t>
      </w:r>
      <w:r w:rsidR="00C0330F">
        <w:rPr>
          <w:rStyle w:val="a6"/>
        </w:rPr>
        <w:footnoteReference w:id="12"/>
      </w:r>
      <w:r w:rsidR="00471E82">
        <w:rPr>
          <w:rStyle w:val="20"/>
          <w:b w:val="0"/>
          <w:bCs w:val="0"/>
        </w:rPr>
        <w:t xml:space="preserve">. </w:t>
      </w:r>
      <w:r w:rsidR="00B92527" w:rsidRPr="000F5B30">
        <w:rPr>
          <w:rStyle w:val="20"/>
          <w:b w:val="0"/>
          <w:bCs w:val="0"/>
        </w:rPr>
        <w:br w:type="page"/>
      </w:r>
    </w:p>
    <w:p w14:paraId="46CF744B" w14:textId="77777777" w:rsidR="00B92527" w:rsidRDefault="00B92527" w:rsidP="00B92527">
      <w:pPr>
        <w:pStyle w:val="2"/>
      </w:pPr>
      <w:bookmarkStart w:id="9" w:name="_Оставить_отзыв"/>
      <w:bookmarkEnd w:id="9"/>
      <w:r>
        <w:lastRenderedPageBreak/>
        <w:t>Оставить отзыв</w:t>
      </w:r>
    </w:p>
    <w:p w14:paraId="44FEF46E" w14:textId="2EE259C8" w:rsidR="00F162FE" w:rsidRDefault="00B92527" w:rsidP="00FD4D4C">
      <w:r>
        <w:rPr>
          <w:noProof/>
        </w:rPr>
        <w:drawing>
          <wp:inline distT="0" distB="0" distL="0" distR="0" wp14:anchorId="67FDBFAF" wp14:editId="0CAF7E82">
            <wp:extent cx="5935980" cy="46710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06FA" w14:textId="066457F8" w:rsidR="00F162FE" w:rsidRDefault="00C266A7">
      <w:r>
        <w:t>«Отзыв» – это обратный ответ от пользователей, которые уже приобрели услугу (то есть купили билет).</w:t>
      </w:r>
      <w:r w:rsidR="00853C3A">
        <w:t xml:space="preserve"> Отзывы заносятся в «Обращения»</w:t>
      </w:r>
      <w:r w:rsidR="00853C3A">
        <w:rPr>
          <w:rStyle w:val="a6"/>
        </w:rPr>
        <w:footnoteReference w:id="13"/>
      </w:r>
      <w:r w:rsidR="00853C3A">
        <w:t>, если отзыв негативный, «Оператор» предложит «Оставить претензию»</w:t>
      </w:r>
      <w:r w:rsidR="00853C3A">
        <w:rPr>
          <w:rStyle w:val="a6"/>
        </w:rPr>
        <w:footnoteReference w:id="14"/>
      </w:r>
      <w:r w:rsidR="00853C3A">
        <w:t xml:space="preserve"> для того, чтобы уладить проблемы и сделать сервис лучше. Клиент может отказаться, тогда работа над ошибками будет проводиться без участия пользователя.</w:t>
      </w:r>
      <w:r w:rsidR="00F162FE">
        <w:br w:type="page"/>
      </w:r>
    </w:p>
    <w:p w14:paraId="78857100" w14:textId="77777777" w:rsidR="00F162FE" w:rsidRDefault="00F162FE" w:rsidP="00F162FE">
      <w:pPr>
        <w:pStyle w:val="2"/>
      </w:pPr>
      <w:bookmarkStart w:id="10" w:name="_Оставить_претензию"/>
      <w:bookmarkEnd w:id="10"/>
      <w:r>
        <w:lastRenderedPageBreak/>
        <w:t>Оставить претензию</w:t>
      </w:r>
    </w:p>
    <w:p w14:paraId="009E4C63" w14:textId="69957AC5" w:rsidR="008F0299" w:rsidRDefault="00F162FE" w:rsidP="00F162FE">
      <w:r>
        <w:rPr>
          <w:noProof/>
        </w:rPr>
        <w:drawing>
          <wp:inline distT="0" distB="0" distL="0" distR="0" wp14:anchorId="0ECE8B0B" wp14:editId="24B8CE95">
            <wp:extent cx="5935980" cy="464058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D812" w14:textId="0EBA75A4" w:rsidR="008F0299" w:rsidRDefault="00B60A5D">
      <w:r>
        <w:t>«Претензия» характеризуется тем, что ведется плотная работа с клиентом, проблема имеет более серьезный характер, может запрашиваться частичный возврат средств. Для этого пользователь пишет свои требования, после чего создается претензия и заносится в «Обращения»</w:t>
      </w:r>
      <w:r w:rsidR="00A10210">
        <w:rPr>
          <w:rStyle w:val="a6"/>
        </w:rPr>
        <w:footnoteReference w:id="15"/>
      </w:r>
      <w:r>
        <w:t>. С претензиями работает «Менеджер по обработке претензий». Решение по претензии может достигаться в течение долгого времени.</w:t>
      </w:r>
      <w:r w:rsidR="008F0299">
        <w:br w:type="page"/>
      </w:r>
    </w:p>
    <w:p w14:paraId="7B63BF3E" w14:textId="3CACA449" w:rsidR="00B52B40" w:rsidRDefault="00B52B40" w:rsidP="00370791">
      <w:pPr>
        <w:pStyle w:val="2"/>
        <w:rPr>
          <w:rStyle w:val="20"/>
          <w:b/>
          <w:bCs/>
        </w:rPr>
      </w:pPr>
      <w:bookmarkStart w:id="11" w:name="_Список_доп._услуг"/>
      <w:bookmarkStart w:id="12" w:name="_Данные_билета"/>
      <w:bookmarkEnd w:id="11"/>
      <w:bookmarkEnd w:id="12"/>
      <w:r w:rsidRPr="00B52B40">
        <w:rPr>
          <w:rStyle w:val="20"/>
          <w:b/>
          <w:bCs/>
        </w:rPr>
        <w:lastRenderedPageBreak/>
        <w:t>Данные билета</w:t>
      </w:r>
    </w:p>
    <w:p w14:paraId="0C2135FE" w14:textId="77777777" w:rsidR="003C4EC9" w:rsidRDefault="00BE1A0C" w:rsidP="003C4EC9">
      <w:r>
        <w:rPr>
          <w:noProof/>
        </w:rPr>
        <w:drawing>
          <wp:inline distT="0" distB="0" distL="0" distR="0" wp14:anchorId="3CEEC06F" wp14:editId="54489E6E">
            <wp:extent cx="5737860" cy="461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E094" w14:textId="0FF38425" w:rsidR="00B52B40" w:rsidRPr="003C4EC9" w:rsidRDefault="00BE1A0C" w:rsidP="003C4EC9">
      <w:pPr>
        <w:rPr>
          <w:rStyle w:val="20"/>
          <w:b w:val="0"/>
          <w:bCs w:val="0"/>
        </w:rPr>
      </w:pPr>
      <w:r>
        <w:rPr>
          <w:rStyle w:val="20"/>
          <w:b w:val="0"/>
          <w:bCs w:val="0"/>
        </w:rPr>
        <w:t>Данные билета временно хранят выбранные пользователем характеристики билета на этапе «Покупка билета». «Билет» хранит в себе «Рейс» с его типом (например, экспресс), «Вагон», «</w:t>
      </w:r>
      <w:r w:rsidRPr="003C4EC9">
        <w:t>Место</w:t>
      </w:r>
      <w:r>
        <w:rPr>
          <w:rStyle w:val="20"/>
          <w:b w:val="0"/>
          <w:bCs w:val="0"/>
        </w:rPr>
        <w:t>», «Доп. услуги». После покупки билета эти данные отправляются в базу данных.</w:t>
      </w:r>
      <w:r w:rsidR="00B52B40">
        <w:rPr>
          <w:rStyle w:val="20"/>
          <w:b w:val="0"/>
          <w:bCs w:val="0"/>
        </w:rPr>
        <w:br w:type="page"/>
      </w:r>
    </w:p>
    <w:p w14:paraId="011F5549" w14:textId="6ECC078F" w:rsidR="003F12ED" w:rsidRPr="00370791" w:rsidRDefault="008F0299" w:rsidP="00370791">
      <w:pPr>
        <w:pStyle w:val="2"/>
        <w:rPr>
          <w:rStyle w:val="20"/>
          <w:b/>
          <w:bCs/>
        </w:rPr>
      </w:pPr>
      <w:r w:rsidRPr="00370791">
        <w:rPr>
          <w:rStyle w:val="20"/>
          <w:b/>
          <w:bCs/>
        </w:rPr>
        <w:lastRenderedPageBreak/>
        <w:t>Список доп. услу</w:t>
      </w:r>
      <w:r w:rsidR="003F12ED" w:rsidRPr="00370791">
        <w:rPr>
          <w:rStyle w:val="20"/>
          <w:b/>
          <w:bCs/>
        </w:rPr>
        <w:t>г</w:t>
      </w:r>
    </w:p>
    <w:p w14:paraId="1DA49315" w14:textId="3FDFA08F" w:rsidR="008F0299" w:rsidRDefault="003F12ED" w:rsidP="008F0299">
      <w:pPr>
        <w:rPr>
          <w:rStyle w:val="20"/>
        </w:rPr>
      </w:pPr>
      <w:r>
        <w:rPr>
          <w:noProof/>
        </w:rPr>
        <w:drawing>
          <wp:inline distT="0" distB="0" distL="0" distR="0" wp14:anchorId="2B17BF65" wp14:editId="49164A8D">
            <wp:extent cx="5875020" cy="4328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BC28" w14:textId="5E152897" w:rsidR="003F12ED" w:rsidRPr="00DB786F" w:rsidRDefault="00DB786F">
      <w:r w:rsidRPr="00DB786F">
        <w:t>Доп. услуги</w:t>
      </w:r>
      <w:r>
        <w:t xml:space="preserve"> хранятся в таблице, каждая услуга содержит в себе «Наименование», «Стоимость» и «Описание». Стоимость рассчитывается исходя из «Валюты», в которой оцениваются затраты, и «Типа оплаты» (единовременно, услуга состоит из нескольких этапов, и каждый оплачивается отдельно, и </w:t>
      </w:r>
      <w:proofErr w:type="gramStart"/>
      <w:r>
        <w:t>т.п.</w:t>
      </w:r>
      <w:proofErr w:type="gramEnd"/>
      <w:r>
        <w:t>).</w:t>
      </w:r>
      <w:r w:rsidR="003F12ED" w:rsidRPr="00DB786F">
        <w:br w:type="page"/>
      </w:r>
    </w:p>
    <w:p w14:paraId="5805752A" w14:textId="77777777" w:rsidR="003F12ED" w:rsidRDefault="003F12ED" w:rsidP="00370791">
      <w:pPr>
        <w:pStyle w:val="2"/>
      </w:pPr>
      <w:bookmarkStart w:id="13" w:name="_Обращения"/>
      <w:bookmarkEnd w:id="13"/>
      <w:r>
        <w:lastRenderedPageBreak/>
        <w:t>Обращения</w:t>
      </w:r>
    </w:p>
    <w:p w14:paraId="209882E3" w14:textId="77777777" w:rsidR="001F529B" w:rsidRDefault="00026827">
      <w:r>
        <w:rPr>
          <w:noProof/>
        </w:rPr>
        <w:drawing>
          <wp:inline distT="0" distB="0" distL="0" distR="0" wp14:anchorId="08E6347E" wp14:editId="1EE94607">
            <wp:extent cx="2375681" cy="771144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13" cy="784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22DA" w14:textId="1CDF6D7C" w:rsidR="00026827" w:rsidRPr="003F12ED" w:rsidRDefault="001F529B">
      <w:pPr>
        <w:rPr>
          <w:b/>
          <w:bCs/>
        </w:rPr>
      </w:pPr>
      <w:r>
        <w:t xml:space="preserve">«Обращения» хранят в себе таблицы «Вопросы», «Отзывы» и «Претензии». Каждая таблица имеет столбцы «Тема», «Стадия обработки» (новый, принят к рассмотрению, ведутся переговоры, и </w:t>
      </w:r>
      <w:proofErr w:type="gramStart"/>
      <w:r>
        <w:t>т.п.</w:t>
      </w:r>
      <w:proofErr w:type="gramEnd"/>
      <w:r>
        <w:t>) и «Закрыт или нет». «Отзывы» в дополнение к перечисленным характеристикам имеют «Положительность», по которой можно определять процент для статистики.</w:t>
      </w:r>
      <w:r w:rsidR="00026827">
        <w:br w:type="page"/>
      </w:r>
    </w:p>
    <w:p w14:paraId="20DCFDF4" w14:textId="470CF5F8" w:rsidR="00E51681" w:rsidRDefault="00E51681" w:rsidP="007B5FAA">
      <w:pPr>
        <w:pStyle w:val="1"/>
      </w:pPr>
      <w:r>
        <w:lastRenderedPageBreak/>
        <w:t>О</w:t>
      </w:r>
      <w:r w:rsidRPr="00476C55">
        <w:t>тчет</w:t>
      </w:r>
      <w:r>
        <w:t>ы</w:t>
      </w:r>
    </w:p>
    <w:p w14:paraId="5744FE43" w14:textId="2FF43882" w:rsidR="007B5FAA" w:rsidRPr="00C51B94" w:rsidRDefault="00E35263" w:rsidP="008150CE">
      <w:pPr>
        <w:spacing w:after="100" w:afterAutospacing="1" w:line="240" w:lineRule="auto"/>
      </w:pPr>
      <w:r w:rsidRPr="00E35263">
        <w:t xml:space="preserve">Отчет 1. </w:t>
      </w:r>
      <w:hyperlink r:id="rId23" w:history="1">
        <w:r w:rsidRPr="00E35263">
          <w:rPr>
            <w:rStyle w:val="a7"/>
          </w:rPr>
          <w:t>Покупка билета.</w:t>
        </w:r>
        <w:proofErr w:type="spellStart"/>
        <w:r w:rsidRPr="00E35263">
          <w:rPr>
            <w:rStyle w:val="a7"/>
            <w:lang w:val="en-US"/>
          </w:rPr>
          <w:t>xls</w:t>
        </w:r>
        <w:proofErr w:type="spellEnd"/>
      </w:hyperlink>
    </w:p>
    <w:p w14:paraId="28EF06FE" w14:textId="727E91CA" w:rsidR="00E35263" w:rsidRPr="00C51B94" w:rsidRDefault="00E35263" w:rsidP="008150CE">
      <w:pPr>
        <w:spacing w:after="100" w:afterAutospacing="1" w:line="240" w:lineRule="auto"/>
      </w:pPr>
      <w:r w:rsidRPr="00C51B94">
        <w:t xml:space="preserve">Отчет 2. </w:t>
      </w:r>
      <w:hyperlink r:id="rId24" w:history="1">
        <w:r w:rsidRPr="00C51B94">
          <w:rPr>
            <w:rStyle w:val="a7"/>
          </w:rPr>
          <w:t>Покупка билета.</w:t>
        </w:r>
        <w:r w:rsidRPr="00E35263">
          <w:rPr>
            <w:rStyle w:val="a7"/>
            <w:lang w:val="en-US"/>
          </w:rPr>
          <w:t>pdf</w:t>
        </w:r>
      </w:hyperlink>
    </w:p>
    <w:p w14:paraId="7E0CC4DF" w14:textId="08D6508E" w:rsidR="008150CE" w:rsidRPr="00D12084" w:rsidRDefault="008150CE" w:rsidP="00E51681">
      <w:pPr>
        <w:pStyle w:val="1"/>
      </w:pPr>
      <w:r>
        <w:rPr>
          <w:lang w:val="en-US"/>
        </w:rPr>
        <w:t>C</w:t>
      </w:r>
      <w:proofErr w:type="spellStart"/>
      <w:r w:rsidRPr="00476C55">
        <w:t>ценарий</w:t>
      </w:r>
      <w:proofErr w:type="spellEnd"/>
      <w:r w:rsidRPr="00476C55">
        <w:t xml:space="preserve"> имитационного моделирования (Для </w:t>
      </w:r>
      <w:r>
        <w:t>«</w:t>
      </w:r>
      <w:r w:rsidR="00E51681">
        <w:t>Возврат билета</w:t>
      </w:r>
      <w:r>
        <w:t>»</w:t>
      </w:r>
      <w:r w:rsidRPr="00476C55">
        <w:t>).</w:t>
      </w:r>
    </w:p>
    <w:p w14:paraId="047E5843" w14:textId="5E332C53" w:rsidR="008150CE" w:rsidRPr="00E51681" w:rsidRDefault="00E51681" w:rsidP="003C4EC9">
      <w:r w:rsidRPr="00E51681">
        <w:rPr>
          <w:noProof/>
        </w:rPr>
        <w:drawing>
          <wp:inline distT="0" distB="0" distL="0" distR="0" wp14:anchorId="6C384624" wp14:editId="3A7053CE">
            <wp:extent cx="5940425" cy="59461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86B2" w14:textId="45951CCA" w:rsidR="00026827" w:rsidRDefault="00026827" w:rsidP="00026827">
      <w:pPr>
        <w:pStyle w:val="1"/>
      </w:pPr>
      <w:r>
        <w:t>Заключение</w:t>
      </w:r>
    </w:p>
    <w:p w14:paraId="7FB72CF6" w14:textId="779297DB" w:rsidR="00026827" w:rsidRPr="003C4EC9" w:rsidRDefault="00AC1DFE" w:rsidP="000F6156">
      <w:pPr>
        <w:rPr>
          <w:b/>
          <w:bCs/>
          <w:sz w:val="36"/>
          <w:szCs w:val="36"/>
        </w:rPr>
      </w:pPr>
      <w:r>
        <w:t>В соответствии с поставленной задачей был разработан комплекс моделей, описывающих продажу ж/д билетов через сайт. Кроме непосредственно продажи были учтены такие важные аспекты, как возврат билета и работа с клиентами через обратную связь.</w:t>
      </w:r>
    </w:p>
    <w:sectPr w:rsidR="00026827" w:rsidRPr="003C4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64F37" w14:textId="77777777" w:rsidR="003E5F11" w:rsidRDefault="003E5F11" w:rsidP="00F1216A">
      <w:pPr>
        <w:spacing w:after="0" w:line="240" w:lineRule="auto"/>
      </w:pPr>
      <w:r>
        <w:separator/>
      </w:r>
    </w:p>
  </w:endnote>
  <w:endnote w:type="continuationSeparator" w:id="0">
    <w:p w14:paraId="16D7EB30" w14:textId="77777777" w:rsidR="003E5F11" w:rsidRDefault="003E5F11" w:rsidP="00F1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89A0D" w14:textId="77777777" w:rsidR="003E5F11" w:rsidRDefault="003E5F11" w:rsidP="00F1216A">
      <w:pPr>
        <w:spacing w:after="0" w:line="240" w:lineRule="auto"/>
      </w:pPr>
      <w:r>
        <w:separator/>
      </w:r>
    </w:p>
  </w:footnote>
  <w:footnote w:type="continuationSeparator" w:id="0">
    <w:p w14:paraId="265F067B" w14:textId="77777777" w:rsidR="003E5F11" w:rsidRDefault="003E5F11" w:rsidP="00F1216A">
      <w:pPr>
        <w:spacing w:after="0" w:line="240" w:lineRule="auto"/>
      </w:pPr>
      <w:r>
        <w:continuationSeparator/>
      </w:r>
    </w:p>
  </w:footnote>
  <w:footnote w:id="1">
    <w:p w14:paraId="5BC728EE" w14:textId="18A26AC4" w:rsidR="00F1216A" w:rsidRDefault="00F1216A">
      <w:pPr>
        <w:pStyle w:val="a4"/>
      </w:pPr>
      <w:r>
        <w:rPr>
          <w:rStyle w:val="a6"/>
        </w:rPr>
        <w:footnoteRef/>
      </w:r>
      <w:r>
        <w:t xml:space="preserve"> </w:t>
      </w:r>
      <w:r w:rsidR="000A1A92">
        <w:t xml:space="preserve">Детализация в параграфе </w:t>
      </w:r>
      <w:hyperlink w:anchor="_Вход" w:history="1">
        <w:r w:rsidR="000A1A92" w:rsidRPr="000A1A92">
          <w:rPr>
            <w:rStyle w:val="a7"/>
          </w:rPr>
          <w:t>«Вход»</w:t>
        </w:r>
      </w:hyperlink>
    </w:p>
  </w:footnote>
  <w:footnote w:id="2">
    <w:p w14:paraId="1CA83F2D" w14:textId="116EEBFC" w:rsidR="000A1A92" w:rsidRDefault="000A1A92">
      <w:pPr>
        <w:pStyle w:val="a4"/>
      </w:pPr>
      <w:r>
        <w:rPr>
          <w:rStyle w:val="a6"/>
        </w:rPr>
        <w:footnoteRef/>
      </w:r>
      <w:r>
        <w:t xml:space="preserve"> Детализация в параграфе </w:t>
      </w:r>
      <w:hyperlink w:anchor="_Покупка_билета" w:history="1">
        <w:r w:rsidRPr="000A1A92">
          <w:rPr>
            <w:rStyle w:val="a7"/>
          </w:rPr>
          <w:t>«Покупка билета»</w:t>
        </w:r>
      </w:hyperlink>
    </w:p>
  </w:footnote>
  <w:footnote w:id="3">
    <w:p w14:paraId="355CA9FE" w14:textId="20067807" w:rsidR="000A1A92" w:rsidRDefault="000A1A92">
      <w:pPr>
        <w:pStyle w:val="a4"/>
      </w:pPr>
      <w:r>
        <w:rPr>
          <w:rStyle w:val="a6"/>
        </w:rPr>
        <w:footnoteRef/>
      </w:r>
      <w:r>
        <w:t xml:space="preserve"> Детализация в параграфе </w:t>
      </w:r>
      <w:hyperlink w:anchor="_Возврат_билета" w:history="1">
        <w:r w:rsidRPr="000A1A92">
          <w:rPr>
            <w:rStyle w:val="a7"/>
          </w:rPr>
          <w:t>«Возврат билета»</w:t>
        </w:r>
      </w:hyperlink>
    </w:p>
  </w:footnote>
  <w:footnote w:id="4">
    <w:p w14:paraId="086A9D9E" w14:textId="77E7DCC2" w:rsidR="000A1A92" w:rsidRDefault="000A1A92">
      <w:pPr>
        <w:pStyle w:val="a4"/>
      </w:pPr>
      <w:r>
        <w:rPr>
          <w:rStyle w:val="a6"/>
        </w:rPr>
        <w:footnoteRef/>
      </w:r>
      <w:r>
        <w:t xml:space="preserve"> Детализация в параграфе </w:t>
      </w:r>
      <w:hyperlink w:anchor="_Обратная_связь" w:history="1">
        <w:r w:rsidRPr="000A1A92">
          <w:rPr>
            <w:rStyle w:val="a7"/>
          </w:rPr>
          <w:t>«Обратная связь»</w:t>
        </w:r>
      </w:hyperlink>
    </w:p>
  </w:footnote>
  <w:footnote w:id="5">
    <w:p w14:paraId="168B63F7" w14:textId="110D4ED1" w:rsidR="00370791" w:rsidRDefault="00370791">
      <w:pPr>
        <w:pStyle w:val="a4"/>
      </w:pPr>
      <w:r>
        <w:rPr>
          <w:rStyle w:val="a6"/>
        </w:rPr>
        <w:footnoteRef/>
      </w:r>
      <w:r>
        <w:t xml:space="preserve"> Табличная детализация в параграфе </w:t>
      </w:r>
      <w:hyperlink w:anchor="_Список_доп._услуг" w:history="1">
        <w:r w:rsidRPr="00F836C3">
          <w:rPr>
            <w:rStyle w:val="a7"/>
          </w:rPr>
          <w:t>«Список доп. услуг»</w:t>
        </w:r>
      </w:hyperlink>
    </w:p>
  </w:footnote>
  <w:footnote w:id="6">
    <w:p w14:paraId="0F4F66FD" w14:textId="4501E293" w:rsidR="004F7DC8" w:rsidRDefault="004F7DC8">
      <w:pPr>
        <w:pStyle w:val="a4"/>
      </w:pPr>
      <w:r>
        <w:rPr>
          <w:rStyle w:val="a6"/>
        </w:rPr>
        <w:footnoteRef/>
      </w:r>
      <w:r>
        <w:t xml:space="preserve"> Табличная детализация в параграфе </w:t>
      </w:r>
      <w:hyperlink w:anchor="_Данные_билета" w:history="1">
        <w:r w:rsidRPr="00F836C3">
          <w:rPr>
            <w:rStyle w:val="a7"/>
          </w:rPr>
          <w:t>«</w:t>
        </w:r>
        <w:r>
          <w:rPr>
            <w:rStyle w:val="a7"/>
          </w:rPr>
          <w:t>Данные билета</w:t>
        </w:r>
        <w:r w:rsidRPr="00F836C3">
          <w:rPr>
            <w:rStyle w:val="a7"/>
          </w:rPr>
          <w:t>»</w:t>
        </w:r>
      </w:hyperlink>
    </w:p>
  </w:footnote>
  <w:footnote w:id="7">
    <w:p w14:paraId="0BEAF258" w14:textId="19FFAF24" w:rsidR="00370791" w:rsidRDefault="00370791">
      <w:pPr>
        <w:pStyle w:val="a4"/>
      </w:pPr>
      <w:r>
        <w:rPr>
          <w:rStyle w:val="a6"/>
        </w:rPr>
        <w:footnoteRef/>
      </w:r>
      <w:r>
        <w:t xml:space="preserve"> </w:t>
      </w:r>
      <w:r w:rsidR="00F836C3">
        <w:t xml:space="preserve">Детализация в параграфе </w:t>
      </w:r>
      <w:hyperlink w:anchor="_Оплата" w:history="1">
        <w:r w:rsidR="00336EB7" w:rsidRPr="00336EB7">
          <w:rPr>
            <w:rStyle w:val="a7"/>
          </w:rPr>
          <w:t>«Оплата»</w:t>
        </w:r>
      </w:hyperlink>
    </w:p>
  </w:footnote>
  <w:footnote w:id="8">
    <w:p w14:paraId="0F0D8C5B" w14:textId="2B58449C" w:rsidR="00CD3B83" w:rsidRDefault="00CD3B83">
      <w:pPr>
        <w:pStyle w:val="a4"/>
      </w:pPr>
      <w:r>
        <w:rPr>
          <w:rStyle w:val="a6"/>
        </w:rPr>
        <w:footnoteRef/>
      </w:r>
      <w:r>
        <w:t xml:space="preserve"> Детализация в параграфе </w:t>
      </w:r>
      <w:hyperlink w:anchor="_Возврат_средств" w:history="1">
        <w:r w:rsidRPr="00CD3B83">
          <w:rPr>
            <w:rStyle w:val="a7"/>
          </w:rPr>
          <w:t>«Возврат средств»</w:t>
        </w:r>
      </w:hyperlink>
    </w:p>
  </w:footnote>
  <w:footnote w:id="9">
    <w:p w14:paraId="7A8731F3" w14:textId="66C0F485" w:rsidR="00E07284" w:rsidRDefault="00E07284">
      <w:pPr>
        <w:pStyle w:val="a4"/>
      </w:pPr>
      <w:r>
        <w:rPr>
          <w:rStyle w:val="a6"/>
        </w:rPr>
        <w:footnoteRef/>
      </w:r>
      <w:r>
        <w:t xml:space="preserve"> Детализация в параграфе </w:t>
      </w:r>
      <w:hyperlink w:anchor="_Задать_вопрос" w:history="1">
        <w:r w:rsidRPr="00B84F96">
          <w:rPr>
            <w:rStyle w:val="a7"/>
          </w:rPr>
          <w:t>«Задать вопрос»</w:t>
        </w:r>
      </w:hyperlink>
    </w:p>
  </w:footnote>
  <w:footnote w:id="10">
    <w:p w14:paraId="44CBF004" w14:textId="4FECB078" w:rsidR="00E07284" w:rsidRDefault="00E07284">
      <w:pPr>
        <w:pStyle w:val="a4"/>
      </w:pPr>
      <w:r>
        <w:rPr>
          <w:rStyle w:val="a6"/>
        </w:rPr>
        <w:footnoteRef/>
      </w:r>
      <w:r>
        <w:t xml:space="preserve"> </w:t>
      </w:r>
      <w:r w:rsidR="00B84F96">
        <w:t xml:space="preserve">Детализация в параграфе </w:t>
      </w:r>
      <w:hyperlink w:anchor="_Оставить_отзыв" w:history="1">
        <w:r w:rsidR="00B84F96" w:rsidRPr="00B84F96">
          <w:rPr>
            <w:rStyle w:val="a7"/>
          </w:rPr>
          <w:t>«Оставить отзыв»</w:t>
        </w:r>
      </w:hyperlink>
    </w:p>
  </w:footnote>
  <w:footnote w:id="11">
    <w:p w14:paraId="7B4440E0" w14:textId="1FA3CECE" w:rsidR="00E07284" w:rsidRDefault="00E07284">
      <w:pPr>
        <w:pStyle w:val="a4"/>
      </w:pPr>
      <w:r>
        <w:rPr>
          <w:rStyle w:val="a6"/>
        </w:rPr>
        <w:footnoteRef/>
      </w:r>
      <w:r>
        <w:t xml:space="preserve"> </w:t>
      </w:r>
      <w:r w:rsidR="00B84F96">
        <w:t xml:space="preserve">Детализация в параграфе </w:t>
      </w:r>
      <w:hyperlink w:anchor="_Оставить_претензию" w:history="1">
        <w:r w:rsidR="00B84F96" w:rsidRPr="00B84F96">
          <w:rPr>
            <w:rStyle w:val="a7"/>
          </w:rPr>
          <w:t>«Оставить претензию»</w:t>
        </w:r>
      </w:hyperlink>
    </w:p>
  </w:footnote>
  <w:footnote w:id="12">
    <w:p w14:paraId="14658A4D" w14:textId="1CCB174E" w:rsidR="00C0330F" w:rsidRDefault="00C0330F">
      <w:pPr>
        <w:pStyle w:val="a4"/>
      </w:pPr>
      <w:r>
        <w:rPr>
          <w:rStyle w:val="a6"/>
        </w:rPr>
        <w:footnoteRef/>
      </w:r>
      <w:r>
        <w:t xml:space="preserve"> Табличная детализация в параграфе </w:t>
      </w:r>
      <w:hyperlink w:anchor="_Обращения" w:history="1">
        <w:r w:rsidRPr="00C0330F">
          <w:rPr>
            <w:rStyle w:val="a7"/>
          </w:rPr>
          <w:t>«Обращения»</w:t>
        </w:r>
      </w:hyperlink>
    </w:p>
  </w:footnote>
  <w:footnote w:id="13">
    <w:p w14:paraId="3113B5CB" w14:textId="5C3207DC" w:rsidR="00853C3A" w:rsidRDefault="00853C3A">
      <w:pPr>
        <w:pStyle w:val="a4"/>
      </w:pPr>
      <w:r>
        <w:rPr>
          <w:rStyle w:val="a6"/>
        </w:rPr>
        <w:footnoteRef/>
      </w:r>
      <w:r>
        <w:t xml:space="preserve"> Табличная детализация в параграфе </w:t>
      </w:r>
      <w:hyperlink w:anchor="_Обращения" w:history="1">
        <w:r w:rsidRPr="00C0330F">
          <w:rPr>
            <w:rStyle w:val="a7"/>
          </w:rPr>
          <w:t>«Обращения»</w:t>
        </w:r>
      </w:hyperlink>
    </w:p>
  </w:footnote>
  <w:footnote w:id="14">
    <w:p w14:paraId="528F7ECA" w14:textId="1836BA67" w:rsidR="00853C3A" w:rsidRDefault="00853C3A">
      <w:pPr>
        <w:pStyle w:val="a4"/>
      </w:pPr>
      <w:r>
        <w:rPr>
          <w:rStyle w:val="a6"/>
        </w:rPr>
        <w:footnoteRef/>
      </w:r>
      <w:r>
        <w:t xml:space="preserve"> Детализация в параграфе </w:t>
      </w:r>
      <w:hyperlink w:anchor="_Оставить_претензию" w:history="1">
        <w:r w:rsidRPr="00853C3A">
          <w:rPr>
            <w:rStyle w:val="a7"/>
          </w:rPr>
          <w:t>«Оставить претензию»</w:t>
        </w:r>
      </w:hyperlink>
    </w:p>
  </w:footnote>
  <w:footnote w:id="15">
    <w:p w14:paraId="223FCDC0" w14:textId="5BE8E348" w:rsidR="00A10210" w:rsidRDefault="00A10210">
      <w:pPr>
        <w:pStyle w:val="a4"/>
      </w:pPr>
      <w:r>
        <w:rPr>
          <w:rStyle w:val="a6"/>
        </w:rPr>
        <w:footnoteRef/>
      </w:r>
      <w:r>
        <w:t xml:space="preserve"> Табличная детализация в параграфе </w:t>
      </w:r>
      <w:hyperlink w:anchor="_Обращения" w:history="1">
        <w:r w:rsidRPr="00C0330F">
          <w:rPr>
            <w:rStyle w:val="a7"/>
          </w:rPr>
          <w:t>«Обращения»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0FFF"/>
    <w:multiLevelType w:val="hybridMultilevel"/>
    <w:tmpl w:val="51D81FDA"/>
    <w:lvl w:ilvl="0" w:tplc="6DB2B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27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28"/>
    <w:rsid w:val="00026827"/>
    <w:rsid w:val="000852C0"/>
    <w:rsid w:val="000A1A92"/>
    <w:rsid w:val="000F5B30"/>
    <w:rsid w:val="000F6156"/>
    <w:rsid w:val="001127BF"/>
    <w:rsid w:val="001672FA"/>
    <w:rsid w:val="001C1F54"/>
    <w:rsid w:val="001F529B"/>
    <w:rsid w:val="00336EB7"/>
    <w:rsid w:val="00370791"/>
    <w:rsid w:val="003C4EC9"/>
    <w:rsid w:val="003E5F11"/>
    <w:rsid w:val="003F12ED"/>
    <w:rsid w:val="00471E82"/>
    <w:rsid w:val="00486344"/>
    <w:rsid w:val="004F7DC8"/>
    <w:rsid w:val="005535B9"/>
    <w:rsid w:val="00556268"/>
    <w:rsid w:val="00627F9A"/>
    <w:rsid w:val="00657428"/>
    <w:rsid w:val="006869F8"/>
    <w:rsid w:val="0077703C"/>
    <w:rsid w:val="007B5FAA"/>
    <w:rsid w:val="008150CE"/>
    <w:rsid w:val="00853C3A"/>
    <w:rsid w:val="008E5694"/>
    <w:rsid w:val="008F0299"/>
    <w:rsid w:val="00964B2B"/>
    <w:rsid w:val="009F4315"/>
    <w:rsid w:val="00A10210"/>
    <w:rsid w:val="00A50AA8"/>
    <w:rsid w:val="00AC1DFE"/>
    <w:rsid w:val="00AE256E"/>
    <w:rsid w:val="00B23386"/>
    <w:rsid w:val="00B52B40"/>
    <w:rsid w:val="00B60A5D"/>
    <w:rsid w:val="00B84F96"/>
    <w:rsid w:val="00B92527"/>
    <w:rsid w:val="00BE1A0C"/>
    <w:rsid w:val="00BE1F82"/>
    <w:rsid w:val="00BE4297"/>
    <w:rsid w:val="00BF7853"/>
    <w:rsid w:val="00C0330F"/>
    <w:rsid w:val="00C266A7"/>
    <w:rsid w:val="00C51B94"/>
    <w:rsid w:val="00C6228F"/>
    <w:rsid w:val="00CA5D2E"/>
    <w:rsid w:val="00CD3B83"/>
    <w:rsid w:val="00CE72E6"/>
    <w:rsid w:val="00D06697"/>
    <w:rsid w:val="00DB786F"/>
    <w:rsid w:val="00DD12C0"/>
    <w:rsid w:val="00E052FB"/>
    <w:rsid w:val="00E07284"/>
    <w:rsid w:val="00E35263"/>
    <w:rsid w:val="00E35B8F"/>
    <w:rsid w:val="00E51681"/>
    <w:rsid w:val="00EA12DC"/>
    <w:rsid w:val="00EC3E1B"/>
    <w:rsid w:val="00EE07CC"/>
    <w:rsid w:val="00F1216A"/>
    <w:rsid w:val="00F162FE"/>
    <w:rsid w:val="00F24E86"/>
    <w:rsid w:val="00F26A6A"/>
    <w:rsid w:val="00F37ED3"/>
    <w:rsid w:val="00F75A30"/>
    <w:rsid w:val="00F836C3"/>
    <w:rsid w:val="00FA7275"/>
    <w:rsid w:val="00FD4D4C"/>
    <w:rsid w:val="00FD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A59C"/>
  <w15:chartTrackingRefBased/>
  <w15:docId w15:val="{3BD7F195-2B6D-4511-815D-10E9606B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428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6228F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6228F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BE4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28F"/>
    <w:rPr>
      <w:rFonts w:ascii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6228F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No Spacing"/>
    <w:uiPriority w:val="1"/>
    <w:qFormat/>
    <w:rsid w:val="00DD12C0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footnote text"/>
    <w:basedOn w:val="a"/>
    <w:link w:val="a5"/>
    <w:uiPriority w:val="99"/>
    <w:semiHidden/>
    <w:unhideWhenUsed/>
    <w:rsid w:val="00F1216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1216A"/>
    <w:rPr>
      <w:rFonts w:ascii="Times New Roman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1216A"/>
    <w:rPr>
      <w:vertAlign w:val="superscript"/>
    </w:rPr>
  </w:style>
  <w:style w:type="character" w:styleId="a7">
    <w:name w:val="Hyperlink"/>
    <w:basedOn w:val="a0"/>
    <w:uiPriority w:val="99"/>
    <w:unhideWhenUsed/>
    <w:rsid w:val="000A1A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A1A9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869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E42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BE1A0C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1C1F5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1F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1F5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&#1054;&#1090;&#1095;&#1077;&#1090;%202.%20&#1055;&#1086;&#1082;&#1091;&#1087;&#1082;&#1072;%20&#1073;&#1080;&#1083;&#1077;&#1090;&#1072;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&#1054;&#1090;&#1095;&#1077;&#1090;%201.%20&#1055;&#1086;&#1082;&#1091;&#1087;&#1082;&#1072;%20&#1073;&#1080;&#1083;&#1077;&#1090;&#1072;.xl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8F9C3-5DB5-4E70-A05D-B16723F6E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17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Кот</dc:creator>
  <cp:keywords/>
  <dc:description/>
  <cp:lastModifiedBy>Настя Кот</cp:lastModifiedBy>
  <cp:revision>126</cp:revision>
  <dcterms:created xsi:type="dcterms:W3CDTF">2022-04-08T18:16:00Z</dcterms:created>
  <dcterms:modified xsi:type="dcterms:W3CDTF">2022-06-30T14:42:00Z</dcterms:modified>
</cp:coreProperties>
</file>