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拾光华堂内容运营规划（讨论版 V1）</w:t>
      </w:r>
    </w:p>
    <w:p>
      <w:r>
        <w:t>本方案根据目前的讨论整理，重点目标是在保证现金流和获客的前提下，逐步建立“东方美学 / 汉服中式妆造”品牌。</w:t>
      </w:r>
    </w:p>
    <w:p>
      <w:pPr>
        <w:pStyle w:val="Heading2"/>
      </w:pPr>
      <w:r>
        <w:t>一、总体战略</w:t>
      </w:r>
    </w:p>
    <w:p>
      <w:r>
        <w:t>核心原则：</w:t>
        <w:br/>
        <w:t>• 技术已经具备竞争力，目前最大的瓶颈不是化妆水平，而是曝光、宣传、案例积累和稳定单量。</w:t>
        <w:br/>
        <w:t>• 第一阶段优先跑通获客与成交流程，不限制接单类型。</w:t>
        <w:br/>
        <w:t>• 长期逐步聚焦汉服、中式、东方美学妆造，形成品牌差异化。</w:t>
      </w:r>
    </w:p>
    <w:p>
      <w:pPr>
        <w:pStyle w:val="Heading2"/>
      </w:pPr>
      <w:r>
        <w:t>二、三阶段运营路线</w:t>
      </w:r>
    </w:p>
    <w:p>
      <w:pPr>
        <w:pStyle w:val="Heading3"/>
      </w:pPr>
      <w:r>
        <w:t>第一阶段：跑通成交闭环（当前）</w:t>
      </w:r>
    </w:p>
    <w:p>
      <w:r>
        <w:t>目标：增加曝光、积累案例、提升单量。</w:t>
        <w:br/>
        <w:br/>
        <w:t>平台分工：</w:t>
        <w:br/>
        <w:t>• 小红书（萱萱个人账号）：持续发布内容，利用已有粉丝基础获得咨询。</w:t>
        <w:br/>
        <w:t>• 闲鱼：商品展示、套餐、案例、同城获客。</w:t>
        <w:br/>
        <w:t>• 微信：客户承接、报价、预约、售后、复购。</w:t>
        <w:br/>
        <w:br/>
        <w:t>原则：目前什么订单都可以接，包括日常妆、领证妆、生日妆、写真、汉服、新娘跟妆等。</w:t>
      </w:r>
    </w:p>
    <w:p>
      <w:pPr>
        <w:pStyle w:val="Heading3"/>
      </w:pPr>
      <w:r>
        <w:t>第二阶段：拆分账号</w:t>
      </w:r>
    </w:p>
    <w:p>
      <w:r>
        <w:t>当内容生产、咨询量和成交流程稳定后，根据数据拆分账号：</w:t>
        <w:br/>
        <w:t>1. 妆教/专业账号——输出专业知识、教程、产品分享。</w:t>
        <w:br/>
        <w:t>2. 情侣/IP账号——创业、生活、摄影、传统文化故事。</w:t>
      </w:r>
    </w:p>
    <w:p>
      <w:pPr>
        <w:pStyle w:val="Heading3"/>
      </w:pPr>
      <w:r>
        <w:t>第三阶段：品牌升级</w:t>
      </w:r>
    </w:p>
    <w:p>
      <w:r>
        <w:t>重点聚焦高客单和品牌影响力：</w:t>
        <w:br/>
        <w:t>• 汉服妆造</w:t>
        <w:br/>
        <w:t>• 中式婚礼妆造</w:t>
        <w:br/>
        <w:t>• 东方美学人物企划</w:t>
        <w:br/>
        <w:t>• 摄影+妆造一体化服务</w:t>
        <w:br/>
        <w:t>• 高品质内容作品</w:t>
      </w:r>
    </w:p>
    <w:p>
      <w:pPr>
        <w:pStyle w:val="Heading2"/>
      </w:pPr>
      <w:r>
        <w:t>三、内容策略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内容类型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举例</w:t>
            </w:r>
          </w:p>
        </w:tc>
      </w:tr>
      <w:tr>
        <w:tc>
          <w:tcPr>
            <w:tcW w:type="dxa" w:w="2880"/>
          </w:tcPr>
          <w:p>
            <w:r>
              <w:t>获客内容</w:t>
            </w:r>
          </w:p>
        </w:tc>
        <w:tc>
          <w:tcPr>
            <w:tcW w:type="dxa" w:w="2880"/>
          </w:tcPr>
          <w:p>
            <w:r>
              <w:t>提升咨询</w:t>
            </w:r>
          </w:p>
        </w:tc>
        <w:tc>
          <w:tcPr>
            <w:tcW w:type="dxa" w:w="2880"/>
          </w:tcPr>
          <w:p>
            <w:r>
              <w:t>上门化妆、领证妆、生日妆、客户案例、前后对比</w:t>
            </w:r>
          </w:p>
        </w:tc>
      </w:tr>
      <w:tr>
        <w:tc>
          <w:tcPr>
            <w:tcW w:type="dxa" w:w="2880"/>
          </w:tcPr>
          <w:p>
            <w:r>
              <w:t>专业内容</w:t>
            </w:r>
          </w:p>
        </w:tc>
        <w:tc>
          <w:tcPr>
            <w:tcW w:type="dxa" w:w="2880"/>
          </w:tcPr>
          <w:p>
            <w:r>
              <w:t>建立信任</w:t>
            </w:r>
          </w:p>
        </w:tc>
        <w:tc>
          <w:tcPr>
            <w:tcW w:type="dxa" w:w="2880"/>
          </w:tcPr>
          <w:p>
            <w:r>
              <w:t>化妆技巧、眼型分析、产品分享、妆容设计</w:t>
            </w:r>
          </w:p>
        </w:tc>
      </w:tr>
      <w:tr>
        <w:tc>
          <w:tcPr>
            <w:tcW w:type="dxa" w:w="2880"/>
          </w:tcPr>
          <w:p>
            <w:r>
              <w:t>品牌内容</w:t>
            </w:r>
          </w:p>
        </w:tc>
        <w:tc>
          <w:tcPr>
            <w:tcW w:type="dxa" w:w="2880"/>
          </w:tcPr>
          <w:p>
            <w:r>
              <w:t>塑造差异化</w:t>
            </w:r>
          </w:p>
        </w:tc>
        <w:tc>
          <w:tcPr>
            <w:tcW w:type="dxa" w:w="2880"/>
          </w:tcPr>
          <w:p>
            <w:r>
              <w:t>汉服妆造、朝代妆容、中式婚礼、东方美学</w:t>
            </w:r>
          </w:p>
        </w:tc>
      </w:tr>
    </w:tbl>
    <w:p>
      <w:pPr>
        <w:pStyle w:val="Heading2"/>
      </w:pPr>
      <w:r>
        <w:t>四、长期品牌定位</w:t>
      </w:r>
    </w:p>
    <w:p>
      <w:r>
        <w:t>短期目标：任何订单都可以承接，快速积累现金流、客户案例和传播素材。</w:t>
        <w:br/>
        <w:br/>
        <w:t>长期目标：打造『拾光华堂』成为具有东方美学特色的妆造品牌，不只是提供化妆服务，而是提供妆造、摄影、人物设计、文化表达的一体化体验。</w:t>
      </w:r>
    </w:p>
    <w:p>
      <w:pPr>
        <w:pStyle w:val="Heading2"/>
      </w:pPr>
      <w:r>
        <w:t>五、下一步建议</w:t>
      </w:r>
    </w:p>
    <w:p>
      <w:r>
        <w:t>1. 完成闲鱼商品体系。</w:t>
        <w:br/>
        <w:t>2. 完善微信承接流程。</w:t>
        <w:br/>
        <w:t>3. 持续更新萱萱个人账号。</w:t>
        <w:br/>
        <w:t>4. 建立内容数据库和选题库。</w:t>
        <w:br/>
        <w:t>5. 当单量、素材、更新能力稳定后，再拆分新账号。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