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甲方：海川数据有限公司</w:t>
      </w:r>
    </w:p>
    <w:p>
      <w:r>
        <w:t>乙方：远望软件有限公司</w:t>
      </w:r>
    </w:p>
    <w:p/>
    <w:p>
      <w:r>
        <w:t>1. 合同期限为一年，到期前5日如任一方未书面提出终止，则自动续约一年。</w:t>
      </w:r>
    </w:p>
    <w:p>
      <w:r>
        <w:t>2. 甲方应在项目上线并验收完成后60日内付款，但验收标准、发票类型、分期节点未写明。</w:t>
      </w:r>
    </w:p>
    <w:p>
      <w:r>
        <w:t>3. 若乙方延期交付，应承担违约责任，但违约金计算方式未明确；若甲方延期付款，仅写明“协商解决”。</w:t>
      </w:r>
    </w:p>
    <w:p>
      <w:r>
        <w:t>4. 双方应对合作信息保密，但未写明保密范围、期限和例外。</w:t>
      </w:r>
    </w:p>
    <w:p>
      <w:r>
        <w:t>5. 知识产权条款仅写“归甲方所有”，未区分交付成果、预先存在技术和第三方组件。</w:t>
      </w:r>
    </w:p>
    <w:p>
      <w:r>
        <w:t>6. 争议提交乙方所在地法院解决。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