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甲方：测试公司</w:t>
      </w:r>
    </w:p>
    <w:p>
      <w:r>
        <w:t>乙方：服务商</w:t>
      </w:r>
    </w:p>
    <w:p>
      <w:r>
        <w:t>本合同约定付款、违约、保密、知识产权，但原始文档如果被错误转码，容易出现乱码。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