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b/>
          <w:sz w:val="28"/>
          <w:szCs w:val="28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lang w:val="ru-RU"/>
        </w:rPr>
      </w:pPr>
      <w:r>
        <w:rPr>
          <w:rFonts w:eastAsia="Times New Roman"/>
          <w:b/>
          <w:sz w:val="28"/>
          <w:szCs w:val="28"/>
        </w:rPr>
        <w:t>Лабораторна робота №</w:t>
      </w:r>
      <w:r>
        <w:rPr>
          <w:rFonts w:eastAsia="Times New Roman"/>
          <w:b/>
          <w:sz w:val="28"/>
          <w:szCs w:val="28"/>
          <w:lang w:val="ru-RU"/>
        </w:rPr>
        <w:t>6</w:t>
      </w:r>
    </w:p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sz w:val="28"/>
          <w:szCs w:val="28"/>
        </w:rPr>
        <w:t>з дисципліни</w:t>
        <w:br/>
        <w:t>«Фізичні основи комп’ютерних систем»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Виконав:</w:t>
        <w:tab/>
        <w:tab/>
        <w:tab/>
        <w:t xml:space="preserve">                                                </w:t>
      </w:r>
    </w:p>
    <w:p>
      <w:pPr>
        <w:pStyle w:val="Normal"/>
        <w:spacing w:lineRule="auto" w:line="288" w:before="0" w:after="0"/>
        <w:rPr/>
      </w:pPr>
      <w:r>
        <w:rPr>
          <w:rFonts w:eastAsia="Times New Roman"/>
          <w:sz w:val="28"/>
          <w:szCs w:val="28"/>
        </w:rPr>
        <w:t>студент групи ІМ-44</w:t>
        <w:tab/>
        <w:tab/>
        <w:t xml:space="preserve">                                       </w:t>
        <w:br/>
        <w:t xml:space="preserve">Цебринський Назар Андрійович  </w:t>
        <w:br/>
        <w:t>номер в списку групи: 29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Київ 2026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Тема:</w:t>
      </w:r>
      <w:r>
        <w:rPr>
          <w:rFonts w:eastAsia="Times New Roman" w:ascii="Times New Roman" w:hAnsi="Times New Roman"/>
          <w:b w:val="false"/>
          <w:bCs w:val="false"/>
          <w:iCs/>
          <w:color w:val="000000"/>
          <w:sz w:val="28"/>
          <w:szCs w:val="28"/>
          <w:lang w:eastAsia="ru-RU"/>
        </w:rPr>
        <w:t xml:space="preserve"> Вивчення фраунгоферової дифракції світла на щілині.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Мета:</w:t>
      </w:r>
      <w:r>
        <w:rPr>
          <w:rFonts w:eastAsia="Times New Roman" w:ascii="Times New Roman" w:hAnsi="Times New Roman"/>
          <w:b w:val="false"/>
          <w:bCs w:val="false"/>
          <w:iCs/>
          <w:color w:val="000000"/>
          <w:sz w:val="28"/>
          <w:szCs w:val="28"/>
          <w:lang w:eastAsia="ru-RU"/>
        </w:rPr>
        <w:t xml:space="preserve"> Експериментально вивчити залежність інтенсивності світла від кутів дифракції, визначити довжину хвилі випромінювання.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Прилади:</w:t>
      </w:r>
      <w:r>
        <w:rPr>
          <w:rFonts w:eastAsia="Times New Roman" w:ascii="Times New Roman" w:hAnsi="Times New Roman"/>
          <w:b w:val="false"/>
          <w:bCs w:val="false"/>
          <w:iCs/>
          <w:color w:val="000000"/>
          <w:sz w:val="28"/>
          <w:szCs w:val="28"/>
          <w:lang w:eastAsia="ru-RU"/>
        </w:rPr>
        <w:t xml:space="preserve"> He-Ne лазер, розсувна щілина з мікрометричним гвинтом, екран, фотоприймач (фотодіод) з малим вхідним отвором, вольтметр, дифракційна ґратка.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 w:val="false"/>
          <w:bCs w:val="false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/>
        <w:rPr>
          <w:rFonts w:ascii="Times New Roman" w:hAnsi="Times New Roman" w:eastAsia="Times New Roman"/>
          <w:b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Основні теоретичні відомості:</w:t>
      </w:r>
    </w:p>
    <w:p>
      <w:pPr>
        <w:pStyle w:val="BodyText"/>
        <w:spacing w:lineRule="auto" w:line="288"/>
        <w:ind w:hanging="0" w:left="0" w:right="0"/>
        <w:rPr>
          <w:rFonts w:ascii="Times New Roman" w:hAnsi="Times New Roman" w:eastAsia="Times New Roman"/>
          <w:b/>
          <w:iCs/>
          <w:color w:val="000000"/>
          <w:sz w:val="28"/>
          <w:szCs w:val="28"/>
          <w:lang w:eastAsia="ru-RU"/>
        </w:rPr>
      </w:pPr>
      <w:bookmarkStart w:id="0" w:name="p-rc_2ab8c4fec8f7065e-156"/>
      <w:bookmarkEnd w:id="0"/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1. Дифракція плоскої монохроматичної хвилі на щілині Якщо на довгу вузьку щілину нормально падає плоска монохроматична хвиля, на екрані виникає дифракційна картина. Розподіл інтенсивності світла на екрані задається функцією:</w:t>
      </w:r>
    </w:p>
    <w:p>
      <w:pPr>
        <w:pStyle w:val="BodyText"/>
        <w:spacing w:lineRule="auto" w:line="288"/>
        <w:rPr>
          <w:rFonts w:ascii="Times New Roman" w:hAnsi="Times New Roman" w:eastAsia="Times New Roman"/>
          <w:b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 w:val="false"/>
          <w:bCs w:val="false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I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φ</m:t>
              </m:r>
            </m:e>
          </m:d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sSup>
            <m:e>
              <m:d>
                <m:dPr>
                  <m:begChr m:val="("/>
                  <m:endChr m:val=")"/>
                </m:dPr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b</m:t>
                          </m:r>
                          <m:s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λ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−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 xml:space="preserve">sin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φ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π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  <m:s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  <m:r>
                        <w:rPr>
                          <w:rFonts w:ascii="Cambria Math" w:hAnsi="Cambria Math"/>
                        </w:rPr>
                        <m:t xml:space="preserve">φ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</m:oMath>
      </m:oMathPara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 w:val="false"/>
          <w:bCs w:val="false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де I0​ — інтенсивність хвилі, що падає, λ — довжина хвилі, b — ширина щілини, φ — кут дифракції.</w:t>
      </w:r>
    </w:p>
    <w:p>
      <w:pPr>
        <w:pStyle w:val="BodyText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Умова мінімумів: Напрямки, в яких інтенсивність світла дорівнює нулю (мінімуми, що розділяють максимуми), визначаються умовою:</w:t>
      </w:r>
    </w:p>
    <w:p>
      <w:pPr>
        <w:pStyle w:val="BodyText"/>
        <w:spacing w:lineRule="auto" w:line="288" w:before="0" w:after="0"/>
        <w:ind w:hanging="0" w:left="0" w:right="0"/>
        <w:rPr>
          <w:rFonts w:ascii="Times New Roman" w:hAnsi="Times New Roman" w:eastAsia="Times New Roman"/>
          <w:b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bsinφ=±nλ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eqArr>
            <m:e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sin</m:t>
              </m:r>
              <m:r>
                <w:rPr>
                  <w:rFonts w:ascii="Cambria Math" w:hAnsi="Cambria Math"/>
                </w:rPr>
                <m:t xml:space="preserve">φ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±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λ</m:t>
              </m:r>
            </m:e>
            <m:e/>
            <m:e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φ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±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λ</m:t>
              </m:r>
            </m:e>
          </m:eqArr>
        </m:oMath>
      </m:oMathPara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Умова побічних максимумів: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Окрім центрального максимуму при φ=0, спостерігається ряд побічних максимумів за умови: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eqArr>
            <m:e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sin</m:t>
              </m:r>
              <m:r>
                <w:rPr>
                  <w:rFonts w:ascii="Cambria Math" w:hAnsi="Cambria Math"/>
                </w:rPr>
                <m:t xml:space="preserve">φ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±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2</m:t>
                  </m:r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  <m:f>
                <m:num>
                  <m:r>
                    <w:rPr>
                      <w:rFonts w:ascii="Cambria Math" w:hAnsi="Cambria Math"/>
                    </w:rPr>
                    <m:t xml:space="preserve">λ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</m:t>
                  </m:r>
                </m:den>
              </m:f>
            </m:e>
            <m:e/>
            <m:e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φ</m:t>
              </m:r>
              <m:r>
                <w:rPr>
                  <w:rFonts w:ascii="Cambria Math" w:hAnsi="Cambria Math"/>
                </w:rPr>
                <m:t xml:space="preserve">≈</m:t>
              </m:r>
              <m:r>
                <w:rPr>
                  <w:rFonts w:ascii="Cambria Math" w:hAnsi="Cambria Math"/>
                </w:rPr>
                <m:t xml:space="preserve">±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2</m:t>
                  </m:r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  <m:f>
                <m:num>
                  <m:r>
                    <w:rPr>
                      <w:rFonts w:ascii="Cambria Math" w:hAnsi="Cambria Math"/>
                    </w:rPr>
                    <m:t xml:space="preserve">λ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</m:t>
                  </m:r>
                </m:den>
              </m:f>
            </m:e>
          </m:eqArr>
        </m:oMath>
      </m:oMathPara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Обмеження ширини щілини: Для спостереження дифракції ширина щілини повинна знаходитись у межах λ≤b≤103λ. При b=λ центральний максимум розпливається на весь екран, а при занадто великій ширині — дифракційна картина звужується за межі роздільної здатності ока.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2. Дифракція плоскої монохроматичної хвилі на ґратці Дифракційна ґратка — це система паралельних, розташованих на однаковій відстані щілин.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Розподіл інтенсивності світла описується формулою: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I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f>
            <m:num>
              <m:f>
                <m:num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  <m:d>
                    <m:dPr>
                      <m:begChr m:val="("/>
                      <m:endChr m:val=")"/>
                    </m:dPr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b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  <m:r>
                        <w:rPr>
                          <w:rFonts w:ascii="Cambria Math" w:hAnsi="Cambria Math"/>
                        </w:rPr>
                        <m:t xml:space="preserve">φ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</m:dPr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π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λ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 xml:space="preserve">sin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φ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 xml:space="preserve">⋅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sin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d>
                <m:dPr>
                  <m:begChr m:val="("/>
                  <m:endChr m:val=")"/>
                </m:dPr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  <m:r>
                        <w:rPr>
                          <w:rFonts w:ascii="Cambria Math" w:hAnsi="Cambria Math"/>
                        </w:rPr>
                        <m:t xml:space="preserve">π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sin</m:t>
                  </m:r>
                  <m:r>
                    <w:rPr>
                      <w:rFonts w:ascii="Cambria Math" w:hAnsi="Cambria Math"/>
                    </w:rPr>
                    <m:t xml:space="preserve">φ</m:t>
                  </m:r>
                </m:e>
              </m:d>
            </m:num>
            <m:den>
              <m:sSup>
                <m:e>
                  <m:r>
                    <w:rPr>
                      <w:rFonts w:ascii="Cambria Math" w:hAnsi="Cambria Math"/>
                    </w:rPr>
                    <m:t xml:space="preserve">sin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d>
                <m:dPr>
                  <m:begChr m:val="("/>
                  <m:endChr m:val=")"/>
                </m:dPr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π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sin</m:t>
                  </m:r>
                  <m:r>
                    <w:rPr>
                      <w:rFonts w:ascii="Cambria Math" w:hAnsi="Cambria Math"/>
                    </w:rPr>
                    <m:t xml:space="preserve">φ</m:t>
                  </m:r>
                </m:e>
              </m:d>
            </m:den>
          </m:f>
        </m:oMath>
      </m:oMathPara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Умова головних максимумів інтенсивності (3.5):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d</m:t>
          </m:r>
          <m:r>
            <w:rPr>
              <w:rFonts w:ascii="Cambria Math" w:hAnsi="Cambria Math"/>
            </w:rPr>
            <m:t xml:space="preserve">sin</m:t>
          </m:r>
          <m:sSub>
            <m:e>
              <m:r>
                <w:rPr>
                  <w:rFonts w:ascii="Cambria Math" w:hAnsi="Cambria Math"/>
                </w:rPr>
                <m:t xml:space="preserve">φ</m:t>
              </m:r>
            </m:e>
            <m:sub>
              <m:r>
                <w:rPr>
                  <w:rFonts w:ascii="Cambria Math" w:hAnsi="Cambria Math"/>
                </w:rPr>
                <m:t xml:space="preserve">m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±</m:t>
          </m:r>
          <m:r>
            <w:rPr>
              <w:rFonts w:ascii="Cambria Math" w:hAnsi="Cambria Math"/>
            </w:rPr>
            <m:t xml:space="preserve">m</m:t>
          </m:r>
          <m:r>
            <w:rPr>
              <w:rFonts w:ascii="Cambria Math" w:hAnsi="Cambria Math"/>
            </w:rPr>
            <m:t xml:space="preserve">λ</m:t>
          </m:r>
        </m:oMath>
      </m:oMathPara>
    </w:p>
    <w:p>
      <w:pPr>
        <w:pStyle w:val="BodyText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3. Експериментальний метод та обробка результатів</w:t>
      </w:r>
    </w:p>
    <w:p>
      <w:pPr>
        <w:pStyle w:val="BodyText"/>
        <w:numPr>
          <w:ilvl w:val="0"/>
          <w:numId w:val="1"/>
        </w:numPr>
        <w:spacing w:lineRule="auto" w:line="288"/>
        <w:rPr>
          <w:rFonts w:ascii="Times New Roman" w:hAnsi="Times New Roman" w:eastAsia="Times New Roman"/>
          <w:b/>
          <w:iCs/>
          <w:color w:val="000000"/>
          <w:sz w:val="28"/>
          <w:szCs w:val="28"/>
          <w:lang w:eastAsia="ru-RU"/>
        </w:rPr>
      </w:pPr>
      <w:bookmarkStart w:id="1" w:name="p-rc_2ab8c4fec8f7065e-164"/>
      <w:bookmarkEnd w:id="1"/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Вимірювання інтенсивності: Сигнал із фотоприймача пропорційний середній інтенсивності світла. Тому вимірювання інтенсивності зводиться до зняття показів вольтметра (I∼U).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  <w:t>Метод найменших квадратів (МНК): Оскільки експериментальні дані містять похибки, для найбільш точного розрахунку довжини хвилі λ та періоду ґратки d результати обробляються за допомогою МНК. Це дозволяє знайти найкращі значення параметрів та мінімізувати вплив випадкових відхилень.</w:t>
      </w:r>
    </w:p>
    <w:p>
      <w:pPr>
        <w:pStyle w:val="Normal"/>
        <w:spacing w:lineRule="auto" w:line="288" w:before="0" w:after="0"/>
        <w:jc w:val="lef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bCs w:val="false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6147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1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04558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5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494665</wp:posOffset>
            </wp:positionH>
            <wp:positionV relativeFrom="paragraph">
              <wp:posOffset>4234815</wp:posOffset>
            </wp:positionV>
            <wp:extent cx="5179695" cy="463677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695" cy="463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69850</wp:posOffset>
            </wp:positionH>
            <wp:positionV relativeFrom="paragraph">
              <wp:posOffset>52070</wp:posOffset>
            </wp:positionV>
            <wp:extent cx="5800090" cy="165735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090" cy="165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-6350</wp:posOffset>
            </wp:positionH>
            <wp:positionV relativeFrom="paragraph">
              <wp:posOffset>-4445</wp:posOffset>
            </wp:positionV>
            <wp:extent cx="5781040" cy="11233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040" cy="1123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56605" cy="161861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6605" cy="1618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7473"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uk-UA" w:eastAsia="zh-CN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ad2352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cd2b1c"/>
    <w:rPr>
      <w:color w:val="808080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e478a6"/>
    <w:pPr>
      <w:spacing w:before="0" w:after="160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DefaultDrawingStyle">
    <w:name w:val="Default Drawing Style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" w:cs="Arial"/>
      <w:color w:val="auto"/>
      <w:kern w:val="0"/>
      <w:sz w:val="24"/>
      <w:szCs w:val="24"/>
      <w:lang w:val="uk-UA"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hQT6TiuKfcFWsX8LztNNeEfX6AYw==">AMUW2mVVldolEGBNEIWFtFRYhBJ+zR46peNgq6vhmuIiQJT1CIjPEc1j0uWI5f4QAZMgXiEL31MRblvBpXIXQVliPwVMwW1eG59gjbbePkp6B4Q8n+VrP/I=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29E6F79-C389-48FB-9F43-CFFC8C7C2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Application>LibreOffice/25.8.5.2$Linux_X86_64 LibreOffice_project/580$Build-2</Application>
  <AppVersion>15.0000</AppVersion>
  <Pages>6</Pages>
  <Words>271</Words>
  <Characters>1963</Characters>
  <CharactersWithSpaces>2392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2023-03-02T14:42:00Z</dcterms:created>
  <dc:creator>Ill</dc:creator>
  <dc:description/>
  <dc:language>en-US</dc:language>
  <cp:lastModifiedBy/>
  <cp:lastPrinted>2026-04-19T13:48:58Z</cp:lastPrinted>
  <dcterms:modified xsi:type="dcterms:W3CDTF">2026-04-19T14:08:12Z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