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6</w:t>
      </w:r>
    </w:p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sz w:val="28"/>
          <w:szCs w:val="28"/>
        </w:rPr>
        <w:t>з дисципліни</w:t>
        <w:br/>
        <w:t>«Фізичні основи комп’ютерних систем»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spacing w:lineRule="auto" w:line="288" w:before="0" w:after="0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Тема:</w:t>
      </w:r>
      <w:r>
        <w:rPr>
          <w:rFonts w:eastAsia="Times New Roman" w:ascii="Times New Roman" w:hAnsi="Times New Roman"/>
          <w:b w:val="false"/>
          <w:bCs w:val="false"/>
          <w:iCs/>
          <w:color w:val="000000"/>
          <w:sz w:val="28"/>
          <w:szCs w:val="28"/>
          <w:lang w:eastAsia="ru-RU"/>
        </w:rPr>
        <w:t xml:space="preserve"> Вивчення фраунгоферової дифракції світла на щілині.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Мета:</w:t>
      </w:r>
      <w:r>
        <w:rPr>
          <w:rFonts w:eastAsia="Times New Roman" w:ascii="Times New Roman" w:hAnsi="Times New Roman"/>
          <w:b w:val="false"/>
          <w:bCs w:val="false"/>
          <w:iCs/>
          <w:color w:val="000000"/>
          <w:sz w:val="28"/>
          <w:szCs w:val="28"/>
          <w:lang w:eastAsia="ru-RU"/>
        </w:rPr>
        <w:t xml:space="preserve"> Експериментально вивчити залежність інтенсивності світла від кутів дифракції, визначити довжину хвилі випромінювання.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Прилади:</w:t>
      </w:r>
      <w:r>
        <w:rPr>
          <w:rFonts w:eastAsia="Times New Roman" w:ascii="Times New Roman" w:hAnsi="Times New Roman"/>
          <w:b w:val="false"/>
          <w:bCs w:val="false"/>
          <w:iCs/>
          <w:color w:val="000000"/>
          <w:sz w:val="28"/>
          <w:szCs w:val="28"/>
          <w:lang w:eastAsia="ru-RU"/>
        </w:rPr>
        <w:t xml:space="preserve"> He-Ne лазер, розсувна щілина з мікрометричним гвинтом, екран, фотоприймач (фотодіод) з малим вхідним отвором, вольтметр, дифракційна ґратка.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Основні теоретичні відомості:</w:t>
      </w:r>
    </w:p>
    <w:p>
      <w:pPr>
        <w:pStyle w:val="BodyText"/>
        <w:spacing w:lineRule="auto" w:line="288"/>
        <w:ind w:hanging="0" w:left="0" w:right="0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bookmarkStart w:id="0" w:name="p-rc_2ab8c4fec8f7065e-156"/>
      <w:bookmarkEnd w:id="0"/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1. Дифракція плоскої монохроматичної хвилі на щілині Якщо на довгу вузьку щілину нормально падає плоска монохроматична хвиля, на екрані виникає дифракційна картина. Розподіл інтенсивності світла на екрані задається функцією:</w:t>
      </w:r>
    </w:p>
    <w:p>
      <w:pPr>
        <w:pStyle w:val="BodyText"/>
        <w:spacing w:lineRule="auto" w:line="288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φ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sin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φ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де I0​ — інтенсивність хвилі, що падає, λ — довжина хвилі, b — ширина щілини, φ — кут дифракції.</w:t>
      </w:r>
    </w:p>
    <w:p>
      <w:pPr>
        <w:pStyle w:val="BodyText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Умова мінімумів: Напрямки, в яких інтенсивність світла дорівнює нулю (мінімуми, що розділяють максимуми), визначаються умовою:</w:t>
      </w:r>
    </w:p>
    <w:p>
      <w:pPr>
        <w:pStyle w:val="BodyText"/>
        <w:spacing w:lineRule="auto" w:line="288" w:before="0" w:after="0"/>
        <w:ind w:hanging="0" w:left="0" w:right="0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bsinφ=±nλ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sin</m:t>
              </m:r>
              <m:r>
                <w:rPr>
                  <w:rFonts w:ascii="Cambria Math" w:hAnsi="Cambria Math"/>
                </w:rPr>
                <m:t xml:space="preserve">φ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λ</m:t>
              </m:r>
            </m:e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φ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λ</m:t>
              </m:r>
            </m:e>
          </m:eqArr>
        </m:oMath>
      </m:oMathPara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Умова побічних максимумів: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Окрім центрального максимуму при φ=0, спостерігається ряд побічних максимумів за умови: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sin</m:t>
              </m:r>
              <m:r>
                <w:rPr>
                  <w:rFonts w:ascii="Cambria Math" w:hAnsi="Cambria Math"/>
                </w:rPr>
                <m:t xml:space="preserve">φ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±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  <m:f>
                <m:num>
                  <m:r>
                    <w:rPr>
                      <w:rFonts w:ascii="Cambria Math" w:hAnsi="Cambria Math"/>
                    </w:rPr>
                    <m:t xml:space="preserve">λ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±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  <m:f>
                <m:num>
                  <m:r>
                    <w:rPr>
                      <w:rFonts w:ascii="Cambria Math" w:hAnsi="Cambria Math"/>
                    </w:rPr>
                    <m:t xml:space="preserve">λ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eqArr>
        </m:oMath>
      </m:oMathPara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Обмеження ширини щілини: Для спостереження дифракції ширина щілини повинна знаходитись у межах λ≤b≤103λ. При b=λ центральний максимум розпливається на весь екран, а при занадто великій ширині — дифракційна картина звужується за межі роздільної здатності ока.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2. Дифракція плоскої монохроматичної хвилі на ґратці Дифракційна ґратка — це система паралельних, розташованих на однаковій відстані щілин.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Розподіл інтенсивності світла описується формулою: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I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f>
            <m:num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π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sin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φ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</m:d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</m:d>
            </m:den>
          </m:f>
        </m:oMath>
      </m:oMathPara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Умова головних максимумів інтенсивності (3.5):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λ</m:t>
          </m:r>
        </m:oMath>
      </m:oMathPara>
    </w:p>
    <w:p>
      <w:pPr>
        <w:pStyle w:val="BodyText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3. Експериментальний метод та обробка результатів</w:t>
      </w:r>
    </w:p>
    <w:p>
      <w:pPr>
        <w:pStyle w:val="BodyText"/>
        <w:numPr>
          <w:ilvl w:val="0"/>
          <w:numId w:val="1"/>
        </w:numPr>
        <w:spacing w:lineRule="auto" w:line="288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bookmarkStart w:id="1" w:name="p-rc_2ab8c4fec8f7065e-164"/>
      <w:bookmarkEnd w:id="1"/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Вимірювання інтенсивності: Сигнал із фотоприймача пропорційний середній інтенсивності світла. Тому вимірювання інтенсивності зводиться до зняття показів вольтметра (I∼U).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t>Метод найменших квадратів (МНК): Оскільки експериментальні дані містять похибки, для найбільш точного розрахунку довжини хвилі λ та періоду ґратки d результати обробляються за допомогою МНК. Це дозволяє знайти найкращі значення параметрів та мінімізувати вплив випадкових відхилень.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14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455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494665</wp:posOffset>
            </wp:positionH>
            <wp:positionV relativeFrom="paragraph">
              <wp:posOffset>4234815</wp:posOffset>
            </wp:positionV>
            <wp:extent cx="5179695" cy="46367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463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69850</wp:posOffset>
            </wp:positionH>
            <wp:positionV relativeFrom="paragraph">
              <wp:posOffset>52070</wp:posOffset>
            </wp:positionV>
            <wp:extent cx="5800090" cy="16573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-6350</wp:posOffset>
            </wp:positionH>
            <wp:positionV relativeFrom="paragraph">
              <wp:posOffset>-4445</wp:posOffset>
            </wp:positionV>
            <wp:extent cx="5781040" cy="11233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-43815</wp:posOffset>
            </wp:positionH>
            <wp:positionV relativeFrom="paragraph">
              <wp:posOffset>1192530</wp:posOffset>
            </wp:positionV>
            <wp:extent cx="5856605" cy="16186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Табл 3.1</w:t>
      </w:r>
    </w:p>
    <w:tbl>
      <w:tblPr>
        <w:tblW w:w="62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0"/>
        <w:gridCol w:w="1200"/>
        <w:gridCol w:w="1080"/>
        <w:gridCol w:w="1079"/>
        <w:gridCol w:w="991"/>
      </w:tblGrid>
      <w:tr>
        <w:trPr>
          <w:tblHeader w:val="true"/>
        </w:trPr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Параметр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Точка 1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Точка 2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Точка 3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Точка 4</w:t>
            </w:r>
          </w:p>
        </w:tc>
      </w:tr>
      <w:tr>
        <w:trPr/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X i, мм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54,2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54,5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55,0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55,5</w:t>
            </w:r>
          </w:p>
        </w:tc>
      </w:tr>
      <w:tr>
        <w:trPr/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 i, под.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2800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2560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2200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1100</w:t>
            </w:r>
          </w:p>
        </w:tc>
      </w:tr>
      <w:tr>
        <w:trPr/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φi​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0,00000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0,00074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0,00198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0,00321</w:t>
            </w:r>
          </w:p>
        </w:tc>
      </w:tr>
      <w:tr>
        <w:trPr/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(I(φ)/I0​)експ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1,000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0,914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0,786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0,393</w:t>
            </w:r>
          </w:p>
        </w:tc>
      </w:tr>
      <w:tr>
        <w:trPr/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(I(φ)/I0​)теор​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1,000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0,959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0,737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0,426</w:t>
            </w:r>
          </w:p>
        </w:tc>
      </w:tr>
    </w:tbl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Табл 3.3</w:t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924"/>
        <w:gridCol w:w="946"/>
        <w:gridCol w:w="923"/>
        <w:gridCol w:w="946"/>
        <w:gridCol w:w="922"/>
        <w:gridCol w:w="947"/>
        <w:gridCol w:w="922"/>
        <w:gridCol w:w="997"/>
      </w:tblGrid>
      <w:tr>
        <w:trPr>
          <w:tblHeader w:val="true"/>
        </w:trPr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Параметр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1-й min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1-й max</w:t>
            </w:r>
          </w:p>
        </w:tc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2-й min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2-й max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3-й min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3-й max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4-й min</w:t>
            </w: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4-й max</w:t>
            </w:r>
          </w:p>
        </w:tc>
      </w:tr>
      <w:tr>
        <w:trPr/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Аргумент МНК m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1,5</w:t>
            </w:r>
          </w:p>
        </w:tc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2,5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3,5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</w:t>
            </w: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4,5</w:t>
            </w:r>
          </w:p>
        </w:tc>
      </w:tr>
      <w:tr>
        <w:trPr/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X i, мм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57,0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58,0</w:t>
            </w:r>
          </w:p>
        </w:tc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59,6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61,0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62,3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63,5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65,0</w:t>
            </w: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66,0</w:t>
            </w:r>
          </w:p>
        </w:tc>
      </w:tr>
      <w:tr>
        <w:trPr/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 i, под.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130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190</w:t>
            </w:r>
          </w:p>
        </w:tc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55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66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35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40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29</w:t>
            </w: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35</w:t>
            </w:r>
          </w:p>
        </w:tc>
      </w:tr>
      <w:tr>
        <w:trPr/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фi​, рад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0,00691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0,00938</w:t>
            </w:r>
          </w:p>
        </w:tc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0,01333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0,01679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0,02000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0,02296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0,02667</w:t>
            </w: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0,02914</w:t>
            </w:r>
          </w:p>
        </w:tc>
      </w:tr>
    </w:tbl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Heading3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ПРИКЛАДИ РОЗРАХУНКІВ РЕЗУЛЬТАТІВ ЕКСПЕРИМЕНТУ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Константи для розрахунків: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X₀ = 54,2 мм;  U₀ = 2800 под.;  L = 405 мм;  b = 0,15 мм;  λ_теор = 0,0006328 мм.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1. Розрахунок розподілу інтенсивності (Точка №2: Xi = 54,5 мм)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Відстань від центру екрана: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xᵢ = |Xᵢ – X₀| = |54,5 – 54,2| = 0,3 мм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Кут дифракції: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φᵢ = xᵢ / L = 0,3 / 405 ≈ 0,00074 рад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Експериментальна відносна інтенсивність: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(Iᵢ / I₀)експ = Uᵢ / U₀ = 2560 / 2800 ≈ 0,914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Аргумент uᵢ для теоретичного розрахунку: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uᵢ = (π · b · φᵢ) / λ_теор = (3,1415 · 0,15 · 0,00074) / 0,0006328 ≈ 0,551 рад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Теоретична відносна інтенсивність: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(Iᵢ / I₀)теор = (sin(uᵢ) / uᵢ)² = (sin(0,551) / 0,551)² ≈ 0,901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2. Розрахунок координат екстремумів (1-й мінімум: m = 1)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Відстань від центру до мінімуму: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x₁ = |X₁ – X₀| = |57,0 – 54,2| = 2,8 мм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Кут дифракції: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φ₁ = x₁ / L = 2,8 / 405 ≈ 0,00691 рад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3. Визначення довжини хвилі лазера за МНК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З умови мінімумів: φ = (λ / b) · m. За методом найменших квадратів коефіцієнт нахилу k: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k = Σ(m · φ) / Σ(m²) = 0,46488 / 70,11 ≈ 0,00663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Експериментальна довжина хвилі: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λ_експ = k · b = 0,00663 · 0,15 = 0,0009945 мм = 994,5 нм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4. Оцінка похибки вимірювань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Відносна похибка: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δλ = (|λ_експ – λ_теор| / λ_теор) · 100% = (|994,5 – 632,8| / 632,8) · 100% ≈ 57,1%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74930</wp:posOffset>
            </wp:positionH>
            <wp:positionV relativeFrom="paragraph">
              <wp:posOffset>27940</wp:posOffset>
            </wp:positionV>
            <wp:extent cx="5789930" cy="42665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426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Висновок: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88"/>
        <w:ind w:hanging="283" w:left="709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Експериментально вивчено явище фраунгоферової дифракції світла на вузькій щілині. Побудовані графіки доводять, що експериментальний розподіл інтенсивності добре збігається з теоретичною функцією I(φ).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88"/>
        <w:ind w:hanging="283" w:left="709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За допомогою методу найменших квадратів (МНК) розраховано довжину хвилі лазерного випромінювання: λ ≈ 988 нм.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88"/>
        <w:ind w:hanging="283" w:left="709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Перевірено теоретичний критерій спостереження дифракції: відношення b_min / λ ≈ 40 ≥ 1 та b_max / λ ≈ 395 ≤ 10³, що підтверджує коректність обраних умов експерименту.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88"/>
        <w:ind w:hanging="283" w:left="709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Досліджено дифракцію на ґратці та за допомогою МНК визначено її період: d ≈ 0,083 мм. На основі кількості видимих головних максимумів (n=4) оцінено ширину прозорої щілини ґратки: b_гр ≈ 0,0166 мм.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473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d235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d2b1c"/>
    <w:rPr>
      <w:color w:val="80808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78a6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0"/>
      <w:sz w:val="24"/>
      <w:szCs w:val="24"/>
      <w:lang w:val="uk-UA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QT6TiuKfcFWsX8LztNNeEfX6AYw==">AMUW2mVVldolEGBNEIWFtFRYhBJ+zR46peNgq6vhmuIiQJT1CIjPEc1j0uWI5f4QAZMgXiEL31MRblvBpXIXQVliPwVMwW1eG59gjbbePkp6B4Q8n+VrP/I=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E6F79-C389-48FB-9F43-CFFC8C7C2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Application>LibreOffice/25.8.6.2$Linux_X86_64 LibreOffice_project/580$Build-2</Application>
  <AppVersion>15.0000</AppVersion>
  <Pages>9</Pages>
  <Words>731</Words>
  <Characters>3920</Characters>
  <CharactersWithSpaces>4705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2023-03-02T14:42:00Z</dcterms:created>
  <dc:creator>Ill</dc:creator>
  <dc:description/>
  <dc:language>en-US</dc:language>
  <cp:lastModifiedBy/>
  <cp:lastPrinted>2026-04-19T13:48:58Z</cp:lastPrinted>
  <dcterms:modified xsi:type="dcterms:W3CDTF">2026-05-10T23:59:12Z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