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Лабораторна робота №</w:t>
      </w:r>
      <w:r>
        <w:rPr>
          <w:rFonts w:eastAsia="Times New Roman" w:ascii="Times New Roman" w:hAnsi="Times New Roman"/>
          <w:b/>
          <w:bCs/>
          <w:sz w:val="28"/>
          <w:szCs w:val="28"/>
        </w:rPr>
        <w:t>4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з дисципліни «Системне програмування»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 тему  «Макровизначення і макроси в MASM.</w:t>
      </w:r>
      <w:r>
        <w:rPr>
          <w:rFonts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Виконав:                                                                           Перевірив: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Студент  групи ІМ-44                                                      доц. Павлов В. Г.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Цебринський Назар Андрійович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номер в списку групи: 29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Київ 2026</w:t>
      </w:r>
      <w:r>
        <w:br w:type="page"/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Мета: Вивчення технології створення і застосування макросів. Практичні</w:t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дослідження результатів роботи макрогенератору MASM.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Порядок виконання роботи 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1. Вивчити правила використання макросів в програмах [5].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2. Переробити програму, підготовлену в лабораторній роботі 3 так, щоб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виведення кожного виду інформації (дата народження, номер залікової книжки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і т. п.) виконувалося у вигляді багатократного звернення до макросу (макрос 1),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 якому у віконному інтерфейсі здійснювалося б виведення тексту, який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передається в макрос як параметр.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3. Оформити також у вигляді окремих макросів фрагменти програми, де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здійснюється шифрування введеного рядка символів (макрос 2), а також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порівняння її з хеш-кодом оригіналу пароля, що зберігається у програмі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52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(макрос 3). Макровизначення для всіх макросів розмістити в тому ж файлі, що 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програма. У всіх макросах обов'язково використовувати звичайні і приховані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коментарі, а в останньому макросі також використовувати механізм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оголошення локальних міток.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4. Виконати компіляцію і компоновку файлу програми.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5. Перевірити роботу програми шляхом введення як правильного, так 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невірного паролів.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6. Отримати розширений лістинг програми за допомогою опції /Fl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компілятора ML.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7. Провести дослідження отриманого лістингу: визначити, яким чином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компілятор виконав трансляцію кожній з команд макросів і помітити їх в тексті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розширеного лістингу кольоровими олівцями або кольоровими фломастерами.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8. Повторити дослідження, які виконані в п. 4 – 7 для другої версії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програми, де всі перераховані в п. 2 і 3 макровизначення для макросів повинні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розташовуватися в окремому файлі.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9. Порівняти тексти розширених лістингів для обох варіантів розміщення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макровизначень, знайти схожість і відмінності. Відобразити їх в звіті по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10. Зробити висновки по лабораторній роботі</w:t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Виконання роботи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4. Виконати компіляцію і компоновку файлу програми.</w:t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3840" cy="3056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305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8905" cy="1370965"/>
            <wp:effectExtent l="0" t="0" r="0" b="0"/>
            <wp:wrapSquare wrapText="largest"/>
            <wp:docPr id="2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05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5. Перевірити роботу програми шляхом введення як правильного, так 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невірного паролів.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/>
        <w:t>Правильний пароль: “</w:t>
      </w:r>
      <w:r>
        <w:rPr>
          <w:lang w:val="en-US"/>
        </w:rPr>
        <w:t>NAZARAPASSWORD1234</w:t>
      </w:r>
      <w:r>
        <w:rPr/>
        <w:t>”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Ввід ПРАВИЛЬНОГО паролю: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090" cy="3009265"/>
            <wp:effectExtent l="0" t="0" r="0" b="0"/>
            <wp:wrapSquare wrapText="largest"/>
            <wp:docPr id="3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300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3094990"/>
            <wp:effectExtent l="0" t="0" r="0" b="0"/>
            <wp:wrapSquare wrapText="largest"/>
            <wp:docPr id="4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309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br/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3340" cy="301879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301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323215</wp:posOffset>
            </wp:positionH>
            <wp:positionV relativeFrom="paragraph">
              <wp:posOffset>-49530</wp:posOffset>
            </wp:positionV>
            <wp:extent cx="5085080" cy="3123565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31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Ввід 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НЕ </w:t>
      </w:r>
      <w:r>
        <w:rPr>
          <w:rFonts w:eastAsia="Times New Roman" w:ascii="Times New Roman" w:hAnsi="Times New Roman"/>
          <w:sz w:val="28"/>
          <w:szCs w:val="28"/>
          <w:lang w:val="ru-RU"/>
        </w:rPr>
        <w:t>ПРАВИЛЬНОГО паролю: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323215</wp:posOffset>
            </wp:positionH>
            <wp:positionV relativeFrom="paragraph">
              <wp:posOffset>-46355</wp:posOffset>
            </wp:positionV>
            <wp:extent cx="5085080" cy="3295015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6. Отримати розширений лістинг програми за допомогою опції /Fl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компілятора ML.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247015</wp:posOffset>
            </wp:positionH>
            <wp:positionV relativeFrom="paragraph">
              <wp:posOffset>-49530</wp:posOffset>
            </wp:positionV>
            <wp:extent cx="5238115" cy="1456690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145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7. Провести дослідження отриманого лістингу: визначити, яким чином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компілятор виконав трансляцію кожній з команд макросів і помітити їх в тексті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розширеного лістингу кольоровими олівцями або кольоровими фломастерами.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ЛіСтинг програми:: 4-29-IM-44-Tsebrynskyi.asm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color w:val="2A6099"/>
          <w:sz w:val="28"/>
          <w:szCs w:val="28"/>
          <w:lang w:val="ru-RU"/>
        </w:rPr>
        <w:t>Локальні мітки - сині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FF0000"/>
          <w:sz w:val="28"/>
          <w:szCs w:val="28"/>
          <w:lang w:val="ru-RU"/>
        </w:rPr>
        <w:t>Прихованні коментарі - червоні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81D41A"/>
          <w:sz w:val="28"/>
          <w:szCs w:val="28"/>
          <w:lang w:val="ru-RU"/>
        </w:rPr>
        <w:t>Звичайні коментарі - зелені</w:t>
      </w:r>
      <w:r>
        <w:rPr>
          <w:rFonts w:eastAsia="Times New Roman" w:ascii="Times New Roman" w:hAnsi="Times New Roman"/>
          <w:sz w:val="28"/>
          <w:szCs w:val="28"/>
          <w:lang w:val="ru-RU"/>
        </w:rPr>
        <w:t>,</w:t>
      </w:r>
      <w:r>
        <w:rPr>
          <w:rFonts w:eastAsia="Times New Roman" w:ascii="Times New Roman" w:hAnsi="Times New Roman"/>
          <w:color w:val="800080"/>
          <w:sz w:val="28"/>
          <w:szCs w:val="28"/>
          <w:lang w:val="ru-RU"/>
        </w:rPr>
        <w:t>Макрос 1 - фіолетовий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FFFF00"/>
          <w:sz w:val="28"/>
          <w:szCs w:val="28"/>
          <w:lang w:val="ru-RU"/>
        </w:rPr>
        <w:t>Макрос 2 - жовтий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50200C"/>
          <w:sz w:val="28"/>
          <w:szCs w:val="28"/>
          <w:lang w:val="ru-RU"/>
        </w:rPr>
        <w:t>Макрос 3 коричневий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58210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-22860</wp:posOffset>
            </wp:positionV>
            <wp:extent cx="5731510" cy="2362200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8. Повторити дослідження, які виконані в п. 4 – 7 для другої версії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програми, де всі перераховані в п. 2 і 3 макровизначення для макросів повинні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розташовуватися в окремому файлі.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ЛіСтинг програми:: 4-29-IM-44-Tsebrynskyi-</w:t>
      </w:r>
      <w:r>
        <w:rPr>
          <w:rFonts w:eastAsia="Times New Roman" w:ascii="Times New Roman" w:hAnsi="Times New Roman"/>
          <w:sz w:val="28"/>
          <w:szCs w:val="28"/>
          <w:lang w:val="ru-RU"/>
        </w:rPr>
        <w:t>macros</w:t>
      </w:r>
      <w:r>
        <w:rPr>
          <w:rFonts w:eastAsia="Times New Roman" w:ascii="Times New Roman" w:hAnsi="Times New Roman"/>
          <w:sz w:val="28"/>
          <w:szCs w:val="28"/>
          <w:lang w:val="ru-RU"/>
        </w:rPr>
        <w:t>.asm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color w:val="2A6099"/>
          <w:sz w:val="28"/>
          <w:szCs w:val="28"/>
          <w:lang w:val="ru-RU"/>
        </w:rPr>
        <w:t>Локальні мітки - сині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FF0000"/>
          <w:sz w:val="28"/>
          <w:szCs w:val="28"/>
          <w:lang w:val="ru-RU"/>
        </w:rPr>
        <w:t>Прихованні коментарі - червоні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81D41A"/>
          <w:sz w:val="28"/>
          <w:szCs w:val="28"/>
          <w:lang w:val="ru-RU"/>
        </w:rPr>
        <w:t>Звичайні коментарі - зелені</w:t>
      </w:r>
      <w:r>
        <w:rPr>
          <w:rFonts w:eastAsia="Times New Roman" w:ascii="Times New Roman" w:hAnsi="Times New Roman"/>
          <w:sz w:val="28"/>
          <w:szCs w:val="28"/>
          <w:lang w:val="ru-RU"/>
        </w:rPr>
        <w:t>,</w:t>
      </w:r>
      <w:r>
        <w:rPr>
          <w:rFonts w:eastAsia="Times New Roman" w:ascii="Times New Roman" w:hAnsi="Times New Roman"/>
          <w:color w:val="800080"/>
          <w:sz w:val="28"/>
          <w:szCs w:val="28"/>
          <w:lang w:val="ru-RU"/>
        </w:rPr>
        <w:t>Макрос 1 - фіолетовий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FFFF00"/>
          <w:sz w:val="28"/>
          <w:szCs w:val="28"/>
          <w:lang w:val="ru-RU"/>
        </w:rPr>
        <w:t>Макрос 2 - жовтий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ascii="Times New Roman" w:hAnsi="Times New Roman"/>
          <w:color w:val="50200C"/>
          <w:sz w:val="28"/>
          <w:szCs w:val="28"/>
          <w:lang w:val="ru-RU"/>
        </w:rPr>
        <w:t>Макрос 3 коричневий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color w:val="50200C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color w:val="50200C"/>
          <w:sz w:val="28"/>
          <w:szCs w:val="28"/>
          <w:lang w:val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125730</wp:posOffset>
            </wp:positionV>
            <wp:extent cx="5731510" cy="4898390"/>
            <wp:effectExtent l="0" t="0" r="0" b="0"/>
            <wp:wrapSquare wrapText="largest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color w:val="50200C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9. Порівняти тексти розширених лістингів для обох варіантів розміщення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макровизначень, знайти схожість і відмінності. Відобразити їх в звіті по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лабораторній роботі.</w:t>
      </w:r>
    </w:p>
    <w:p>
      <w:pPr>
        <w:pStyle w:val="BodyText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Відображення макровизначень: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У першій версії програми макроси прописані безпосередньо у файлі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.asm</w:t>
      </w:r>
      <w:r>
        <w:rPr>
          <w:rFonts w:eastAsia="Times New Roman" w:ascii="Times New Roman" w:hAnsi="Times New Roman"/>
          <w:sz w:val="28"/>
          <w:szCs w:val="28"/>
          <w:lang w:val="ru-RU"/>
        </w:rPr>
        <w:t>, тому в лістингу вони виглядають як звичайні рядки коду. У другій версії програми макроси підключалися із зовнішнього файлу (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.inc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) за допомогою директиви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include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. У лістингу другої версії кожен рядок імпортованого макровизначення маркується літерою </w:t>
      </w:r>
      <w:r>
        <w:rPr>
          <w:rStyle w:val="SourceText"/>
          <w:rFonts w:ascii="Times New Roman" w:hAnsi="Times New Roman"/>
          <w:b/>
          <w:sz w:val="28"/>
          <w:szCs w:val="28"/>
          <w:lang w:val="ru-RU"/>
        </w:rPr>
        <w:t>C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(від слова </w:t>
      </w:r>
      <w:r>
        <w:rPr>
          <w:rFonts w:eastAsia="Times New Roman" w:ascii="Times New Roman" w:hAnsi="Times New Roman"/>
          <w:i/>
          <w:sz w:val="28"/>
          <w:szCs w:val="28"/>
          <w:lang w:val="ru-RU"/>
        </w:rPr>
        <w:t>Copy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або </w:t>
      </w:r>
      <w:r>
        <w:rPr>
          <w:rFonts w:eastAsia="Times New Roman" w:ascii="Times New Roman" w:hAnsi="Times New Roman"/>
          <w:i/>
          <w:sz w:val="28"/>
          <w:szCs w:val="28"/>
          <w:lang w:val="ru-RU"/>
        </w:rPr>
        <w:t>inClude</w:t>
      </w:r>
      <w:r>
        <w:rPr>
          <w:rFonts w:eastAsia="Times New Roman" w:ascii="Times New Roman" w:hAnsi="Times New Roman"/>
          <w:sz w:val="28"/>
          <w:szCs w:val="28"/>
          <w:lang w:val="ru-RU"/>
        </w:rPr>
        <w:t>) у лівій колонці. Це службова позначка компілятора MASM, яка вказує на те, що даний код був автоматично скопійований із зовнішнього файлу.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2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Генерація коду (макророзширення):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Самі процеси підстановки макросів (там, де з'являються цифри рівня вкладеності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1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та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2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) і згенерований машинний код в обох лістингах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абсолютно ідентичні</w:t>
      </w:r>
      <w:r>
        <w:rPr>
          <w:rFonts w:eastAsia="Times New Roman" w:ascii="Times New Roman" w:hAnsi="Times New Roman"/>
          <w:sz w:val="28"/>
          <w:szCs w:val="28"/>
          <w:lang w:val="ru-RU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2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Висновок: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Винесення макровизначень у зовнішній файл (друга версія) не впливає на кінцевий машинний код чи логіку макророзширень, але суттєво покращує структуру основного файлу програми, роблячи його більш компактним і зручним для читання. Літера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C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у лістингу дозволяє легко відслідкувати межі підключеного зовнішнього коду.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</w:t>
      </w:r>
      <w:r>
        <w:rPr>
          <w:rFonts w:eastAsia="Times New Roman" w:ascii="Times New Roman" w:hAnsi="Times New Roman"/>
          <w:sz w:val="28"/>
          <w:szCs w:val="28"/>
        </w:rPr>
        <w:t>0</w:t>
      </w:r>
      <w:r>
        <w:rPr>
          <w:rFonts w:eastAsia="Times New Roman" w:ascii="Times New Roman" w:hAnsi="Times New Roman"/>
          <w:sz w:val="28"/>
          <w:szCs w:val="28"/>
        </w:rPr>
        <w:t>. Зробити висновки по лабораторній роботі</w:t>
      </w:r>
    </w:p>
    <w:p>
      <w:pPr>
        <w:pStyle w:val="BodyTex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Під час виконання лабораторної роботи №4 я ознайомився з технологією створення та застосування макросів у мові асемблера (MASM). Було розроблено дві версії програми: перша містила макровизначення безпосередньо у вихідному коді, а друга — використовувала підключення макросів із зовнішнього файлу (</w:t>
      </w:r>
      <w:r>
        <w:rPr>
          <w:rStyle w:val="SourceText"/>
          <w:rFonts w:ascii="Times New Roman" w:hAnsi="Times New Roman"/>
          <w:sz w:val="28"/>
          <w:szCs w:val="28"/>
        </w:rPr>
        <w:t>.inc</w:t>
      </w:r>
      <w:r>
        <w:rPr>
          <w:rFonts w:eastAsia="Times New Roman" w:ascii="Times New Roman" w:hAnsi="Times New Roman"/>
          <w:sz w:val="28"/>
          <w:szCs w:val="28"/>
        </w:rPr>
        <w:t xml:space="preserve">) за допомогою директиви </w:t>
      </w:r>
      <w:r>
        <w:rPr>
          <w:rStyle w:val="SourceText"/>
          <w:rFonts w:ascii="Times New Roman" w:hAnsi="Times New Roman"/>
          <w:sz w:val="28"/>
          <w:szCs w:val="28"/>
        </w:rPr>
        <w:t>include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У ході роботи я практично дослідив процес макророзширення, проаналізувавши файли розширеного лістингу (</w:t>
      </w:r>
      <w:r>
        <w:rPr>
          <w:rStyle w:val="SourceText"/>
          <w:rFonts w:ascii="Times New Roman" w:hAnsi="Times New Roman"/>
          <w:sz w:val="28"/>
          <w:szCs w:val="28"/>
        </w:rPr>
        <w:t>.lst</w:t>
      </w:r>
      <w:r>
        <w:rPr>
          <w:rFonts w:eastAsia="Times New Roman" w:ascii="Times New Roman" w:hAnsi="Times New Roman"/>
          <w:sz w:val="28"/>
          <w:szCs w:val="28"/>
        </w:rPr>
        <w:t>). Було підтверджено наступне: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Багатократний виклик макросів успішно реалізується шляхом прямої підстановки тіла макросу в місце виклику.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Директива </w:t>
      </w:r>
      <w:r>
        <w:rPr>
          <w:rStyle w:val="SourceText"/>
          <w:rFonts w:ascii="Times New Roman" w:hAnsi="Times New Roman"/>
          <w:sz w:val="28"/>
          <w:szCs w:val="28"/>
        </w:rPr>
        <w:t>LOCAL</w:t>
      </w:r>
      <w:r>
        <w:rPr>
          <w:rFonts w:eastAsia="Times New Roman" w:ascii="Times New Roman" w:hAnsi="Times New Roman"/>
          <w:sz w:val="28"/>
          <w:szCs w:val="28"/>
        </w:rPr>
        <w:t xml:space="preserve"> автоматично генерує унікальні імена для міток (наприклад, </w:t>
      </w:r>
      <w:r>
        <w:rPr>
          <w:rStyle w:val="SourceText"/>
          <w:rFonts w:ascii="Times New Roman" w:hAnsi="Times New Roman"/>
          <w:sz w:val="28"/>
          <w:szCs w:val="28"/>
        </w:rPr>
        <w:t>??0000</w:t>
      </w:r>
      <w:r>
        <w:rPr>
          <w:rFonts w:eastAsia="Times New Roman" w:ascii="Times New Roman" w:hAnsi="Times New Roman"/>
          <w:sz w:val="28"/>
          <w:szCs w:val="28"/>
        </w:rPr>
        <w:t>), що дозволяє уникнути конфліктів при багаторазовому використанні макросу.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Компілятор по-різному обробляє коментарі: звичайні коментарі (</w:t>
      </w:r>
      <w:r>
        <w:rPr>
          <w:rStyle w:val="SourceText"/>
          <w:rFonts w:ascii="Times New Roman" w:hAnsi="Times New Roman"/>
          <w:sz w:val="28"/>
          <w:szCs w:val="28"/>
        </w:rPr>
        <w:t>;</w:t>
      </w:r>
      <w:r>
        <w:rPr>
          <w:rFonts w:eastAsia="Times New Roman" w:ascii="Times New Roman" w:hAnsi="Times New Roman"/>
          <w:sz w:val="28"/>
          <w:szCs w:val="28"/>
        </w:rPr>
        <w:t>) потрапляють у файл лістингу, тоді як спеціальні приховані макро-коментарі (</w:t>
      </w:r>
      <w:r>
        <w:rPr>
          <w:rStyle w:val="SourceText"/>
          <w:rFonts w:ascii="Times New Roman" w:hAnsi="Times New Roman"/>
          <w:sz w:val="28"/>
          <w:szCs w:val="28"/>
        </w:rPr>
        <w:t>;;</w:t>
      </w:r>
      <w:r>
        <w:rPr>
          <w:rFonts w:eastAsia="Times New Roman" w:ascii="Times New Roman" w:hAnsi="Times New Roman"/>
          <w:sz w:val="28"/>
          <w:szCs w:val="28"/>
        </w:rPr>
        <w:t>) повністю ігноруються і не засмічують лістинг.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Винесення макросів у зовнішній файл не впливає на кінцевий машинний код, але робить структуру програми більш компактною, модульною та зручною для читання (у лістингу такий код маркується літерою </w:t>
      </w:r>
      <w:r>
        <w:rPr>
          <w:rStyle w:val="SourceText"/>
          <w:rFonts w:ascii="Times New Roman" w:hAnsi="Times New Roman"/>
          <w:sz w:val="28"/>
          <w:szCs w:val="28"/>
        </w:rPr>
        <w:t>C</w:t>
      </w:r>
      <w:r>
        <w:rPr>
          <w:rFonts w:eastAsia="Times New Roman" w:ascii="Times New Roman" w:hAnsi="Times New Roman"/>
          <w:sz w:val="28"/>
          <w:szCs w:val="28"/>
        </w:rPr>
        <w:t>).</w:t>
      </w:r>
    </w:p>
    <w:p>
      <w:pPr>
        <w:pStyle w:val="BodyText"/>
        <w:spacing w:before="0" w:after="1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character" w:styleId="DefaultParagraphFont">
    <w:name w:val="Default Paragraph Fon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4">
    <w:name w:val="Текст примітки Знак"/>
    <w:basedOn w:val="DefaultParagraphFont"/>
    <w:link w:val="CommentText"/>
    <w:qFormat/>
    <w:rPr>
      <w:rFonts w:ascii="Calibri" w:hAnsi="Calibri" w:eastAsia="Calibri" w:cs="Times New Roman"/>
      <w:kern w:val="0"/>
      <w:sz w:val="20"/>
      <w:szCs w:val="20"/>
      <w:lang w:eastAsia="zh-CN"/>
    </w:rPr>
  </w:style>
  <w:style w:type="character" w:styleId="Style15">
    <w:name w:val="Тема примітки Знак"/>
    <w:basedOn w:val="Style14"/>
    <w:link w:val="annotationsubject"/>
    <w:qFormat/>
    <w:rPr>
      <w:rFonts w:ascii="Calibri" w:hAnsi="Calibri" w:eastAsia="Calibri" w:cs="Times New Roman"/>
      <w:b/>
      <w:bCs/>
      <w:kern w:val="0"/>
      <w:sz w:val="20"/>
      <w:szCs w:val="20"/>
      <w:lang w:eastAsia="zh-C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annotation text"/>
    <w:basedOn w:val="Normal"/>
    <w:link w:val="Style1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Application>LibreOffice/25.8.5.2$Linux_X86_64 LibreOffice_project/580$Build-2</Application>
  <AppVersion>15.0000</AppVersion>
  <Pages>10</Pages>
  <Words>765</Words>
  <Characters>4984</Characters>
  <CharactersWithSpaces>5804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2024-03-18T10:35:00Z</dcterms:created>
  <dc:creator>Anton Dovzhenko</dc:creator>
  <dc:description/>
  <dc:language>en-US</dc:language>
  <cp:lastModifiedBy/>
  <dcterms:modified xsi:type="dcterms:W3CDTF">2026-04-03T22:51:17Z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