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spacing w:lineRule="auto" w:line="259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uppressAutoHyphens w:val="false"/>
        <w:spacing w:lineRule="auto" w:line="259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Національний технічний університет України</w:t>
      </w:r>
    </w:p>
    <w:p>
      <w:pPr>
        <w:pStyle w:val="Normal"/>
        <w:suppressAutoHyphens w:val="false"/>
        <w:spacing w:lineRule="auto" w:line="259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«Київський політехнічний інститут імені Ігоря Сікорського»</w:t>
      </w:r>
    </w:p>
    <w:p>
      <w:pPr>
        <w:pStyle w:val="Normal"/>
        <w:suppressAutoHyphens w:val="false"/>
        <w:spacing w:lineRule="auto" w:line="259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Факультет інформатики та обчислювальної техніки</w:t>
      </w:r>
    </w:p>
    <w:p>
      <w:pPr>
        <w:pStyle w:val="Normal"/>
        <w:suppressAutoHyphens w:val="false"/>
        <w:spacing w:lineRule="auto" w:line="259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Кафедра обчислювальної техніки</w:t>
      </w:r>
    </w:p>
    <w:p>
      <w:pPr>
        <w:pStyle w:val="Normal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Лабораторна робота №3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з дисципліни «Системне програмування»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на тему  «</w:t>
      </w:r>
      <w:r>
        <w:rPr>
          <w:rFonts w:ascii="Times New Roman" w:hAnsi="Times New Roman"/>
          <w:sz w:val="28"/>
          <w:szCs w:val="28"/>
        </w:rPr>
        <w:t>Дослідження структури програм формату EXE.»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Виконав:                                                                           Перевірив: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Студент 2 курсу ФІОТ                                                    доц. Павлов В. Г.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групи ІМ-44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Цебринський Назар Андрійович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номер в списку групи: 29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Київ 2026</w:t>
      </w:r>
      <w:r>
        <w:br w:type="page"/>
      </w:r>
    </w:p>
    <w:p>
      <w:pPr>
        <w:pStyle w:val="Normal"/>
        <w:suppressAutoHyphens w:val="false"/>
        <w:spacing w:lineRule="auto" w:line="259" w:before="0" w:after="1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</w:rPr>
        <w:t>Мета роботи:</w:t>
      </w:r>
      <w:r>
        <w:rPr>
          <w:rFonts w:ascii="Times New Roman" w:hAnsi="Times New Roman"/>
          <w:sz w:val="28"/>
          <w:szCs w:val="28"/>
        </w:rPr>
        <w:t xml:space="preserve"> Ознайомлення із специфікацією COFF (Common Object File Format). Вивчення прийомів дослідження структури файлів PE-формату.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Порядок виконання роботи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1. Вивчити структуру програм формату EXE.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2. Розробити програму на мові Асемблер, за допомогою якої у віконному інтерфейсі виводяться персональні дані студента – ПІБ, дата народження, номер залікової книжки тощо (див. лаб. роботу 1), але лише при вірно введеному паролі.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3. Виконати компіляцію розробленого файлу у формат EXE.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4. Перевірити роботу програми шляхом введення як правильного, так і невірного паролів.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5. Отриманий виконавчий файл дослідити за допомогою програми HEX-редактора HIEW32 (https://uk.wikipedia.org/wiki/Hiew) або WinHex (http://rainbowsky.ru/system/winhex/ - trial версия*)[2].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6. На скріншоте перших 25 рядків вмісту файлу обвести кольоровим олівцем або фломастером області MS-DOS заголовка (DOS_HEADER), PE заголовка (PE_HEADER) і таблиці секцій (SECTION_HEADERS). Скріншот привести в звіті по лабораторній роботі.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7. Відповідно до опису секцій [1] скласти таблицю, в яку занести параметри свого файлу, вказані в розділах 3.3.1, 3.4.1 і 4 (перша таблиця). </w:t>
      </w:r>
      <w:r>
        <w:rPr>
          <w:rFonts w:eastAsia="Times New Roman" w:ascii="Times New Roman" w:hAnsi="Times New Roman"/>
          <w:sz w:val="28"/>
          <w:szCs w:val="28"/>
          <w:lang w:val="ru-RU"/>
        </w:rPr>
        <w:t>]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>8. У останньому стовпчику таблиці розшифрувати виписані значення полів заголовка файлу. Таблицю привести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9. Провести дослідження того ж файлу за допомогою меню "PE Editor" безкоштовної програми PE Tools (http://soft.mydiv.net/win/download-PE-Tools.html*). Все скріншоти вікон програми з даними, відповідними раніше побудованій таблиці, привести в звіті по лабораторній роботі. 10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10. Дослідити таблицю імпорту (Import Directory) даного файлу і визначити, які саме функції використовуються з бібліотек, що підключаються. Скріншоти вікон Import Directory з функціями, що імпортуються, з кожного бібліотечного файлу привести в звіті по лабораторній роботі.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11. Знайти в тексті файлу по зсуву, узятому з побудованої таблиці, секцію з даними і переконатися, що текст оригінала пароля, що міститься в тексті програми, може бути легко виявлений за допомогою HEX-редактора. Привести скріншот цього фрагмента програми у вигляді HEX - коду в звіті по лабораторній роботі.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12. Виконати шифрування пароля за допомогою функції XOR, знову скомпілювати EXE -файл і переконатися, що тепер вони не виявляються явним чином в тексті виконуваного EXE - файлу. Привести скріншоти цієї програми в режимах «Hex» і «Text» в звіті по лабораторній роботі.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>13. Зробити висновки по лабораторній роботі.</w:t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  <w:lang w:val="ru-RU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Виконання роботи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4. Перевірити роботу програми шляхом введення як правильного, так і невірного паролів.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Правильний пароль – </w:t>
      </w:r>
      <w:r>
        <w:rPr>
          <w:rFonts w:eastAsia="Times New Roman" w:ascii="Times New Roman" w:hAnsi="Times New Roman"/>
          <w:sz w:val="28"/>
          <w:szCs w:val="28"/>
          <w:lang w:val="ru-RU"/>
        </w:rPr>
        <w:t>“</w:t>
      </w:r>
      <w:r>
        <w:rPr>
          <w:rFonts w:eastAsia="Times New Roman" w:ascii="Times New Roman" w:hAnsi="Times New Roman"/>
          <w:sz w:val="28"/>
          <w:szCs w:val="28"/>
          <w:lang w:val="en-US"/>
        </w:rPr>
        <w:t>NAZARAPASSWORD1234</w:t>
      </w:r>
      <w:r>
        <w:rPr>
          <w:rFonts w:eastAsia="Times New Roman" w:ascii="Times New Roman" w:hAnsi="Times New Roman"/>
          <w:sz w:val="28"/>
          <w:szCs w:val="28"/>
          <w:lang w:val="ru-RU"/>
        </w:rPr>
        <w:t>”</w:t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Програма з незашифрованим паролем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Введення правильного паролю 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848225" cy="22542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25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Введення неправильного паролю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4972050" cy="22955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Введення частини правильного паролю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705475" cy="26574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65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Введення паролю із зайвими літерами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/>
        <w:drawing>
          <wp:inline distT="0" distB="0" distL="0" distR="0">
            <wp:extent cx="5676900" cy="282892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Програма з зашифрованим паролем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Введення правильного паролю 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705475" cy="28003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Введення неправильного паролю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86425" cy="270510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Введення частини правильного паролю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731510" cy="260350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Введення паролю із зайвими літерами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676900" cy="26574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65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5-6</w:t>
      </w:r>
      <w:r>
        <w:rPr>
          <w:rFonts w:eastAsia="Times New Roman" w:ascii="Times New Roman" w:hAnsi="Times New Roman"/>
          <w:sz w:val="28"/>
          <w:szCs w:val="28"/>
        </w:rPr>
        <w:t>. Отриманий виконавчий файл дослідити за допомогою програми HEX-редактора WinHex.</w:t>
        <w:br/>
        <w:t xml:space="preserve">На скріншоте перших 25 рядків вмісту файлу обвести кольоровим олівцем або фломастером області MS-DOS заголовка (DOS_HEADER), PE заголовка (PE_HEADER) і таблиці секцій (SECTION_HEADERS). Скріншот привести в звіті по лабораторній роботі.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З самого верху на скріншоті виділено DOS_HEADER </w:t>
      </w:r>
      <w:r>
        <w:rPr>
          <w:rFonts w:eastAsia="Times New Roman" w:ascii="Times New Roman" w:hAnsi="Times New Roman"/>
          <w:color w:val="FF0000"/>
          <w:sz w:val="28"/>
          <w:szCs w:val="28"/>
        </w:rPr>
        <w:t>червоним</w:t>
      </w:r>
      <w:r>
        <w:rPr>
          <w:rFonts w:eastAsia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color w:val="FF0000"/>
          <w:sz w:val="28"/>
          <w:szCs w:val="28"/>
        </w:rPr>
        <w:t>кольором</w:t>
      </w:r>
      <w:r>
        <w:rPr>
          <w:rFonts w:eastAsia="Times New Roman" w:ascii="Times New Roman" w:hAnsi="Times New Roman"/>
          <w:sz w:val="28"/>
          <w:szCs w:val="28"/>
        </w:rPr>
        <w:t xml:space="preserve">, він займає 64 байти, також по зсуву </w:t>
      </w:r>
      <w:r>
        <w:rPr>
          <w:rFonts w:eastAsia="Times New Roman" w:ascii="Times New Roman" w:hAnsi="Times New Roman"/>
          <w:b/>
          <w:bCs/>
          <w:sz w:val="28"/>
          <w:szCs w:val="28"/>
        </w:rPr>
        <w:t>0</w:t>
      </w:r>
      <w:r>
        <w:rPr>
          <w:rFonts w:eastAsia="Times New Roman" w:ascii="Times New Roman" w:hAnsi="Times New Roman"/>
          <w:b/>
          <w:bCs/>
          <w:sz w:val="28"/>
          <w:szCs w:val="28"/>
          <w:lang w:val="en-US"/>
        </w:rPr>
        <w:t>x48C</w:t>
      </w:r>
      <w:r>
        <w:rPr>
          <w:rFonts w:eastAsia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ascii="Times New Roman" w:hAnsi="Times New Roman"/>
          <w:sz w:val="28"/>
          <w:szCs w:val="28"/>
        </w:rPr>
        <w:t xml:space="preserve">було знайдено зсув від початку файлу до заголовка </w:t>
      </w:r>
      <w:r>
        <w:rPr>
          <w:rFonts w:eastAsia="Times New Roman" w:ascii="Times New Roman" w:hAnsi="Times New Roman"/>
          <w:sz w:val="28"/>
          <w:szCs w:val="28"/>
          <w:lang w:val="en-GB"/>
        </w:rPr>
        <w:t>PE</w:t>
      </w:r>
      <w:r>
        <w:rPr>
          <w:rFonts w:eastAsia="Times New Roman" w:ascii="Times New Roman" w:hAnsi="Times New Roman"/>
          <w:sz w:val="28"/>
          <w:szCs w:val="28"/>
        </w:rPr>
        <w:t>, виділено</w:t>
      </w:r>
      <w:r>
        <w:rPr>
          <w:rFonts w:eastAsia="Times New Roman" w:ascii="Times New Roman" w:hAnsi="Times New Roman"/>
          <w:color w:themeColor="background1" w:themeShade="80" w:val="808080"/>
          <w:sz w:val="28"/>
          <w:szCs w:val="28"/>
        </w:rPr>
        <w:t xml:space="preserve"> сірим </w:t>
      </w:r>
      <w:r>
        <w:rPr>
          <w:rFonts w:eastAsia="Times New Roman" w:ascii="Times New Roman" w:hAnsi="Times New Roman"/>
          <w:sz w:val="28"/>
          <w:szCs w:val="28"/>
        </w:rPr>
        <w:t>кольором.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Наступним </w:t>
      </w:r>
      <w:r>
        <w:rPr>
          <w:rFonts w:eastAsia="Times New Roman" w:ascii="Times New Roman" w:hAnsi="Times New Roman"/>
          <w:color w:val="00B050"/>
          <w:sz w:val="28"/>
          <w:szCs w:val="28"/>
        </w:rPr>
        <w:t>зеленим</w:t>
      </w:r>
      <w:r>
        <w:rPr>
          <w:rFonts w:eastAsia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color w:val="00B050"/>
          <w:sz w:val="28"/>
          <w:szCs w:val="28"/>
        </w:rPr>
        <w:t>кольором</w:t>
      </w:r>
      <w:r>
        <w:rPr>
          <w:rFonts w:eastAsia="Times New Roman" w:ascii="Times New Roman" w:hAnsi="Times New Roman"/>
          <w:sz w:val="28"/>
          <w:szCs w:val="28"/>
        </w:rPr>
        <w:t xml:space="preserve"> виділений заголовок PE (PE_HEADER), який починається з 4-байтовою сигнатури (виділено </w:t>
      </w:r>
      <w:r>
        <w:rPr>
          <w:rFonts w:eastAsia="Times New Roman" w:ascii="Times New Roman" w:hAnsi="Times New Roman"/>
          <w:color w:val="FFFF00"/>
          <w:sz w:val="28"/>
          <w:szCs w:val="28"/>
        </w:rPr>
        <w:t>жовтим</w:t>
      </w:r>
      <w:r>
        <w:rPr>
          <w:rFonts w:eastAsia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color w:val="FFFF00"/>
          <w:sz w:val="28"/>
          <w:szCs w:val="28"/>
        </w:rPr>
        <w:t>кольором</w:t>
      </w:r>
      <w:r>
        <w:rPr>
          <w:rFonts w:eastAsia="Times New Roman" w:ascii="Times New Roman" w:hAnsi="Times New Roman"/>
          <w:sz w:val="28"/>
          <w:szCs w:val="28"/>
        </w:rPr>
        <w:t xml:space="preserve">), далі заголовок </w:t>
      </w:r>
      <w:r>
        <w:rPr>
          <w:rFonts w:eastAsia="Times New Roman" w:ascii="Times New Roman" w:hAnsi="Times New Roman"/>
          <w:sz w:val="28"/>
          <w:szCs w:val="28"/>
          <w:lang w:val="en-GB"/>
        </w:rPr>
        <w:t>PE</w:t>
      </w:r>
      <w:r>
        <w:rPr>
          <w:rFonts w:eastAsia="Times New Roman" w:ascii="Times New Roman" w:hAnsi="Times New Roman"/>
          <w:sz w:val="28"/>
          <w:szCs w:val="28"/>
        </w:rPr>
        <w:t xml:space="preserve">- файлу (складається з 20 байтів), де обведено </w:t>
      </w:r>
      <w:r>
        <w:rPr>
          <w:rFonts w:eastAsia="Times New Roman" w:ascii="Times New Roman" w:hAnsi="Times New Roman"/>
          <w:color w:val="33CCFF"/>
          <w:sz w:val="28"/>
          <w:szCs w:val="28"/>
        </w:rPr>
        <w:t>блакитним кольором</w:t>
      </w:r>
      <w:r>
        <w:rPr>
          <w:rFonts w:eastAsia="Times New Roman" w:ascii="Times New Roman" w:hAnsi="Times New Roman"/>
          <w:sz w:val="28"/>
          <w:szCs w:val="28"/>
        </w:rPr>
        <w:t xml:space="preserve"> кількість секцій у файлі (</w:t>
      </w:r>
      <w:r>
        <w:rPr>
          <w:rFonts w:eastAsia="Times New Roman" w:ascii="Times New Roman" w:hAnsi="Times New Roman"/>
          <w:sz w:val="28"/>
          <w:szCs w:val="28"/>
          <w:lang w:val="en-US"/>
        </w:rPr>
        <w:t>NumberOfSections</w:t>
      </w:r>
      <w:r>
        <w:rPr>
          <w:rFonts w:eastAsia="Times New Roman" w:ascii="Times New Roman" w:hAnsi="Times New Roman"/>
          <w:sz w:val="28"/>
          <w:szCs w:val="28"/>
        </w:rPr>
        <w:t xml:space="preserve">). Після також обведений </w:t>
      </w:r>
      <w:r>
        <w:rPr>
          <w:rFonts w:eastAsia="Times New Roman" w:ascii="Times New Roman" w:hAnsi="Times New Roman"/>
          <w:color w:val="7030A0"/>
          <w:sz w:val="28"/>
          <w:szCs w:val="28"/>
        </w:rPr>
        <w:t xml:space="preserve">фіолетовим кольором </w:t>
      </w:r>
      <w:r>
        <w:rPr>
          <w:rFonts w:eastAsia="Times New Roman" w:ascii="Times New Roman" w:hAnsi="Times New Roman"/>
          <w:sz w:val="28"/>
          <w:szCs w:val="28"/>
        </w:rPr>
        <w:t>розмір необов’язкового заголовка (</w:t>
      </w:r>
      <w:r>
        <w:rPr>
          <w:rFonts w:eastAsia="Times New Roman" w:ascii="Times New Roman" w:hAnsi="Times New Roman"/>
          <w:sz w:val="28"/>
          <w:szCs w:val="28"/>
          <w:lang w:val="en-US"/>
        </w:rPr>
        <w:t>SizeOfOptionalHeaders</w:t>
      </w:r>
      <w:r>
        <w:rPr>
          <w:rFonts w:eastAsia="Times New Roman" w:ascii="Times New Roman" w:hAnsi="Times New Roman"/>
          <w:sz w:val="28"/>
          <w:szCs w:val="28"/>
        </w:rPr>
        <w:t xml:space="preserve">). Далі одразу ж йде необов’язковий заголовок, який виділений </w:t>
      </w:r>
      <w:r>
        <w:rPr>
          <w:rFonts w:eastAsia="Times New Roman" w:ascii="Times New Roman" w:hAnsi="Times New Roman"/>
          <w:b/>
          <w:bCs/>
          <w:sz w:val="28"/>
          <w:szCs w:val="28"/>
        </w:rPr>
        <w:t>чорним кольором</w:t>
      </w:r>
      <w:r>
        <w:rPr>
          <w:rFonts w:eastAsia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Після необов’язкового заголовку йде таблиці секцій (SECTION_HEADERS), які виділені</w:t>
      </w:r>
      <w:r>
        <w:rPr>
          <w:rFonts w:eastAsia="Times New Roman" w:ascii="Times New Roman" w:hAnsi="Times New Roman"/>
          <w:color w:themeColor="accent1" w:themeShade="bf" w:val="2F5496"/>
          <w:sz w:val="28"/>
          <w:szCs w:val="28"/>
        </w:rPr>
        <w:t xml:space="preserve"> синім </w:t>
      </w:r>
      <w:r>
        <w:rPr>
          <w:rFonts w:eastAsia="Times New Roman" w:ascii="Times New Roman" w:hAnsi="Times New Roman"/>
          <w:sz w:val="28"/>
          <w:szCs w:val="28"/>
        </w:rPr>
        <w:t>кольором. Тут у нас, як раніше було проаналізовано, 3 секції (.</w:t>
      </w:r>
      <w:r>
        <w:rPr>
          <w:rFonts w:eastAsia="Times New Roman" w:ascii="Times New Roman" w:hAnsi="Times New Roman"/>
          <w:sz w:val="28"/>
          <w:szCs w:val="28"/>
          <w:lang w:val="en-US"/>
        </w:rPr>
        <w:t>text</w:t>
      </w:r>
      <w:r>
        <w:rPr>
          <w:rFonts w:eastAsia="Times New Roman" w:ascii="Times New Roman" w:hAnsi="Times New Roman"/>
          <w:sz w:val="28"/>
          <w:szCs w:val="28"/>
        </w:rPr>
        <w:t>, .</w:t>
      </w:r>
      <w:r>
        <w:rPr>
          <w:rFonts w:eastAsia="Times New Roman" w:ascii="Times New Roman" w:hAnsi="Times New Roman"/>
          <w:sz w:val="28"/>
          <w:szCs w:val="28"/>
          <w:lang w:val="en-US"/>
        </w:rPr>
        <w:t>rdata</w:t>
      </w:r>
      <w:r>
        <w:rPr>
          <w:rFonts w:eastAsia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ascii="Times New Roman" w:hAnsi="Times New Roman"/>
          <w:sz w:val="28"/>
          <w:szCs w:val="28"/>
          <w:lang w:val="en-US"/>
        </w:rPr>
        <w:t>data</w:t>
      </w:r>
      <w:r>
        <w:rPr>
          <w:rFonts w:eastAsia="Times New Roman" w:ascii="Times New Roman" w:hAnsi="Times New Roman"/>
          <w:sz w:val="28"/>
          <w:szCs w:val="28"/>
        </w:rPr>
        <w:t>), розмір кожної становить 40 байтів.</w:t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uppressAutoHyphens w:val="false"/>
        <w:spacing w:lineRule="auto" w:line="259" w:before="0" w:after="160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731510" cy="6132195"/>
            <wp:effectExtent l="0" t="0" r="0" b="0"/>
            <wp:docPr id="9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32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>7-8. Відповідно до опису секцій скласти таблицю, в яку занести параметри свого файлу, вказані в розділах 3.3.1, 3.4.1 і 4</w:t>
      </w:r>
      <w:r>
        <w:rPr>
          <w:rFonts w:eastAsia="Times New Roman" w:ascii="Times New Roman" w:hAnsi="Times New Roman"/>
          <w:sz w:val="28"/>
          <w:szCs w:val="28"/>
          <w:lang w:val="ru-RU"/>
        </w:rPr>
        <w:t>.</w:t>
      </w:r>
      <w:r>
        <w:rPr>
          <w:rFonts w:eastAsia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tabs>
          <w:tab w:val="clear" w:pos="708"/>
          <w:tab w:val="left" w:pos="3120" w:leader="none"/>
          <w:tab w:val="center" w:pos="4415" w:leader="none"/>
        </w:tabs>
        <w:spacing w:lineRule="auto" w:line="24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3.3.1. Machine Types</w:t>
      </w:r>
    </w:p>
    <w:p>
      <w:pPr>
        <w:pStyle w:val="Normal"/>
        <w:spacing w:lineRule="auto" w:line="254"/>
        <w:rPr>
          <w:rFonts w:cs="Calibri"/>
        </w:rPr>
      </w:pPr>
      <w:r>
        <w:rPr>
          <w:rFonts w:cs="Calibri"/>
        </w:rPr>
      </w:r>
    </w:p>
    <w:tbl>
      <w:tblPr>
        <w:tblW w:w="88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3"/>
        <w:gridCol w:w="1202"/>
        <w:gridCol w:w="6197"/>
      </w:tblGrid>
      <w:tr>
        <w:trPr>
          <w:tblHeader w:val="true"/>
        </w:trPr>
        <w:tc>
          <w:tcPr>
            <w:tcW w:w="14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</w:t>
            </w:r>
          </w:p>
        </w:tc>
        <w:tc>
          <w:tcPr>
            <w:tcW w:w="61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</w:t>
            </w:r>
          </w:p>
        </w:tc>
      </w:tr>
      <w:tr>
        <w:trPr/>
        <w:tc>
          <w:tcPr>
            <w:tcW w:w="14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Machine</w:t>
            </w:r>
          </w:p>
        </w:tc>
        <w:tc>
          <w:tcPr>
            <w:tcW w:w="1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01 4C</w:t>
            </w:r>
          </w:p>
        </w:tc>
        <w:tc>
          <w:tcPr>
            <w:tcW w:w="61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0" w:name="p-rc_3e6fdca63669627a-290"/>
            <w:bookmarkEnd w:id="0"/>
            <w:r>
              <w:rPr>
                <w:rFonts w:cs="Calibri" w:ascii="Google Sans Text;sans-serif" w:hAnsi="Google Sans Text;sans-serif"/>
              </w:rPr>
              <w:t>Позначення процесора. Intel 386 або пізніші процесори</w:t>
            </w:r>
          </w:p>
        </w:tc>
      </w:tr>
    </w:tbl>
    <w:p>
      <w:pPr>
        <w:pStyle w:val="Normal"/>
        <w:spacing w:lineRule="auto" w:line="254"/>
        <w:rPr>
          <w:rFonts w:cs="Calibri"/>
        </w:rPr>
      </w:pPr>
      <w:r>
        <w:rPr>
          <w:rFonts w:cs="Calibri"/>
        </w:rPr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eastAsia="Times New Roman"/>
          <w:b/>
          <w:bCs/>
          <w:sz w:val="24"/>
          <w:szCs w:val="24"/>
          <w:highlight w:val="yellow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3.4.1 Optional Header Standard Fields (Image Only)</w:t>
      </w:r>
    </w:p>
    <w:p>
      <w:pPr>
        <w:pStyle w:val="Normal"/>
        <w:spacing w:lineRule="auto" w:line="254"/>
        <w:rPr>
          <w:rFonts w:cs="Calibri"/>
        </w:rPr>
      </w:pPr>
      <w:r>
        <w:rPr>
          <w:rFonts w:cs="Calibri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tbl>
      <w:tblPr>
        <w:tblW w:w="90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41"/>
        <w:gridCol w:w="1238"/>
        <w:gridCol w:w="5247"/>
      </w:tblGrid>
      <w:tr>
        <w:trPr>
          <w:tblHeader w:val="true"/>
        </w:trPr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Magic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01 0B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" w:name="p-rc_3e6fdca63669627a-291"/>
            <w:bookmarkEnd w:id="1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Ціле число без знаку, що ідентифікує стан файлу.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MajorLinkerVersion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05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2" w:name="p-rc_3e6fdca63669627a-292"/>
            <w:bookmarkEnd w:id="2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Основний номер версії лінкера.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MinorLinkerVersion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0C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3" w:name="p-rc_3e6fdca63669627a-293"/>
            <w:bookmarkEnd w:id="3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Другорядний номер лінкера.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SizeOfCode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00 00 04 00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4" w:name="p-rc_3e6fdca63669627a-294"/>
            <w:bookmarkEnd w:id="4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Розмір секції коду.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SizeOfInitializedData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00 00 08 00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5" w:name="p-rc_3e6fdca63669627a-295"/>
            <w:bookmarkEnd w:id="5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Розмір ініціалізованого розділу даних або суми всіх розділів.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SizeOfUninitializedData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00 00 00 00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6" w:name="p-rc_3e6fdca63669627a-296"/>
            <w:bookmarkEnd w:id="6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Розмір неініціалізованої розділу даних або суми всіх розділів.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AddressOfEntryPoint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00 00 10 00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7" w:name="p-rc_3e6fdca63669627a-297"/>
            <w:bookmarkEnd w:id="7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Адреса точки входу.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BaseOfCode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00 00 10 00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8" w:name="p-rc_3e6fdca63669627a-298"/>
            <w:bookmarkEnd w:id="8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Адреса початку коду.</w:t>
            </w:r>
          </w:p>
        </w:tc>
      </w:tr>
      <w:tr>
        <w:trPr/>
        <w:tc>
          <w:tcPr>
            <w:tcW w:w="2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BaseOfData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00 00 20 00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9" w:name="p-rc_3e6fdca63669627a-299"/>
            <w:bookmarkEnd w:id="9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Адреса початку даних.</w:t>
            </w:r>
          </w:p>
        </w:tc>
      </w:tr>
    </w:tbl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uppressAutoHyphens w:val="false"/>
        <w:spacing w:lineRule="auto" w:line="259" w:before="0" w:after="160"/>
        <w:jc w:val="center"/>
        <w:rPr>
          <w:rFonts w:ascii="Times New Roman" w:hAnsi="Times New Roman" w:eastAsia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/>
          <w:b/>
          <w:bCs/>
          <w:sz w:val="28"/>
          <w:szCs w:val="28"/>
        </w:rPr>
        <w:t>4. Section Table (Section Headers)</w:t>
      </w:r>
      <w:r>
        <w:rPr>
          <w:rFonts w:ascii="Times New Roman" w:hAnsi="Times New Roman"/>
          <w:b/>
          <w:bCs/>
          <w:sz w:val="28"/>
          <w:szCs w:val="28"/>
          <w:lang w:val="en-GB"/>
        </w:rPr>
        <w:t xml:space="preserve"> </w:t>
      </w:r>
      <w:r>
        <w:rPr>
          <w:rFonts w:ascii="Times New Roman" w:hAnsi="Times New Roman"/>
          <w:sz w:val="28"/>
          <w:szCs w:val="28"/>
          <w:lang w:val="en-GB"/>
        </w:rPr>
        <w:t>(</w:t>
      </w:r>
      <w:r>
        <w:rPr>
          <w:rFonts w:ascii="Times New Roman" w:hAnsi="Times New Roman"/>
          <w:sz w:val="28"/>
          <w:szCs w:val="28"/>
        </w:rPr>
        <w:t xml:space="preserve">на прикладі </w:t>
      </w:r>
      <w:r>
        <w:rPr>
          <w:rFonts w:ascii="Times New Roman" w:hAnsi="Times New Roman"/>
          <w:b/>
          <w:bCs/>
          <w:sz w:val="28"/>
          <w:szCs w:val="28"/>
          <w:lang w:val="en-GB"/>
        </w:rPr>
        <w:t>.text</w:t>
      </w:r>
      <w:r>
        <w:rPr>
          <w:rFonts w:ascii="Times New Roman" w:hAnsi="Times New Roman"/>
          <w:sz w:val="28"/>
          <w:szCs w:val="28"/>
          <w:lang w:val="en-GB"/>
        </w:rPr>
        <w:t>)</w:t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tbl>
      <w:tblPr>
        <w:tblW w:w="90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54"/>
        <w:gridCol w:w="1245"/>
        <w:gridCol w:w="5227"/>
      </w:tblGrid>
      <w:tr>
        <w:trPr>
          <w:tblHeader w:val="true"/>
        </w:trPr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Name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.text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0" w:name="p-rc_3e6fdca63669627a-300"/>
            <w:bookmarkEnd w:id="10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8-байтовий рядок ASCII.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VirtualSize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00 00 04 16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1" w:name="p-rc_3e6fdca63669627a-301"/>
            <w:bookmarkEnd w:id="11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Загальних розмір секції, що завантажується в пам’ять.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VirtualAddress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00 00 10 00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2" w:name="p-rc_3e6fdca63669627a-302"/>
            <w:bookmarkEnd w:id="12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Адреса першого байту секції.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SizeOfRawData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00 00 06 00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3" w:name="p-rc_3e6fdca63669627a-303"/>
            <w:bookmarkEnd w:id="13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Розмір секції.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PointerToRawData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00 00 04 00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4" w:name="p-rc_3e6fdca63669627a-304"/>
            <w:bookmarkEnd w:id="14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Вказівник на сторінку номер 1 в COFF файлі.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PointerToRelocation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00 00 00 00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5" w:name="p-rc_3e6fdca63669627a-305"/>
            <w:bookmarkEnd w:id="15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Вказівник файлу до початку релокації для розділу.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PointerToLinenumbers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00 00 00 00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6" w:name="p-rc_3e6fdca63669627a-306"/>
            <w:bookmarkEnd w:id="16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Вказівник файлу до початку номерів рядків.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NumberOfRelocations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7" w:name="p-rc_3e6fdca63669627a-307"/>
            <w:bookmarkEnd w:id="17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Кількість релокаційних входжень секції.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NumberofLinenumbers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8" w:name="p-rc_3e6fdca63669627a-308"/>
            <w:bookmarkEnd w:id="18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Кількість записів номерів секції.</w:t>
            </w:r>
          </w:p>
        </w:tc>
      </w:tr>
      <w:tr>
        <w:trPr/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Charachteristics</w:t>
            </w:r>
          </w:p>
        </w:tc>
        <w:tc>
          <w:tcPr>
            <w:tcW w:w="1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60 00 00 20</w:t>
            </w:r>
          </w:p>
        </w:tc>
        <w:tc>
          <w:tcPr>
            <w:tcW w:w="5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9" w:name="p-rc_3e6fdca63669627a-309"/>
            <w:bookmarkEnd w:id="19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Прапорці, які описують характеристику розділу.</w:t>
            </w:r>
          </w:p>
        </w:tc>
      </w:tr>
    </w:tbl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9. Провести дослідження того ж файлу за допомогою меню "PE Editor"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114800" cy="2457450"/>
            <wp:effectExtent l="0" t="0" r="0" b="0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5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114800" cy="1590675"/>
            <wp:effectExtent l="0" t="0" r="0" b="0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467225" cy="3829050"/>
            <wp:effectExtent l="0" t="0" r="0" b="0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552950" cy="1857375"/>
            <wp:effectExtent l="0" t="0" r="0" b="0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857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 xml:space="preserve">10. Дослідити таблицю імпорту (Import Directory) даного файлу і визначити, які саме функції використовуються з бібліотек, що підключаються. 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  <w:t>user32.dll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57850" cy="3057525"/>
            <wp:effectExtent l="0" t="0" r="0" b="0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  <w:t>kernel32.dll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57850" cy="3057525"/>
            <wp:effectExtent l="0" t="0" r="0" b="0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11. Знайти в тексті файлу по зсуву, узятому з побудованої таблиці, секцію з даними і переконатися, що текст оригінала пароля, що міститься в тексті програми, може бути легко виявлений за допомогою HEX-редактора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367655" cy="7752080"/>
            <wp:effectExtent l="0" t="0" r="0" b="0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655" cy="775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Бачимо явно пароль в тексті.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12. Виконати шифрування пароля за допомогою функції XOR, знову скомпілювати EXE -файл і переконатися, що тепер вони не виявляються явним чином в тексті виконуваного EXE - файлу.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Нехай ключем буде </w:t>
      </w:r>
      <w:r>
        <w:rPr>
          <w:b/>
          <w:bCs/>
          <w:sz w:val="28"/>
          <w:szCs w:val="28"/>
        </w:rPr>
        <w:t>Tsebrynskyi4078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US"/>
        </w:rPr>
      </w:pPr>
      <w:r>
        <w:rPr>
          <w:rFonts w:eastAsia="Times New Roman" w:ascii="Times New Roman" w:hAnsi="Times New Roman"/>
          <w:sz w:val="28"/>
          <w:szCs w:val="28"/>
        </w:rPr>
        <w:t>Переведення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tbl>
      <w:tblPr>
        <w:tblW w:w="448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2"/>
        <w:gridCol w:w="2223"/>
      </w:tblGrid>
      <w:tr>
        <w:trPr>
          <w:tblHeader w:val="true"/>
        </w:trPr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Пароль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Ключ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 – 01001110₂ – 4E₁₆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 – 01010100₂ – 54₁₆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Z – 01011010₂ – 5A₁₆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 – 01100101₂ – 65₁₆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b – 01100010₂ – 62₁₆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01010010₂ – 52₁₆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01110010₂ – 72₁₆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y – 01111001₂ – 79₁₆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 – 01010000₂ – 50₁₆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 – 01101110₂ – 6E₁₆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01010011₂ – 53₁₆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k – 01101011₂ – 6B₁₆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01010011₂ – 53₁₆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y – 01111001₂ – 79₁₆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W – 01010111₂ – 57₁₆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 – 01101001₂ – 69₁₆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 – 01001111₂ – 4F₁₆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 – 00110100₂ – 34₁₆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01010010₂ – 52₁₆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 – 00110000₂ – 30₁₆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 – 01000100₂ – 44₁₆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7 – 00110111₂ – 37₁₆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– 00110001₂ – 31₁₆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8 – 00111000₂ – 38₁₆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 – 00110010₂ – 32₁₆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 – 01010100₂ – 54₁₆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 – 00110011₂ – 33₁₆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 – 00110100₂ – 34₁₆</w:t>
            </w:r>
          </w:p>
        </w:tc>
        <w:tc>
          <w:tcPr>
            <w:tcW w:w="22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 – 01100101₂ – 65₁₆</w:t>
            </w:r>
          </w:p>
        </w:tc>
      </w:tr>
    </w:tbl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Шифрування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N XOR T = 01001110₂ XOR 01010100₂ = 00011010₂ = 1A₁₆ </w:t>
      </w:r>
      <w:r>
        <w:rPr>
          <w:rFonts w:eastAsia="Times New Roman" w:ascii="Times New Roman" w:hAnsi="Times New Roman"/>
          <w:sz w:val="28"/>
          <w:szCs w:val="28"/>
          <w:lang w:val="en-US"/>
        </w:rPr>
        <w:t>= SUB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s = 01000001₂ XOR 01110011₂ = 00110010₂ = 32₁₆ = 2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Z XOR e = 01011010₂ XOR 01100101₂ = 00111111₂ = 3F₁₆ = ?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b = 01000001₂ XOR 01100010₂ = 00100011₂ = 23₁₆ = #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R XOR r = 01010010₂ XOR 01110010₂ = 00100000₂ = 20₁₆ = (пробіл)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y = 01000001₂ XOR 01111001₂ = 00111000₂ = 38₁₆ = 8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P XOR n = 01010000₂ XOR 01101110₂ = 00111110₂ = 3E₁₆ = &gt;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s = 01000001₂ XOR 01110011₂ = 00110010₂ = 32₁₆ = 2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S XOR k = 01010011₂ XOR 01101011₂ = 00111000₂ = 38₁₆ = 8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S XOR y = 01010011₂ XOR 01111001₂ = 00101010₂ = 2A₁₆ = *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W XOR i = 01010111₂ XOR 01101001₂ = 00111110₂ = 3E₁₆ = &gt;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O XOR 4 = 01001111₂ XOR 00110100₂ = 01111011₂ = 7B₁₆ = {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R XOR 0 = 01010010₂ XOR 00110000₂ = 01100010₂ = 62₁₆ = b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D XOR 7 = 01000100₂ XOR 00110111₂ = 01110011₂ = 73₁₆ = s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1 XOR 8 = 00110001₂ XOR 00111000₂ = 00001001₂ = 09₁₆ </w:t>
      </w:r>
      <w:r>
        <w:rPr>
          <w:rFonts w:eastAsia="Times New Roman" w:ascii="Times New Roman" w:hAnsi="Times New Roman"/>
          <w:sz w:val="28"/>
          <w:szCs w:val="28"/>
          <w:lang w:val="en-US"/>
        </w:rPr>
        <w:t>= TAB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2 XOR T = 00110010₂ XOR 01010100₂ = 01100110₂ = 66₁₆ = f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3 XOR s = 00110011₂ XOR 01110011₂ = 01000000₂ = 40₁₆ = @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>4 XOR e = 00110100₂ XOR 01100101₂ = 01010001₂ = 51₁₆ = Q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Отже, наш зашифрований пароль - </w:t>
      </w:r>
      <w:r>
        <w:rPr>
          <w:rStyle w:val="SourceText"/>
        </w:rPr>
        <w:t>[SUB]2?# 8&gt;28*&gt;{bs[TAB]f@Q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Привести скріншоти цієї програми в режимах «Hex» і «Text» в звіті по лабораторній роботі. </w:t>
      </w:r>
      <w:r>
        <w:rPr/>
        <w:drawing>
          <wp:inline distT="0" distB="0" distL="0" distR="0">
            <wp:extent cx="5524500" cy="7969250"/>
            <wp:effectExtent l="0" t="0" r="0" b="0"/>
            <wp:docPr id="17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96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  <w:t>Як бачимо, явно пароль не виявляється, присутній лише зашифрований пароль та ключ.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13. Зробити висновки по лабораторній роботі</w:t>
      </w:r>
    </w:p>
    <w:p>
      <w:pPr>
        <w:pStyle w:val="BodyTex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У результаті виконання лабораторної роботи було досягнуто таких результатів: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7" w:before="0" w:after="160"/>
        <w:ind w:hanging="283" w:left="70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Досліджено структуру EXE-файлів:</w:t>
      </w:r>
      <w:r>
        <w:rPr>
          <w:rFonts w:eastAsia="Times New Roman" w:ascii="Times New Roman" w:hAnsi="Times New Roman"/>
          <w:sz w:val="28"/>
          <w:szCs w:val="28"/>
        </w:rPr>
        <w:t xml:space="preserve"> Детально вивчено специфікацію PE-формату, організацію його заголовків, секцій та полів.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7" w:before="0" w:after="160"/>
        <w:ind w:hanging="283" w:left="70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Опановано інструментарій:</w:t>
      </w:r>
      <w:r>
        <w:rPr>
          <w:rFonts w:eastAsia="Times New Roman" w:ascii="Times New Roman" w:hAnsi="Times New Roman"/>
          <w:sz w:val="28"/>
          <w:szCs w:val="28"/>
        </w:rPr>
        <w:t xml:space="preserve"> На практиці застосовано утиліти WinHex та PE Tools для низькорівневого аналізу скомпільованого виконуваного файлу.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7" w:before="0" w:after="160"/>
        <w:ind w:hanging="283" w:left="70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Реалізовано захист даних:</w:t>
      </w:r>
      <w:r>
        <w:rPr>
          <w:rFonts w:eastAsia="Times New Roman" w:ascii="Times New Roman" w:hAnsi="Times New Roman"/>
          <w:sz w:val="28"/>
          <w:szCs w:val="28"/>
        </w:rPr>
        <w:t xml:space="preserve"> Успішно застосовано алгоритм шифрування для приховування пароля всередині коду програми.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7" w:before="0" w:after="160"/>
        <w:ind w:hanging="283" w:left="70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Доведено ефективність шифрування:</w:t>
      </w:r>
      <w:r>
        <w:rPr>
          <w:rFonts w:eastAsia="Times New Roman" w:ascii="Times New Roman" w:hAnsi="Times New Roman"/>
          <w:sz w:val="28"/>
          <w:szCs w:val="28"/>
        </w:rPr>
        <w:t xml:space="preserve"> Проведений порівняльний аналіз продемонстрував, що у базовій версії програми пароль можна легко знайти у відкритому вигляді (Plaintext) через шістнадцятковий редактор. Натомість версія із зашифрованим масивом даних надійно приховує пароль, що унеможливлює його пряме зчитування та значно підвищує рівень безпеки.</w:t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Google Sans Text">
    <w:altName w:val="sans-serif"/>
    <w:charset w:val="01"/>
    <w:family w:val="roman"/>
    <w:pitch w:val="variable"/>
  </w:font>
  <w:font w:name="Google Sans Text">
    <w:altName w:val="sans-serif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271f"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91b6e"/>
    <w:rPr>
      <w:sz w:val="16"/>
      <w:szCs w:val="16"/>
    </w:rPr>
  </w:style>
  <w:style w:type="character" w:styleId="Style14" w:customStyle="1">
    <w:name w:val="Текст примітки Знак"/>
    <w:basedOn w:val="DefaultParagraphFont"/>
    <w:link w:val="CommentText"/>
    <w:uiPriority w:val="99"/>
    <w:semiHidden/>
    <w:qFormat/>
    <w:rsid w:val="00991b6e"/>
    <w:rPr>
      <w:rFonts w:ascii="Calibri" w:hAnsi="Calibri" w:eastAsia="Calibri" w:cs="Times New Roman"/>
      <w:kern w:val="0"/>
      <w:sz w:val="20"/>
      <w:szCs w:val="20"/>
      <w:lang w:eastAsia="zh-CN"/>
      <w14:ligatures w14:val="none"/>
    </w:rPr>
  </w:style>
  <w:style w:type="character" w:styleId="Style15" w:customStyle="1">
    <w:name w:val="Тема примітки Знак"/>
    <w:basedOn w:val="Style14"/>
    <w:link w:val="annotationsubject"/>
    <w:uiPriority w:val="99"/>
    <w:semiHidden/>
    <w:qFormat/>
    <w:rsid w:val="00991b6e"/>
    <w:rPr>
      <w:rFonts w:ascii="Calibri" w:hAnsi="Calibri" w:eastAsia="Calibri" w:cs="Times New Roman"/>
      <w:b/>
      <w:bCs/>
      <w:kern w:val="0"/>
      <w:sz w:val="20"/>
      <w:szCs w:val="20"/>
      <w:lang w:eastAsia="zh-CN"/>
      <w14:ligatures w14:val="non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ommentText">
    <w:name w:val="annotation text"/>
    <w:basedOn w:val="Normal"/>
    <w:link w:val="Style14"/>
    <w:uiPriority w:val="99"/>
    <w:semiHidden/>
    <w:unhideWhenUsed/>
    <w:rsid w:val="00991b6e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991b6e"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56df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E7032-9722-4076-979E-41681AF72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Application>LibreOffice/25.2.7.2$Linux_X86_64 LibreOffice_project/520$Build-2</Application>
  <AppVersion>15.0000</AppVersion>
  <Pages>18</Pages>
  <Words>1605</Words>
  <Characters>8233</Characters>
  <CharactersWithSpaces>9678</CharactersWithSpaces>
  <Paragraphs>209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2024-03-18T10:35:00Z</dcterms:created>
  <dc:creator>Anton Dovzhenko</dc:creator>
  <dc:description/>
  <dc:language>en-US</dc:language>
  <cp:lastModifiedBy/>
  <dcterms:modified xsi:type="dcterms:W3CDTF">2026-03-11T12:49:03Z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