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27–28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That Jiles is probably the farm labourer, twenty, in Andrew Mayse’s Proctor house in 1870 and the twenty-four-year-old who applied to marry Elizabeth Bowman on 22 March 1873 — a different man from Link, and not proof the two witnesses are the same person. [C125] [C132] [S121] [S125]</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has a candidate explanation. At the Cordy Pendergrass Cemetery in Pebworth, Blanche Evans copied </w:t>
      </w:r>
      <w:r>
        <w:rPr>
          <w:b/>
        </w:rPr>
        <w:t>Larkin Mays</w:t>
      </w:r>
      <w:r>
        <w:t xml:space="preserve">, 8 May 1861 – 8 July 1895, beside </w:t>
      </w:r>
      <w:r>
        <w:rPr>
          <w:b/>
        </w:rPr>
        <w:t>Louisa P. Mays</w:t>
      </w:r>
      <w:r>
        <w:t xml:space="preserve">, 12 December 1861 (family death 13 April 1951), daughter of Cordy and Minerva Thompson Pendergrass — the same parents named for Patsey Farley in the next row. [S119] Patsey’s 1937 obituary called her sister </w:t>
      </w:r>
      <w:r>
        <w:rPr>
          <w:b/>
        </w:rPr>
        <w:t>Mrs. Louisa Mays, Cressmont</w:t>
      </w:r>
      <w:r>
        <w:t xml:space="preserve">. [C130] [S101] The 1920 Sturgeon annotator identified Ida Plowman as daughter of </w:t>
      </w:r>
      <w:r>
        <w:rPr>
          <w:b/>
        </w:rPr>
        <w:t>Larkin T. and Louisa Pendergrass Mays</w:t>
      </w:r>
      <w:r>
        <w:t xml:space="preserve">. [S122] Larkin was twenty-four and living on the December 1885 wedding day and dead before June 1900. </w:t>
      </w:r>
      <w:r>
        <w:rPr>
          <w:b/>
        </w:rPr>
        <w:t>Link</w:t>
      </w:r>
      <w:r>
        <w:t xml:space="preserve"> is a common nickname for Larkin. That is enough for a possible identity, not a merge: no paper yet uses both names. [C131]</w:t>
      </w:r>
    </w:p>
    <w:p>
      <w:r>
        <w:t xml:space="preserve">Mays were already in District 59 in 1880. The mortality schedule Hampton filed for that district lists </w:t>
      </w:r>
      <w:r>
        <w:rPr>
          <w:b/>
        </w:rPr>
        <w:t>Mary Mays</w:t>
      </w:r>
      <w:r>
        <w:t xml:space="preserve">, eighty-three, of household </w:t>
      </w:r>
      <w:r>
        <w:rPr>
          <w:b/>
        </w:rPr>
        <w:t>102</w:t>
      </w:r>
      <w:r>
        <w:t>, dead of paralysis in January. [C133] [S120] Sheets 1–2 around John and Elias do not show her neighbours; the original page for dwelling 102 is still blocked on Internet Archive. [L136]</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[C136]</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A </w:t>
      </w:r>
      <w:r>
        <w:rPr>
          <w:b/>
        </w:rPr>
        <w:t>partial</w:t>
      </w:r>
      <w:r>
        <w:t xml:space="preserve"> USGenNet transcript pass — Lee’s published Proctor, Fincastle, and New Virginia precincts plus all </w:t>
      </w:r>
      <w:r>
        <w:rPr>
          <w:b/>
        </w:rPr>
        <w:t>seven</w:t>
      </w:r>
      <w:r>
        <w:t xml:space="preserve"> published Owsley districts — is likewise </w:t>
      </w:r>
      <w:r>
        <w:rPr>
          <w:b/>
        </w:rPr>
        <w:t>nil</w:t>
      </w:r>
      <w:r>
        <w:t xml:space="preserve"> for P001 (no boarder, servant, or Ella ~39 on a Newman head); Pearl still appears with Elizabeth Newman in Buck Creek without a Newnam spelling. [C146] Lee Beattyville ED </w:t>
      </w:r>
      <w:r>
        <w:rPr>
          <w:b/>
        </w:rPr>
        <w:t>91–98</w:t>
      </w:r>
      <w:r>
        <w:t xml:space="preserve"> is </w:t>
      </w:r>
      <w:r>
        <w:rPr>
          <w:b/>
        </w:rPr>
        <w:t>not</w:t>
      </w:r>
      <w:r>
        <w:t xml:space="preserve"> on USGenNet, and the 1910 Kentucky Soundex </w:t>
      </w:r>
      <w:r>
        <w:rPr>
          <w:b/>
        </w:rPr>
        <w:t>Ella</w:t>
      </w:r>
      <w:r>
        <w:t xml:space="preserve"> wife-on-husband reel was not readable here — so the 1910 hole stands. [B044] This is not proof she left Kentucky; it is proof the usual indexes, the Sturgeon original, and these transcripts do not show her.</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[C139] Her father Elias T. Newman, widowed, is in </w:t>
      </w:r>
      <w:r>
        <w:rPr>
          <w:b/>
        </w:rPr>
        <w:t>Beattyville</w:t>
      </w:r>
      <w:r>
        <w:t xml:space="preserve">, Lee County, in C. B. Burke’s postmaster household — Dora is </w:t>
      </w:r>
      <w:r>
        <w:rPr>
          <w:b/>
        </w:rPr>
        <w:t>not</w:t>
      </w:r>
      <w:r>
        <w:t xml:space="preserve"> there. [C091] [C141] Tom A. Stone, widowed, is in </w:t>
      </w:r>
      <w:r>
        <w:rPr>
          <w:b/>
        </w:rPr>
        <w:t>Howell Township, Perry County, Arkansas</w:t>
      </w:r>
      <w:r>
        <w:t xml:space="preserve"> — adjacent timber country to Carter Cove, but that is </w:t>
      </w:r>
      <w:r>
        <w:rPr>
          <w:b/>
        </w:rPr>
        <w:t>his</w:t>
      </w:r>
      <w:r>
        <w:t xml:space="preserve"> address, not hers. [C050] [C145] The </w:t>
      </w:r>
      <w:r>
        <w:rPr>
          <w:b/>
        </w:rPr>
        <w:t>1920 Ola</w:t>
      </w:r>
      <w:r>
        <w:t xml:space="preserve"> town schedule (</w:t>
      </w:r>
      <w:r>
        <w:rPr>
          <w:b/>
        </w:rPr>
        <w:t>ED 200</w:t>
      </w:r>
      <w:r>
        <w:t xml:space="preserve">, NARA </w:t>
      </w:r>
      <w:r>
        <w:rPr>
          <w:b/>
        </w:rPr>
        <w:t>T625-86</w:t>
      </w:r>
      <w:r>
        <w:t>) was read in full on Internet Archive (</w:t>
      </w:r>
      <w:r>
        <w:rPr>
          <w:b/>
        </w:rPr>
        <w:t>S134</w:t>
      </w:r>
      <w:r>
        <w:t xml:space="preserve">); </w:t>
      </w:r>
      <w:r>
        <w:rPr>
          <w:b/>
        </w:rPr>
        <w:t>P001 is not on that enumeration</w:t>
      </w:r>
      <w:r>
        <w:t xml:space="preserve"> — no matching Dora Stone, Newnam, or Newman ~48 b. Kentucky with parents </w:t>
      </w:r>
      <w:r>
        <w:rPr>
          <w:b/>
        </w:rPr>
        <w:t>E. T. Newnam</w:t>
      </w:r>
      <w:r>
        <w:t xml:space="preserve"> and </w:t>
      </w:r>
      <w:r>
        <w:rPr>
          <w:b/>
        </w:rPr>
        <w:t>Mary Smallwood</w:t>
      </w:r>
      <w:r>
        <w:t xml:space="preserve"> and son </w:t>
      </w:r>
      <w:r>
        <w:rPr>
          <w:b/>
        </w:rPr>
        <w:t>McCoy</w:t>
      </w:r>
      <w:r>
        <w:t xml:space="preserve"> ~30 (</w:t>
      </w:r>
      <w:r>
        <w:rPr>
          <w:b/>
        </w:rPr>
        <w:t>C147</w:t>
      </w:r>
      <w:r>
        <w:t xml:space="preserve">). Near-miss </w:t>
      </w:r>
      <w:r>
        <w:rPr>
          <w:b/>
        </w:rPr>
        <w:t>Newman</w:t>
      </w:r>
      <w:r>
        <w:t xml:space="preserve">, Coy, with wife </w:t>
      </w:r>
      <w:r>
        <w:rPr>
          <w:b/>
        </w:rPr>
        <w:t>Dora</w:t>
      </w:r>
      <w:r>
        <w:t xml:space="preserve"> 48, and </w:t>
      </w:r>
      <w:r>
        <w:rPr>
          <w:b/>
        </w:rPr>
        <w:t>Stone</w:t>
      </w:r>
      <w:r>
        <w:t xml:space="preserve">, </w:t>
      </w:r>
      <w:r>
        <w:rPr>
          <w:b/>
        </w:rPr>
        <w:t>Dora</w:t>
      </w:r>
      <w:r>
        <w:t xml:space="preserve"> 45, wife of </w:t>
      </w:r>
      <w:r>
        <w:rPr>
          <w:b/>
        </w:rPr>
        <w:t>Samuel</w:t>
      </w:r>
      <w:r>
        <w:t xml:space="preserve">, were </w:t>
      </w:r>
      <w:r>
        <w:rPr>
          <w:b/>
        </w:rPr>
        <w:t>rejected</w:t>
      </w:r>
      <w:r>
        <w:t xml:space="preserve"> as different people (</w:t>
      </w:r>
      <w:r>
        <w:rPr>
          <w:b/>
        </w:rPr>
        <w:t>C148</w:t>
      </w:r>
      <w:r>
        <w:t xml:space="preserve">). That is a </w:t>
      </w:r>
      <w:r>
        <w:rPr>
          <w:b/>
        </w:rPr>
        <w:t>negative</w:t>
      </w:r>
      <w:r>
        <w:t xml:space="preserve"> in ED 200 originals, not proof she never lived near Ola; other Yell EDs on the same reel remain untested for her line.</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[C144]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[C143]</w:t>
      </w:r>
    </w:p>
    <w:p>
      <w:r>
        <w:rPr>
          <w:b/>
        </w:rPr>
        <w:t>23 August 1926 — PROVEN.</w:t>
      </w:r>
      <w:r>
        <w:t xml:space="preserve"> Death at </w:t>
      </w:r>
      <w:r>
        <w:rPr>
          <w:b/>
        </w:rPr>
        <w:t>Ola</w:t>
      </w:r>
      <w:r>
        <w:t xml:space="preserve">, Yell County, Arkansas; burial </w:t>
      </w:r>
      <w:r>
        <w:rPr>
          <w:b/>
        </w:rPr>
        <w:t>Carters Chapel / Carter Cemetery</w:t>
      </w:r>
      <w:r>
        <w:t>, Lamar Township (Carter Cove). [C015] [C138]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Conflict #4 and #11: which Missouri Thomas Stone, if any, is the 1920 Perry County widower.</w:t>
      </w:r>
    </w:p>
    <w:p>
      <w:pPr>
        <w:pStyle w:val="ListBullet"/>
      </w:pPr>
      <w:r>
        <w:t>Conflict #13: whether the 1910 Sturgeon enumerator signed Elam Brandenburg or Elton E. Newnam.</w:t>
      </w:r>
    </w:p>
    <w:p>
      <w:pPr>
        <w:pStyle w:val="ListBullet"/>
      </w:pPr>
      <w:r>
        <w:t>John H.; Mary Bunch’s death (Lee books and recent “Mary M. Bunch” obituaries do not match); Rissie’s Tennessee identification; the two unnamed children.</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