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Two hundred nineteen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Muhlenberg County’s compiled 1895–1901 marriage book has no Josephine Newnam × Gilbert license (and no 1902 row). Muhlenberg County’s 1798–1965 white marriage index has no Josephine Newnam × Gilbert license in 1902. Hopkins County’s compiled 1869–1949 white marriage list has no Josephine Newnam × Gilbert license in 1902. Jessamine County’s contributed 1881–1920 marriage list is dense through 1899 and has no Josephine Newnam × Gilbert license among its two 1902 rows. Owen County’s partial 1844–1900 marriage spreadsheet, which also lists seven 1902 licenses, has no Josephine Newnam × Gilbert. Carroll County’s 1838–1938 combined bride-and-groom Excel for the N, O, G, and J letters covering 1902 has no Josephine Newnam × Gilbert license. Knox County’s clerk-index N, G, and J grooms and brides covering 1902 have no Josephine Newnam × Gilbert license. Magoffin County’s 1860–1900 compiled list does not cover 1902.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and another subsequent retry timed out after twenty-five seconds with zero bytes, and a later retry again returned the Catalog SPA shell (5,454 bytes, not IIIF JSON), and another later retry again returned the Catalog SPA shell (5,454 bytes, not IIIF JSON), and a still later retry again returned the Catalog SPA shell (5,454 bytes, not IIIF JSON), and a later retry returned the Catalog SPA shell on reel 347 (5,454 bytes, not IIIF JSON) and timed out after twenty-two seconds with zero bytes on reel 348;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 [C1107] [C1108] [C1109] [C1110] [C1111] [C1112] [C1113] [C1114] [C1115] [C1116] [C1117] [C1118] [C1119] [C1120] [C1121] [C1122] [C1123] [C1124] [C1125] [C1126] [C1127] [C1128] [C1129] [C1130] [C1131] [C1132] [C1133] [C1134] [C1135] [C1136] [C1137] [C1138] [C1139] [C1140] [C1141] [C1142] [C1143] [C1144] [C1145] [C1146] [C1147] [C1148] [C1149] [C1150] [C1151] [C1152] [C1153] [C1154] [C1155]</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