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ninety-three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The Rowan 1880–1920 compilation is still listed, not opened. Rowan’s USGenWeb Archives vitals page holds eleven submitted marriage files from 1856 to 1930, none a 1902 Newnam license. Letcher USGW slices 1884–1897 name other Josephines.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thirty, and another twenty seconds with zero bytes;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 [C1094] [C1095] [C1096] [C1097] [C1098] [C1099]</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