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27–30 October 2026. Living descendants are not named. Facts below the line of proof are labelled in the text. Nothing here is family lore presented as fact.</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Sixty-eight Cursor chats on this repository were reviewed for this volume (primary research, helpers, scans, and failed browser hunts).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NARA microfilm frames — the 1880 childhood schedule, the 1910 Kentucky Ella Miracode plates, Hardin Gray on Sturgeon sheet 13 B, the 1860 Owsley original of Silas Gray’s house with William aged thirteen, the 1850 Owsley Gray pages that are other men (Thomas, James, John, Charles), the 1870 Proctor original of James Brandenburg’s house, Silas Gray’s Sturgeon original, the 1880 District 59 originals of William next door to John Newnam and of Silas still in the district, the 1900 William Gray dwelling-84 crop, and the Bollinger page a sibling had labelled “Dora E. Stone,” which is Henry C. Rhodes and Dora M. of Missouri. This volume folds those chats into one narrative. The case dossier remains the working file; this book is the public reading of it. Sibling work on Greene ED 37 and 41 (PR #26 Pass 57–58), remaining Greene ED 42–43, 1900 Liberty, and 1900 hh 85 is inventoried, not duplicated. Do not import their “Dora E. Stone” as this woman.</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The parents on the 1880 schedule are the couple the certificate would name: Elias Newnam and Mary Smallwood. [C004] Neighbors on the same page were Newnams as well — Joseph, thirty-eight, next door, and John, sixty, in the household after. Elias, known as Doll, had been bugler of Company C, 14th Kentucky Cavalry, in 1862–63. Mary Ann Smallwood, born April 1842, came from the Owsley Smallwoods. Those military and cemetery facts were gathered in the first research chat and were not re-imaged later. They remain probable, not re-proved from originals in this file.</w:t>
      </w:r>
    </w:p>
    <w:p>
      <w:r>
        <w:t xml:space="preserve">Ten years earlier, on </w:t>
      </w:r>
      <w:r>
        <w:rPr>
          <w:b/>
        </w:rPr>
        <w:t>17 June 1870</w:t>
      </w:r>
      <w:r>
        <w:t xml:space="preserve"> — the original schedule; a published transcript said the 7th — Elias and Mary, both twenty-six, were at Travellers Rest in Owsley County with William D, eleven; Malissa D, six; Frances, three; and a one-year-old Mary. There was no Dora. That absence fits an 1871 birth. Next door was Isaac Newman, thirty-seven. [C375] [C067] [S355]</w:t>
      </w:r>
    </w:p>
    <w:p>
      <w:r>
        <w:t>A compiled Boone descent through Leah Scholl sits on WikiTree and on cemetery markers. This case has not independently re-proved those steps. They stay speculative.</w:t>
      </w:r>
    </w:p>
    <w:p>
      <w:r>
        <w:br w:type="page"/>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on the same precinct’s sheet 13 B, dwelling 245 family 255: </w:t>
      </w:r>
      <w:r>
        <w:rPr>
          <w:b/>
        </w:rPr>
        <w:t>Samuel Farmer</w:t>
      </w:r>
      <w:r>
        <w:t xml:space="preserve">, thirty-three, married six years; </w:t>
      </w:r>
      <w:r>
        <w:rPr>
          <w:b/>
        </w:rPr>
        <w:t>Martha</w:t>
      </w:r>
      <w:r>
        <w:t xml:space="preserve">, twenty-three; Flora, five; Everett, three. There is no mother-in-law in that house. [C182] [C320] Four families earlier on that sheet, dwelling 241 family 251, </w:t>
      </w:r>
      <w:r>
        <w:rPr>
          <w:b/>
        </w:rPr>
        <w:t>Hardin Gray</w:t>
      </w:r>
      <w:r>
        <w:t xml:space="preserve">, thirty-four, lives with </w:t>
      </w:r>
      <w:r>
        <w:rPr>
          <w:b/>
        </w:rPr>
        <w:t>Vista</w:t>
      </w:r>
      <w:r>
        <w:t xml:space="preserve">, twenty-seven — Vesta — and four children, Rascoe, Hubert, Elcie, and Deanna. Louisa is not in that house either. [C317] [C184] [C166] Family 248 on the schedule is </w:t>
      </w:r>
      <w:r>
        <w:rPr>
          <w:b/>
        </w:rPr>
        <w:t>Treadway, Solomon</w:t>
      </w:r>
      <w:r>
        <w:t xml:space="preserve">, not Hardin; the Miracode clerk wrote 0248 for the Gray couple. [C319] A prior reading that families 243–249 were missing, and that Hardin’s original line was not on the film, is disproved. [C318] [C194]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 xml:space="preserve">A later Sturgeon neighbour of Vesta’s in-laws is now on the original 1870 film. On 24 June 1870 James Brandenburg, sixty-two, farmed in Proctor Precinct dwelling 70 with Nancy, fifty-four; William Brandenburg, twenty-six; Martha Arnold, fifteen, of Tennessee; </w:t>
      </w:r>
      <w:r>
        <w:rPr>
          <w:b/>
        </w:rPr>
        <w:t>Mary White, sixteen, a domestic servant</w:t>
      </w:r>
      <w:r>
        <w:t xml:space="preserve">; and </w:t>
      </w:r>
      <w:r>
        <w:rPr>
          <w:b/>
        </w:rPr>
        <w:t>William Gray, twenty-three, a farm labourer</w:t>
      </w:r>
      <w:r>
        <w:t xml:space="preserve">. [C356] [S340] On 18 August 1870 that William Gray married </w:t>
      </w:r>
      <w:r>
        <w:rPr>
          <w:b/>
        </w:rPr>
        <w:t>Mary Jane White</w:t>
      </w:r>
      <w:r>
        <w:t xml:space="preserve"> in that house. [C330] They are the Sturgeon couple of 1900–1928 (</w:t>
      </w:r>
      <w:r>
        <w:rPr>
          <w:b/>
        </w:rPr>
        <w:t>PROVEN</w:t>
      </w:r>
      <w:r>
        <w:t xml:space="preserve">). [C332] The Gray Cemetery copy and WikiTree call her née Brandenburg. That is </w:t>
      </w:r>
      <w:r>
        <w:rPr>
          <w:b/>
        </w:rPr>
        <w:t>SPECULATIVE</w:t>
      </w:r>
      <w:r>
        <w:t xml:space="preserve">. The license and the original census say </w:t>
      </w:r>
      <w:r>
        <w:rPr>
          <w:b/>
        </w:rPr>
        <w:t>White</w:t>
      </w:r>
      <w:r>
        <w:t xml:space="preserve">. Lee vital-statistics births of 1876 and 1878 call Harden’s and Robert A.’s mother </w:t>
      </w:r>
      <w:r>
        <w:rPr>
          <w:b/>
        </w:rPr>
        <w:t>Rader</w:t>
      </w:r>
      <w:r>
        <w:t xml:space="preserve"> or </w:t>
      </w:r>
      <w:r>
        <w:rPr>
          <w:b/>
        </w:rPr>
        <w:t>Raider</w:t>
      </w:r>
      <w:r>
        <w:t xml:space="preserve">. That is </w:t>
      </w:r>
      <w:r>
        <w:rPr>
          <w:b/>
        </w:rPr>
        <w:t>POSSIBLE</w:t>
      </w:r>
      <w:r>
        <w:t xml:space="preserve">, not a silent merge. Conflict </w:t>
      </w:r>
      <w:r>
        <w:rPr>
          <w:b/>
        </w:rPr>
        <w:t>#19</w:t>
      </w:r>
      <w:r>
        <w:t xml:space="preserve">. [C382] [C383] His death certificate says born 2 May 1844; the 1870 and 1900 schedules cluster on 1846–47. Conflict </w:t>
      </w:r>
      <w:r>
        <w:rPr>
          <w:b/>
        </w:rPr>
        <w:t>#21</w:t>
      </w:r>
      <w:r>
        <w:t xml:space="preserve">. Print both years. Do not invent a third. </w:t>
      </w:r>
      <w:r>
        <w:rPr>
          <w:b/>
        </w:rPr>
        <w:t>Silas Gray</w:t>
      </w:r>
      <w:r>
        <w:t xml:space="preserve">, fifty-four, of Sturgeon the same week is </w:t>
      </w:r>
      <w:r>
        <w:rPr>
          <w:b/>
        </w:rPr>
        <w:t>PROVEN</w:t>
      </w:r>
      <w:r>
        <w:t xml:space="preserve"> the 1928 father: the 12 July 1860 Owsley original puts </w:t>
      </w:r>
      <w:r>
        <w:rPr>
          <w:b/>
        </w:rPr>
        <w:t>William, thirteen</w:t>
      </w:r>
      <w:r>
        <w:t xml:space="preserve">, in Silas and Minerva’s Booneville house with the same younger children later enumerated with Silas in 1870. [C395] [C397] [C398] [C328] On the 1850 Owsley film he is not a head. The indexed Gray pages are Thomas, forty-seven, with Lucy; James, thirty-two, with a different William, aged twelve; John, forty, with Dolly; and Charles, twenty-six, with Manerva, thirty — that last house is </w:t>
      </w:r>
      <w:r>
        <w:rPr>
          <w:b/>
        </w:rPr>
        <w:t>not</w:t>
      </w:r>
      <w:r>
        <w:t xml:space="preserve"> Silas. [C425] [C426] [C427] [C428] [C429] On the 1850 Estill film the only Gray house is </w:t>
      </w:r>
      <w:r>
        <w:rPr>
          <w:b/>
        </w:rPr>
        <w:t>Marcus</w:t>
      </w:r>
      <w:r>
        <w:t xml:space="preserve">, sixty-eight, a South Carolina labourer with Barsheba — </w:t>
      </w:r>
      <w:r>
        <w:rPr>
          <w:b/>
        </w:rPr>
        <w:t>not</w:t>
      </w:r>
      <w:r>
        <w:t xml:space="preserve"> Silas. [C444] [C453] Breathitt and Madison 1850 surname indexes have no Gray; the Madison page stamped 214B is </w:t>
      </w:r>
      <w:r>
        <w:rPr>
          <w:b/>
        </w:rPr>
        <w:t>John Gay</w:t>
      </w:r>
      <w:r>
        <w:t xml:space="preserve">, thirty-four, not Gray. [C446] [C448] [C449] Madison County’s 1860 name columns, from the Town of Richmond through the First Division, have no Gray or Silas head either. [C432] William is </w:t>
      </w:r>
      <w:r>
        <w:rPr>
          <w:b/>
        </w:rPr>
        <w:t>not</w:t>
      </w:r>
      <w:r>
        <w:t xml:space="preserve"> in Silas’s 1870 house because he is already the labourer at James Brandenburg’s. [C348] [C347] On 1 June 1880 that same William, listed as thirty, farmed District 59 dwelling </w:t>
      </w:r>
      <w:r>
        <w:rPr>
          <w:b/>
        </w:rPr>
        <w:t>2</w:t>
      </w:r>
      <w:r>
        <w:t xml:space="preserve">, next door to John Newnam in dwelling 3. The children were Susan, nine; Sidney, six; </w:t>
      </w:r>
      <w:r>
        <w:rPr>
          <w:b/>
        </w:rPr>
        <w:t>Hardin, three, son</w:t>
      </w:r>
      <w:r>
        <w:t xml:space="preserve">; and Robert, two. [C409] [C411] Hardin is </w:t>
      </w:r>
      <w:r>
        <w:rPr>
          <w:b/>
        </w:rPr>
        <w:t>proven</w:t>
      </w:r>
      <w:r>
        <w:t xml:space="preserve"> their son. Adult ages on that sheet run about three years young; print them as written and do not average with conflict </w:t>
      </w:r>
      <w:r>
        <w:rPr>
          <w:b/>
        </w:rPr>
        <w:t>#21</w:t>
      </w:r>
      <w:r>
        <w:t xml:space="preserve">. Ten days later Silas, sixty-six, still headed a house in the same district with Minerva and Levi; his father was born in North Carolina. [C412] Statewide Kentucky death index for 1925 has no Mary J. Gray and no Gray death in Lee County. [C380] The 1928 William and 1967 Hardin K. statewide rows are independently seen. [C381] [C379] On the original 1880 District 59 film the Gray heads are now mapped: William on sheet 1, Silas on sheet 16, Elisha Gray, twenty-eight, with M. Jane, twenty-two, and Nancy, one, on sheet 28, and Caroline Gray, forty-four, of Virginia, on sheet 43. Elisha and Caroline are other houses. [C389] [C390] [C416] A 1910 Missouri page labelled “Dora E. Stone, wife of Henry C.” in another chat is </w:t>
      </w:r>
      <w:r>
        <w:rPr>
          <w:b/>
        </w:rPr>
        <w:t>Rhodes, Henry C.</w:t>
      </w:r>
      <w:r>
        <w:t xml:space="preserve">, and </w:t>
      </w:r>
      <w:r>
        <w:rPr>
          <w:b/>
        </w:rPr>
        <w:t>Dora M.</w:t>
      </w:r>
      <w:r>
        <w:t>, thirty-seven, born Missouri, six children living. That is not this woman. [C338] Liberty Township’s Letha Sullivan, a twelve-year-old servant in Lewis Conrad’s house, is not Coy’s wife. [C370] Fillmore Township’s Dora, thirty-six, wife of John H. Newnam, was born in Missouri. That is not this woman. [C371]</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plates in this volume.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given-name window is now </w:t>
      </w:r>
      <w:r>
        <w:rPr>
          <w:b/>
        </w:rPr>
        <w:t>image-read</w:t>
      </w:r>
      <w:r>
        <w:t xml:space="preserve"> (printed pp. </w:t>
      </w:r>
      <w:r>
        <w:rPr>
          <w:b/>
        </w:rPr>
        <w:t>266–267</w:t>
      </w:r>
      <w:r>
        <w:t xml:space="preserve">): </w:t>
      </w:r>
      <w:r>
        <w:rPr>
          <w:b/>
        </w:rPr>
        <w:t>no</w:t>
      </w:r>
      <w:r>
        <w:t xml:space="preserve"> Ella about thirty-nine in Lee, Greene, or Owsley. Newport Ella, 35, servant; Lexington Ella, 13, Black; Pendleton Ellanora, 4½; Lexington Ellen, 77, Ireland; Louisville Ellen, 66, Black; Union Ella, 40, wife of Charles T.; Beattyville Emma, 23 — </w:t>
      </w:r>
      <w:r>
        <w:rPr>
          <w:b/>
        </w:rPr>
        <w:t>rejected</w:t>
      </w:r>
      <w:r>
        <w:t>. [C301] [C302–C308] [C313] [S301] A wife listed only on a husband’s card under another surname remains possible.</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Lee County has no inventoried death register for 1905–1910 (KDLA lists 1874–1878, 1900–1904, then 1911–1967). Owsley’s 1907–1910 vital-statistics dumps have been read: Samuel P. is not in them. The only Newnam is Lester, thirteen months, who died at Pebworth on 15 April 1909; parents Robert and Sallie Newnam — not merged with Samuel. [C108] [C109] [C110] The remaining Kentucky search is unmarked graves and on-site church minutes.</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Statewide negatives close the obvious surnames and states. Arkansas has no Coy between Cora and Dan, no Dora before the E-names, no McCoy between Mayme and Melvina. Missouri has no Coy between Cyrus and Daisy, one wrong Dora (Dora L. Neimann, forty-eight, Illinois-born, in St. Louis), and no McCoy between May and Michael.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w:t>
      </w:r>
    </w:p>
    <w:p>
      <w:r>
        <w:t xml:space="preserve">She is not hidden on the Kentucky Miracode as </w:t>
      </w:r>
      <w:r>
        <w:rPr>
          <w:b/>
        </w:rPr>
        <w:t>Ella</w:t>
      </w:r>
      <w:r>
        <w:t xml:space="preserve"> Newman of thirty-nine in Lee, Greene, or Owsley. The typed Ella window (printed pages 266–267) holds a Newport servant of thirty-five, a Black thirteen-year-old in Lexington, a four-and-a-half-year-old Ellanora in Pendleton, an Irish lodger of seventy-seven, a Black boarder of sixty-six in Louisville, and — nearby in the Charles block — Ella, forty, wife of Charles T. in Union County, and Emma, twenty-three, wife of Chas in Beattyville. None of those women is Dora. [C301–C308] [C313] [S301] A wife listed only on a husband’s card under another surname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not vital records, but they align with the certificate and the copyists’ lines. No photograph of either stone is in the case file.</w:t>
      </w:r>
    </w:p>
    <w:p>
      <w:r>
        <w:t>The *Yell County Journal* at Ola for late August and early September 1926 has not been read. Neither has the *Beattyville Enterprise* for the same weeks. An obituary, if one ran, would be the kin list this biography still lacks.</w:t>
      </w:r>
    </w:p>
    <w:p>
      <w:r>
        <w:t>She was fifty-five if she was the eight-year-old of District 59. The certificate called her fifty-eight. The child on sheet 6 is the better witness to her beginning than the grieving son was to a date he never saw.</w:t>
      </w:r>
    </w:p>
    <w:p>
      <w:r>
        <w:br w:type="page"/>
      </w:r>
    </w:p>
    <w:p>
      <w:pPr>
        <w:pStyle w:val="Heading1"/>
      </w:pPr>
      <w:r>
        <w:t>The children, in brief</w:t>
      </w:r>
    </w:p>
    <w:p>
      <w:r>
        <w:t>Two children born to Dora and Samuel died before 1 June 1900. They have no names in any record yet read.</w:t>
      </w:r>
    </w:p>
    <w:p>
      <w:r>
        <w:rPr>
          <w:b/>
        </w:rPr>
        <w:t>McCoy “Coy” Newnam</w:t>
      </w:r>
      <w:r>
        <w:t>, born April 1890, married Letha Viola Sullivan at Ola on 18 February 1917. In 1920 they were at Danville, Yell County. In 1930 they were back in Buck Creek, Owsley County. He is the 1926 informant. Living descendants are not named here.</w:t>
      </w:r>
    </w:p>
    <w:p>
      <w:r>
        <w:rPr>
          <w:b/>
        </w:rPr>
        <w:t>Mary Magdalene Newnam</w:t>
      </w:r>
      <w:r>
        <w:t>, June 1892 on the census, 12 June 1893 Beattyville on her Social Security account, later Mary M. Bunch. Marriage and death are not closed. Free SortedByName Mary Bunch pages still give no death date for her Social Security number; recent “Mary M. Bunch” obituaries and other Mary Bunch deaths (Jefferson County 1935, Campbell County, Tennessee, 1963, a 1923 Illinois woman) are other people.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Later Pelfrey or Stamper identifications remain possible only. Lee Marriage Books 5–15 have no Rissie or Rissa Newnam bride; a 1920 Rissa Newton, seventeen, is a different woman. [C134] A Rissie Pelfrey Maxey born 1882 is a different woman.</w:t>
      </w:r>
    </w:p>
    <w:p>
      <w:r>
        <w:rPr>
          <w:b/>
        </w:rPr>
        <w:t>John H. Newnam</w:t>
      </w:r>
      <w:r>
        <w:t>, August 1899. Adult trail blank. Herbert of Lee County, Virginia, was rejected.</w:t>
      </w:r>
    </w:p>
    <w:p>
      <w:r>
        <w:br w:type="page"/>
      </w:r>
    </w:p>
    <w:p>
      <w:pPr>
        <w:pStyle w:val="Heading1"/>
      </w:pPr>
      <w:r>
        <w:t>How to read the plates</w:t>
      </w:r>
    </w:p>
    <w:p>
      <w:r>
        <w:t>Part II of the PDF prints the JPEG and PNG frames preserved in this case,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 xml:space="preserve">Where Dora was in April 1910 and January 1920. Newman in Kentucky, Arkansas and Missouri is closed. Sturgeon ED 99 as Newnam is closed. Stone in Kentucky is closed. Peebles in Kentucky 1910 is closed. Kentucky N-550 </w:t>
      </w:r>
      <w:r>
        <w:rPr>
          <w:b/>
        </w:rPr>
        <w:t>Ella ~39</w:t>
      </w:r>
      <w:r>
        <w:t xml:space="preserve"> in Lee, Greene, and Owsley is closed. Other surnames, and a wife listed only on a husband’s card, remain.</w:t>
      </w:r>
    </w:p>
    <w:p>
      <w:pPr>
        <w:pStyle w:val="ListBullet"/>
      </w:pPr>
      <w:r>
        <w:t xml:space="preserve">Conflict </w:t>
      </w:r>
      <w:r>
        <w:rPr>
          <w:b/>
        </w:rPr>
        <w:t>#18</w:t>
      </w:r>
      <w:r>
        <w:t xml:space="preserve"> is resolved: Hardin Gray and Vista are on Sturgeon sheet 13 B, dwelling 241 family 251. Louisa is not in that house. The Miracode number 0248 is not the original family 248. [C317] [C319]</w:t>
      </w:r>
    </w:p>
    <w:p>
      <w:pPr>
        <w:pStyle w:val="ListBullet"/>
      </w:pPr>
      <w:r>
        <w:t xml:space="preserve">Conflict </w:t>
      </w:r>
      <w:r>
        <w:rPr>
          <w:b/>
        </w:rPr>
        <w:t>#19</w:t>
      </w:r>
      <w:r>
        <w:t xml:space="preserve"> is open: Mary J. Gray’s maiden name is </w:t>
      </w:r>
      <w:r>
        <w:rPr>
          <w:b/>
        </w:rPr>
        <w:t>White</w:t>
      </w:r>
      <w:r>
        <w:t xml:space="preserve"> on the 1870 license and original census (</w:t>
      </w:r>
      <w:r>
        <w:rPr>
          <w:b/>
        </w:rPr>
        <w:t>PROBABLE</w:t>
      </w:r>
      <w:r>
        <w:t xml:space="preserve">) versus </w:t>
      </w:r>
      <w:r>
        <w:rPr>
          <w:b/>
        </w:rPr>
        <w:t>Brandenburg</w:t>
      </w:r>
      <w:r>
        <w:t xml:space="preserve"> on the cemetery copy and WikiTree (</w:t>
      </w:r>
      <w:r>
        <w:rPr>
          <w:b/>
        </w:rPr>
        <w:t>SPECULATIVE</w:t>
      </w:r>
      <w:r>
        <w:t xml:space="preserve">) versus </w:t>
      </w:r>
      <w:r>
        <w:rPr>
          <w:b/>
        </w:rPr>
        <w:t>Rader/Raider</w:t>
      </w:r>
      <w:r>
        <w:t xml:space="preserve"> on the 1876–78 birth extracts (</w:t>
      </w:r>
      <w:r>
        <w:rPr>
          <w:b/>
        </w:rPr>
        <w:t>POSSIBLE</w:t>
      </w:r>
      <w:r>
        <w:t xml:space="preserve">). Do not print née Brandenburg as fact. Hardin is </w:t>
      </w:r>
      <w:r>
        <w:rPr>
          <w:b/>
        </w:rPr>
        <w:t>probable</w:t>
      </w:r>
      <w:r>
        <w:t xml:space="preserve"> William’s son, not proved. [C349] [C356] [C382] [C333]</w:t>
      </w:r>
    </w:p>
    <w:p>
      <w:pPr>
        <w:pStyle w:val="ListBullet"/>
      </w:pPr>
      <w:r>
        <w:t xml:space="preserve">Conflict </w:t>
      </w:r>
      <w:r>
        <w:rPr>
          <w:b/>
        </w:rPr>
        <w:t>#21</w:t>
      </w:r>
      <w:r>
        <w:t xml:space="preserve"> is open: William Gray’s birth year is 1844 on the death extract and stone versus 1846–47 on the 1870 and 1900 originals. Print May 1844/1847. Identity is not in doubt. [C332] [C328]</w:t>
      </w:r>
    </w:p>
    <w:p>
      <w:pPr>
        <w:pStyle w:val="ListBullet"/>
      </w:pPr>
      <w:r>
        <w:t xml:space="preserve">A sibling “Dora E. Stone” on Crooked Creek ED 1 sheet 10 A is </w:t>
      </w:r>
      <w:r>
        <w:rPr>
          <w:b/>
        </w:rPr>
        <w:t>Rhodes</w:t>
      </w:r>
      <w:r>
        <w:t>, not Stone, and is not this woman. [C338]</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Springfield ED </w:t>
      </w:r>
      <w:r>
        <w:rPr>
          <w:b/>
        </w:rPr>
        <w:t>39</w:t>
      </w:r>
      <w:r>
        <w:t xml:space="preserve"> sheets </w:t>
      </w:r>
      <w:r>
        <w:rPr>
          <w:b/>
        </w:rPr>
        <w:t>6 through 31 B</w:t>
      </w:r>
      <w:r>
        <w:t>, read on the original 856 reel, have no second Stone household. [C117] [C153]</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r>
        <w:t>The next chat should treat this book and `06-dossier.md` as the combined master, then work the open list. Do not reopen Peebles as a third marriage without a license. Do not print 1868 or 24 February 1906 as facts.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