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eighty-one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Carter County’s volunteer abstracts name a 1902 Defoe–Twinam couple, not this license. Greenup’s compiled list stops in 1838. A Meade 1862 Josephine George is another bride. Mercer’s selected 1900s page is a later Bottom family cluster. Powell County’s Hall-surname index covering 1902 is not a county-wide Newnam search. Harlan’s 1900–02 compilation names Josephine Hensley as a witness, not this bride. Knox names Josephine C. Johnson in 1900 and Lillie Newman in 1902 — other women — and a Nancy Newman who married George Gilbert in 1886. Knott Book 2A names Josephin Slone in 1903, another bride. Adair’s 1904 Josephine Avritt elopement is another woman. Leslie has no 1902 file. Russell’s opened certificates stop in 1840. The federal pension index is identified to NARA rolls 347 and 348 (Catalog series 563268; reel file-unit identifiers known); an IIIF metadata path for reel 348 is confirmed;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Carter County’s volunteer abstracts name John Defoe and Ethel Twinam on 28 June 1902, not this couple. Greenup’s compiled marriages stop in 1838. Genealogy Trails Meade’s 1862 list has Josephine George, not Newnam. Mercer’s selected 1900s page is a Bottom family cluster from 1911 to 1933. Powell County’s Hall-surname index covering 1902 is not a county-wide Newnam search. Harlan’s 13 February 1902 return names Josephine Hensley as a witness, not this bride. Knox Marriage-Certificates name Josephine C. Johnson, who married Dant Bain on 2 October 1900, and Lillie Newman, who married Thomas Centers on 2 January 1902 — other women — and Nancy Newman, who married George Gilbert on 18 November 1886. Knott Book 2A names Josephin Slone, who married Milton Slone on 26 August 1903, another bride. Adair’s 20 April 1904 notice of Josephine Avritt and Will Blanford is another woman. Leslie has no 1902 marriage file. Russell’s opened Kentucky Ancestors certificates stop in 1840. The federal pension index is identified to NARA rolls 347 and 348 (Catalog series 563268; reel file-unit identifiers known); an IIIF metadata path for reel 348 is confirmed and then timed out on retry; the card images remain unopened. An authored WikiTree Francis D. Newman pension index is another man.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 [C1024] [C1025] [C1026] [C1027] [C1028] [C1029] [C1030] [C1031] [C1032] [C1033] [C1034] [C1035] [C1036] [C1037] [C1038] [C1039] [C1040] [C1041] [C1042]</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