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now place </w:t>
      </w:r>
      <w:r>
        <w:rPr>
          <w:rFonts w:ascii="Liberation Serif" w:hAnsi="Liberation Serif" w:eastAsia="Liberation Serif"/>
          <w:b/>
          <w:i w:val="0"/>
        </w:rPr>
        <w:t>ED 200</w:t>
      </w:r>
      <w:r>
        <w:rPr>
          <w:rFonts w:ascii="Liberation Serif" w:hAnsi="Liberation Serif" w:eastAsia="Liberation Serif"/>
          <w:b w:val="0"/>
          <w:i w:val="0"/>
        </w:rPr>
        <w:t xml:space="preserve"> at PDF </w:t>
      </w:r>
      <w:r>
        <w:rPr>
          <w:rFonts w:ascii="Liberation Serif" w:hAnsi="Liberation Serif" w:eastAsia="Liberation Serif"/>
          <w:b/>
          <w:i w:val="0"/>
        </w:rPr>
        <w:t>~518–544</w:t>
      </w:r>
      <w:r>
        <w:rPr>
          <w:rFonts w:ascii="Liberation Serif" w:hAnsi="Liberation Serif" w:eastAsia="Liberation Serif"/>
          <w:b w:val="0"/>
          <w:i w:val="0"/>
        </w:rPr>
        <w:t xml:space="preserve">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xml:space="preserve">). Sampled true-ED-200 name columns are </w:t>
      </w:r>
      <w:r>
        <w:rPr>
          <w:rFonts w:ascii="Liberation Serif" w:hAnsi="Liberation Serif" w:eastAsia="Liberation Serif"/>
          <w:b/>
          <w:i w:val="0"/>
        </w:rPr>
        <w:t>nil</w:t>
      </w:r>
      <w:r>
        <w:rPr>
          <w:rFonts w:ascii="Liberation Serif" w:hAnsi="Liberation Serif" w:eastAsia="Liberation Serif"/>
          <w:b w:val="0"/>
          <w:i w:val="0"/>
        </w:rPr>
        <w:t xml:space="preserve"> for P001; remaining Ola/Ward sheets are unread (</w:t>
      </w:r>
      <w:r>
        <w:rPr>
          <w:rFonts w:ascii="Liberation Serif" w:hAnsi="Liberation Serif" w:eastAsia="Liberation Serif"/>
          <w:b/>
          <w:i w:val="0"/>
        </w:rPr>
        <w:t>C348</w:t>
      </w:r>
      <w:r>
        <w:rPr>
          <w:rFonts w:ascii="Liberation Serif" w:hAnsi="Liberation Serif" w:eastAsia="Liberation Serif"/>
          <w:b w:val="0"/>
          <w:i w:val="0"/>
        </w:rPr>
        <w:t xml:space="preserve">). [S308]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Marriage and death are not closed in free sources: Lee marriage books have no Bunch row; NUMIDENT lists her </w:t>
      </w:r>
      <w:r>
        <w:rPr>
          <w:rFonts w:ascii="Liberation Serif" w:hAnsi="Liberation Serif" w:eastAsia="Liberation Serif"/>
          <w:b/>
          <w:i w:val="0"/>
        </w:rPr>
        <w:t>deceased</w:t>
      </w:r>
      <w:r>
        <w:rPr>
          <w:rFonts w:ascii="Liberation Serif" w:hAnsi="Liberation Serif" w:eastAsia="Liberation Serif"/>
          <w:b w:val="0"/>
          <w:i w:val="0"/>
        </w:rPr>
        <w:t xml:space="preserve"> but gives </w:t>
      </w:r>
      <w:r>
        <w:rPr>
          <w:rFonts w:ascii="Liberation Serif" w:hAnsi="Liberation Serif" w:eastAsia="Liberation Serif"/>
          <w:b/>
          <w:i w:val="0"/>
        </w:rPr>
        <w:t>no death date</w:t>
      </w:r>
      <w:r>
        <w:rPr>
          <w:rFonts w:ascii="Liberation Serif" w:hAnsi="Liberation Serif" w:eastAsia="Liberation Serif"/>
          <w:b w:val="0"/>
          <w:i w:val="0"/>
        </w:rPr>
        <w:t xml:space="preserve">; the public Social Security Death Index API returned no match for SSN </w:t>
      </w:r>
      <w:r>
        <w:rPr>
          <w:rFonts w:ascii="Liberation Serif" w:hAnsi="Liberation Serif" w:eastAsia="Liberation Serif"/>
          <w:b/>
          <w:i w:val="0"/>
        </w:rPr>
        <w:t>410-19-2658</w:t>
      </w:r>
      <w:r>
        <w:rPr>
          <w:rFonts w:ascii="Liberation Serif" w:hAnsi="Liberation Serif" w:eastAsia="Liberation Serif"/>
          <w:b w:val="0"/>
          <w:i w:val="0"/>
        </w:rPr>
        <w:t>; Tennessee archives and Knox marriage indexes were not reachable from the research VM (</w:t>
      </w:r>
      <w:r>
        <w:rPr>
          <w:rFonts w:ascii="Liberation Serif" w:hAnsi="Liberation Serif" w:eastAsia="Liberation Serif"/>
          <w:b/>
          <w:i w:val="0"/>
        </w:rPr>
        <w:t>R007</w:t>
      </w:r>
      <w:r>
        <w:rPr>
          <w:rFonts w:ascii="Liberation Serif" w:hAnsi="Liberation Serif" w:eastAsia="Liberation Serif"/>
          <w:b w:val="0"/>
          <w:i w:val="0"/>
        </w:rPr>
        <w:t xml:space="preserve">, </w:t>
      </w:r>
      <w:r>
        <w:rPr>
          <w:rFonts w:ascii="Liberation Serif" w:hAnsi="Liberation Serif" w:eastAsia="Liberation Serif"/>
          <w:b/>
          <w:i w:val="0"/>
        </w:rPr>
        <w:t>L257</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a </w:t>
      </w:r>
      <w:r>
        <w:rPr>
          <w:rFonts w:ascii="Liberation Serif" w:hAnsi="Liberation Serif" w:eastAsia="Liberation Serif"/>
          <w:b/>
          <w:i w:val="0"/>
        </w:rPr>
        <w:t>possible</w:t>
      </w:r>
      <w:r>
        <w:rPr>
          <w:rFonts w:ascii="Liberation Serif" w:hAnsi="Liberation Serif" w:eastAsia="Liberation Serif"/>
          <w:b w:val="0"/>
          <w:i w:val="0"/>
        </w:rP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John H.; Mary Bunch’s death (Lee books and recent “Mary M. Bunch” obituaries do not match); Rissie’s Tennessee identification (SortedByName Newnam R-block is nil);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w:t>
      </w:r>
      <w:r>
        <w:rPr>
          <w:rFonts w:ascii="Liberation Serif" w:hAnsi="Liberation Serif" w:eastAsia="Liberation Serif"/>
          <w:b w:val="0"/>
          <w:i w:val="0"/>
        </w:rPr>
        <w:t xml:space="preserve"> M1509 draft cards unread.</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B047</w:t>
      </w:r>
      <w:r>
        <w:rPr>
          <w:rFonts w:ascii="Liberation Serif" w:hAnsi="Liberation Serif" w:eastAsia="Liberation Serif"/>
          <w:b w:val="0"/>
          <w:i w:val="0"/>
        </w:rPr>
        <w:t xml:space="preserve"> M1509 draft cards (unowned life-detail).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B092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B045 / B051 / B054 / B057</w:t>
      </w:r>
      <w:r>
        <w:rPr>
          <w:rFonts w:ascii="Liberation Serif" w:hAnsi="Liberation Serif" w:eastAsia="Liberation Serif"/>
          <w:b w:val="0"/>
          <w:i w:val="0"/>
        </w:rPr>
        <w:t>. Do not open a fourth 1900–death location campaign. Do not pretend to have read Pope Roll 5 or the Lee probate film.</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