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Eighty-two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On 8 August 1870 a </w:t>
      </w:r>
      <w:r>
        <w:rPr>
          <w:b/>
        </w:rPr>
        <w:t>Henry Newman</w:t>
      </w:r>
      <w:r>
        <w:t>, twenty-four, worked in a coal mine in the Town of Beattyville with Mary, twenty-three, Ellen, five, Millia, three, and infant John. That house is the 1880 Buck Creek couple, proven. Identity with the 1860 boy remains probable, not proved. Millia, three, is not Millie Tincher. [C550] [C551] [C552] [C555]</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The Find A Grave JPEG on file is a portrait, not a stone.</w:t>
      </w:r>
    </w:p>
    <w:p>
      <w:pPr>
        <w:pStyle w:val="ListBullet"/>
      </w:pPr>
      <w:r>
        <w:t>The original 1932 Lee death certificate, volume 20, number 9525, and the original 1916 Owsley certificate, volume 44, number 21663. The 1916 extracts leave the parent cells blank.</w:t>
      </w:r>
    </w:p>
    <w:p>
      <w:pPr>
        <w:pStyle w:val="ListBullet"/>
      </w:pPr>
      <w:r>
        <w:t>The original 1880 Buck Creek schedule for Henry Newnam, thirty-four, whose 1870 Beattyville house is now on the film.</w:t>
      </w:r>
    </w:p>
    <w:p>
      <w:pPr>
        <w:pStyle w:val="ListBullet"/>
      </w:pPr>
      <w:r>
        <w:t>The Estill Newman–Tincher bond, 1826–1850. Published “to 1850” web files stop at 1825.</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