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ED </w:t>
      </w:r>
      <w:r>
        <w:rPr>
          <w:b/>
        </w:rPr>
        <w:t>25 COMPLETE</w:t>
      </w:r>
      <w:r>
        <w:t xml:space="preserve"> (</w:t>
      </w:r>
      <w:r>
        <w:rPr>
          <w:b/>
        </w:rPr>
        <w:t>C913</w:t>
      </w:r>
      <w:r>
        <w:t xml:space="preserve">); ED </w:t>
      </w:r>
      <w:r>
        <w:rPr>
          <w:b/>
        </w:rPr>
        <w:t>28 COMPLETE</w:t>
      </w:r>
      <w:r>
        <w:t xml:space="preserve"> </w:t>
      </w:r>
      <w:r>
        <w:rPr>
          <w:b/>
        </w:rPr>
        <w:t>0609–0628</w:t>
      </w:r>
      <w:r>
        <w:t xml:space="preserve"> (</w:t>
      </w:r>
      <w:r>
        <w:rPr>
          <w:b/>
        </w:rPr>
        <w:t>C910</w:t>
      </w:r>
      <w:r>
        <w:t xml:space="preserve">; </w:t>
      </w:r>
      <w:r>
        <w:rPr>
          <w:b/>
        </w:rPr>
        <w:t>C863/C897/C909</w:t>
      </w:r>
      <w:r>
        <w:t xml:space="preserve"> withdrawn); ED </w:t>
      </w:r>
      <w:r>
        <w:rPr>
          <w:b/>
        </w:rPr>
        <w:t>29 COMPLETE</w:t>
      </w:r>
      <w:r>
        <w:t xml:space="preserve"> Excelcia </w:t>
      </w:r>
      <w:r>
        <w:rPr>
          <w:b/>
        </w:rPr>
        <w:t>23</w:t>
      </w:r>
      <w:r>
        <w:t xml:space="preserve"> (</w:t>
      </w:r>
      <w:r>
        <w:rPr>
          <w:b/>
        </w:rPr>
        <w:t>C912</w:t>
      </w:r>
      <w:r>
        <w:t xml:space="preserve">); ED </w:t>
      </w:r>
      <w:r>
        <w:rPr>
          <w:b/>
        </w:rPr>
        <w:t>30</w:t>
      </w:r>
      <w:r>
        <w:t xml:space="preserve"> </w:t>
      </w:r>
      <w:r>
        <w:rPr>
          <w:b/>
        </w:rPr>
        <w:t>COMPLETE</w:t>
      </w:r>
      <w:r>
        <w:t xml:space="preserve"> and </w:t>
      </w:r>
      <w:r>
        <w:rPr>
          <w:b/>
        </w:rPr>
        <w:t>PROBABLE</w:t>
      </w:r>
      <w:r>
        <w:t xml:space="preserve"> nil (</w:t>
      </w:r>
      <w:r>
        <w:rPr>
          <w:b/>
        </w:rPr>
        <w:t>C898</w:t>
      </w:r>
      <w:r>
        <w:t xml:space="preser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w:t>
      </w:r>
      <w:r>
        <w:rPr>
          <w:b/>
        </w:rPr>
        <w:t>C892</w:t>
      </w:r>
      <w:r>
        <w:t xml:space="preserve">); remaining Bell </w:t>
      </w:r>
      <w:r>
        <w:rPr>
          <w:b/>
        </w:rPr>
        <w:t>26 / 27 / 31–34</w:t>
      </w:r>
      <w:r>
        <w:t xml:space="preserve"> visual name lines; 1930 Station Camp North </w:t>
      </w:r>
      <w:r>
        <w:rPr>
          <w:b/>
        </w:rPr>
        <w:t>33-7 COMPLETE</w:t>
      </w:r>
      <w:r>
        <w:t xml:space="preserve"> — Boyd+Allie </w:t>
      </w:r>
      <w:r>
        <w:rPr>
          <w:b/>
        </w:rPr>
        <w:t>absent</w:t>
      </w:r>
      <w:r>
        <w:t xml:space="preserve"> (</w:t>
      </w:r>
      <w:r>
        <w:rPr>
          <w:b/>
        </w:rPr>
        <w:t>C919–C921</w:t>
      </w:r>
      <w:r>
        <w:t xml:space="preserve">); </w:t>
      </w:r>
      <w:r>
        <w:rPr>
          <w:b/>
        </w:rPr>
        <w:t>33-8</w:t>
      </w:r>
      <w:r>
        <w:t xml:space="preserve"> not isolated (</w:t>
      </w:r>
      <w:r>
        <w:rPr>
          <w:b/>
        </w:rPr>
        <w:t>C922</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1910 Heidelberg Boyd+Allie original; 1900 Boyd boarder original; Floyd 1910 Soundex nil. </w:t>
      </w:r>
      <w:r>
        <w:rPr>
          <w:b/>
        </w:rPr>
        <w:t>Done earlier:</w:t>
      </w:r>
      <w:r>
        <w:t xml:space="preserve">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33-8</w:t>
      </w:r>
      <w:r>
        <w:t xml:space="preserve"> Station Camp South originals (not in reel 742 </w:t>
      </w:r>
      <w:r>
        <w:rPr>
          <w:b/>
        </w:rPr>
        <w:t>0750–0900</w:t>
      </w:r>
      <w:r>
        <w:t xml:space="preserve">), then </w:t>
      </w:r>
      <w:r>
        <w:rPr>
          <w:b/>
        </w:rPr>
        <w:t>B088</w:t>
      </w:r>
      <w:r>
        <w:t xml:space="preserve"> Antioch </w:t>
      </w:r>
      <w:r>
        <w:rPr>
          <w:b/>
        </w:rPr>
        <w:t>242</w:t>
      </w:r>
      <w:r>
        <w:t xml:space="preserve"> + remaining Clifty after sheet 1 + remaining Bell </w:t>
      </w:r>
      <w:r>
        <w:rPr>
          <w:b/>
        </w:rPr>
        <w:t>26 / 27 / 31–34</w:t>
      </w:r>
      <w:r>
        <w:t xml:space="preserve"> visual name lines, </w:t>
      </w:r>
      <w:r>
        <w:rPr>
          <w:b/>
        </w:rPr>
        <w:t>B045</w:t>
      </w:r>
      <w:r>
        <w:t xml:space="preserve"> (FS </w:t>
      </w:r>
      <w:r>
        <w:rPr>
          <w:b/>
        </w:rPr>
        <w:t>127913 / 127891</w:t>
      </w:r>
      <w:r>
        <w:t xml:space="preserve">) and </w:t>
      </w:r>
      <w:r>
        <w:rPr>
          <w:b/>
        </w:rPr>
        <w:t>B061</w:t>
      </w:r>
      <w:r>
        <w:t xml:space="preserve"> (</w:t>
      </w:r>
      <w:r>
        <w:rPr>
          <w:b/>
        </w:rPr>
        <w:t>127869 / 964964</w:t>
      </w:r>
      <w:r>
        <w:t xml:space="preserve">, clerk </w:t>
      </w:r>
      <w:r>
        <w:rPr>
          <w:b/>
        </w:rPr>
        <w:t>Tyler Phillips</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