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on the 1940 Buck Creek page. At household 54 on Crane Creek and Duck Fork Road, John Newnam, sixty-three, sits with Cora, forty-seven — married more than once, married at nineteen, three children — and a son Robert, twenty-one. [C489] [S395] That is </w:t>
      </w:r>
      <w:r>
        <w:rPr>
          <w:b/>
        </w:rPr>
        <w:t>probable</w:t>
      </w:r>
      <w:r>
        <w:t xml:space="preserve"> the 1910/1915 widower who married Cora Brandenburg, and </w:t>
      </w:r>
      <w:r>
        <w:rPr>
          <w:b/>
        </w:rPr>
        <w:t>probable</w:t>
      </w:r>
      <w:r>
        <w:t xml:space="preserve"> the one-year-old of 1880. [C490] [C491]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Owsley’s 1930 Buck Creek district is still unread. [C544]</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now </w:t>
      </w:r>
      <w:r>
        <w:rPr>
          <w:b/>
        </w:rPr>
        <w:t>probable</w:t>
      </w:r>
      <w:r>
        <w:t xml:space="preserve"> the 1940/1950 wife. The certificate is unread. [C495] [C528]</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not merged with Grant (#20) or 1928 St. Helens Frank (#22); John of Owsley chained through 1940 (</w:t>
      </w:r>
      <w:r>
        <w:rPr>
          <w:b/>
        </w:rPr>
        <w:t>C490</w:t>
      </w:r>
      <w:r>
        <w:t xml:space="preserve">) and </w:t>
      </w:r>
      <w:r>
        <w:rPr>
          <w:b/>
        </w:rPr>
        <w:t>1950 Woodford John 70 + Cora 56</w:t>
      </w:r>
      <w:r>
        <w:t xml:space="preserve"> (</w:t>
      </w:r>
      <w:r>
        <w:rPr>
          <w:b/>
        </w:rPr>
        <w:t>C525/C526 PROBABLE</w:t>
      </w:r>
      <w:r>
        <w:t xml:space="preserve">); 1966 Woodford death </w:t>
      </w:r>
      <w:r>
        <w:rPr>
          <w:b/>
        </w:rPr>
        <w:t>probable</w:t>
      </w:r>
      <w:r>
        <w:t>, not proven (</w:t>
      </w:r>
      <w:r>
        <w:rPr>
          <w:b/>
        </w:rPr>
        <w:t>#26</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Advanced this pass:</w:t>
      </w:r>
      <w:r>
        <w:t xml:space="preserve"> 1950 Woodford John+Cora; Lee 1930 Everett/Grant/Elias; 1890 veterans nil; TFKRHA D3 Arthur reject; D7 unread.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 xml:space="preserve">). Then </w:t>
      </w:r>
      <w:r>
        <w:rPr>
          <w:b/>
        </w:rPr>
        <w:t>B069/B047</w:t>
      </w:r>
      <w:r>
        <w:t xml:space="preserve">, </w:t>
      </w:r>
      <w:r>
        <w:rPr>
          <w:b/>
        </w:rPr>
        <w:t>B082</w:t>
      </w:r>
      <w:r>
        <w:t xml:space="preserve"> Duell-Clark / cert </w:t>
      </w:r>
      <w:r>
        <w:rPr>
          <w:b/>
        </w:rPr>
        <w:t>17762</w:t>
      </w:r>
      <w:r>
        <w:t xml:space="preserve">, </w:t>
      </w:r>
      <w:r>
        <w:rPr>
          <w:b/>
        </w:rPr>
        <w:t>B083</w:t>
      </w:r>
      <w:r>
        <w:t xml:space="preserve">, </w:t>
      </w:r>
      <w:r>
        <w:rPr>
          <w:b/>
        </w:rPr>
        <w:t>B080</w:t>
      </w:r>
      <w:r>
        <w:t xml:space="preserve">, TFKRHA </w:t>
      </w:r>
      <w:r>
        <w:rPr>
          <w:b/>
        </w:rPr>
        <w:t>D7</w:t>
      </w:r>
      <w:r>
        <w:t xml:space="preserve">,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xml:space="preserve">. TFKRHA 1930 D3 Arthur Newman 54 + Grant 14 (Henry × Mary). D7 unread. </w:t>
      </w:r>
      <w:r>
        <w:rPr>
          <w:b/>
        </w:rPr>
        <w:t>C543 C544</w:t>
      </w:r>
      <w:r>
        <w:t xml:space="preserve"> </w:t>
      </w:r>
      <w:r>
        <w:rPr>
          <w:b/>
        </w:rPr>
        <w:t>S407</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