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-215899</wp:posOffset>
                </wp:positionV>
                <wp:extent cx="6070600" cy="92583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0859" y="0"/>
                          <a:ext cx="6050280" cy="7559999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0410F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FORMAÇÃO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CONTEXTO DE TRABALHO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- 2ª Fase –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##### de ######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12700</wp:posOffset>
                </wp:positionH>
                <wp:positionV relativeFrom="paragraph">
                  <wp:posOffset>-215899</wp:posOffset>
                </wp:positionV>
                <wp:extent cx="6070600" cy="92583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0600" cy="925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1104900</wp:posOffset>
                </wp:positionH>
                <wp:positionV relativeFrom="paragraph">
                  <wp:posOffset>215900</wp:posOffset>
                </wp:positionV>
                <wp:extent cx="4787900" cy="1485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56494" y="3036415"/>
                          <a:ext cx="4779010" cy="14871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INSTITUTO DOS PUPILOS DO EXÉRCITO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TRIÉNIO FORMATIVO DE 2013-2016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1104900</wp:posOffset>
                </wp:positionH>
                <wp:positionV relativeFrom="paragraph">
                  <wp:posOffset>215900</wp:posOffset>
                </wp:positionV>
                <wp:extent cx="4787900" cy="14859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79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203200</wp:posOffset>
            </wp:positionH>
            <wp:positionV relativeFrom="paragraph">
              <wp:posOffset>148590</wp:posOffset>
            </wp:positionV>
            <wp:extent cx="914400" cy="984250"/>
            <wp:effectExtent b="0" l="0" r="0" t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headerReference r:id="rId8" w:type="default"/>
          <w:footerReference r:id="rId9" w:type="default"/>
          <w:pgSz w:h="16838" w:w="11906"/>
          <w:pgMar w:bottom="1134" w:top="1134" w:left="1134" w:right="113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1- Caracterização do Estágio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2- Descrição / Relato semanal do estágio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3- Actividades desenvolvidas e matérias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4- Conclusão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5- Banner do Instituto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</w:rPr>
        <w:sectPr>
          <w:type w:val="continuous"/>
          <w:pgSz w:h="16838" w:w="11906"/>
          <w:pgMar w:bottom="1134" w:top="1134" w:left="1134" w:right="1134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426" w:hanging="426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Caracterização do estágio</w:t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Nome da empresa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Novabase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Sede da Novabase (EXPO)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Professor Orientador do IPE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João Cortês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Responsável na empresa pelo estágio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Paulo Pinto &amp; Márcio Santos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Data de realização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02 de Dezembro de 2016 a 03 de Fevereiro de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Horário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709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2ª a 6ª feira, das 09H30 às 17H30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993" w:right="0" w:hanging="283.999999999999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360" w:lineRule="auto"/>
        <w:ind w:left="851" w:right="0" w:hanging="425"/>
        <w:contextualSpacing w:val="1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Forma de deslocação</w:t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pé e/ou Comboio e Metro</w:t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426" w:hanging="426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Descrição detalhada das atividades desenvolvidas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5" w:firstLine="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1ª Semana (de 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360" w:lineRule="auto"/>
        <w:ind w:left="426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Apresentação da Empresa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Apresentação da Equipa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Apresentação do Projecto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Apresentação do Local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360" w:lineRule="auto"/>
        <w:ind w:left="709" w:right="0" w:hanging="283"/>
        <w:contextualSpacing w:val="1"/>
        <w:jc w:val="left"/>
        <w:rPr>
          <w:b w:val="0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Briefing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2ª Semana até a 3ª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Trabalho e estudo sobre redes e sobre o projecto, desenvolvimento de scripts python e da estrutura do wIDS. Porém na 4ª Semana fui à EDP montar uns racks no server.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4ª Semana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Scripts de python não funcionaram, logo estivemos essa semana ocupados a pensar numa estrutura nova e a organizar o evento da CyberSecurity no Hotel Olissipo.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Férias de Natal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5ª a 7ª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Desenvolvimento dos scrpits bash e da base de dados e testes na maquina na Sede , no CC Vasco da Gama, no CC Colombo. No final da 7ª semana tive contacto com um Programador da Novabase em que me foi explicado o dia-a-dia de um Programador e o trabalho e os estudos correntes.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8ª Semana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Inicio da preparação da Apresentação (texto e slides) e montagem de um server na Academia Militar (cliente da Novabase.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9ª Semana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Treino da apresentação, apresentação e demonstração do Hawk (wIDS)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426" w:hanging="426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desenvolvidas e as matérias do curso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criação de um projecto (wIDS). Desenvolver os conhecimentos de Pen Testing, Redes, Comunicação, Linux e programação.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426" w:hanging="426"/>
        <w:rPr/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42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estágio profissional do 12º Ano de 300 horas desenvolveu-me competências, deu-me uma visão sobre uma empresa diferente da do estágio anterior, com cultura e actuações diferentes, modos de estar diferentes e um management mais humano e relaxado porem eficiente e competitivo com a Vodafone. Também adquiri conhecimentos novos, ideias novas, conexões novas e um horizonte maior.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360" w:lineRule="auto"/>
        <w:ind w:left="1004" w:right="0" w:hanging="578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67" w:hanging="567"/>
        <w:contextualSpacing w:val="0"/>
        <w:jc w:val="center"/>
        <w:rPr/>
      </w:pPr>
      <w:r w:rsidDel="00000000" w:rsidR="00000000" w:rsidRPr="00000000">
        <w:drawing>
          <wp:inline distB="0" distT="0" distL="19050" distR="0">
            <wp:extent cx="3298825" cy="3298825"/>
            <wp:effectExtent b="0" l="0" r="0" t="0"/>
            <wp:docPr descr="pupilos-do-exercito" id="2" name="image03.jpg"/>
            <a:graphic>
              <a:graphicData uri="http://schemas.openxmlformats.org/drawingml/2006/picture">
                <pic:pic>
                  <pic:nvPicPr>
                    <pic:cNvPr descr="pupilos-do-exercito" id="0" name="image0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29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567" w:hanging="567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Rule="auto"/>
        <w:ind w:left="567" w:hanging="567"/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709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SvcEsc04-Mod40-Relatório FCT Exigido/V01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252"/>
        <w:tab w:val="right" w:pos="8504"/>
      </w:tabs>
      <w:spacing w:after="200" w:before="709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04" w:firstLine="644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724" w:firstLine="1364"/>
      </w:pPr>
      <w:rPr/>
    </w:lvl>
    <w:lvl w:ilvl="2">
      <w:start w:val="1"/>
      <w:numFmt w:val="lowerRoman"/>
      <w:lvlText w:val="%3."/>
      <w:lvlJc w:val="right"/>
      <w:pPr>
        <w:ind w:left="2444" w:firstLine="2264"/>
      </w:pPr>
      <w:rPr/>
    </w:lvl>
    <w:lvl w:ilvl="3">
      <w:start w:val="1"/>
      <w:numFmt w:val="decimal"/>
      <w:lvlText w:val="%4."/>
      <w:lvlJc w:val="left"/>
      <w:pPr>
        <w:ind w:left="3164" w:firstLine="2804"/>
      </w:pPr>
      <w:rPr/>
    </w:lvl>
    <w:lvl w:ilvl="4">
      <w:start w:val="1"/>
      <w:numFmt w:val="lowerLetter"/>
      <w:lvlText w:val="%5."/>
      <w:lvlJc w:val="left"/>
      <w:pPr>
        <w:ind w:left="3884" w:firstLine="3524"/>
      </w:pPr>
      <w:rPr/>
    </w:lvl>
    <w:lvl w:ilvl="5">
      <w:start w:val="1"/>
      <w:numFmt w:val="lowerRoman"/>
      <w:lvlText w:val="%6."/>
      <w:lvlJc w:val="right"/>
      <w:pPr>
        <w:ind w:left="4604" w:firstLine="4424"/>
      </w:pPr>
      <w:rPr/>
    </w:lvl>
    <w:lvl w:ilvl="6">
      <w:start w:val="1"/>
      <w:numFmt w:val="decimal"/>
      <w:lvlText w:val="%7."/>
      <w:lvlJc w:val="left"/>
      <w:pPr>
        <w:ind w:left="5324" w:firstLine="4964"/>
      </w:pPr>
      <w:rPr/>
    </w:lvl>
    <w:lvl w:ilvl="7">
      <w:start w:val="1"/>
      <w:numFmt w:val="lowerLetter"/>
      <w:lvlText w:val="%8."/>
      <w:lvlJc w:val="left"/>
      <w:pPr>
        <w:ind w:left="6044" w:firstLine="5684"/>
      </w:pPr>
      <w:rPr/>
    </w:lvl>
    <w:lvl w:ilvl="8">
      <w:start w:val="1"/>
      <w:numFmt w:val="lowerRoman"/>
      <w:lvlText w:val="%9."/>
      <w:lvlJc w:val="right"/>
      <w:pPr>
        <w:ind w:left="6764" w:firstLine="6584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571" w:firstLine="1211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2291" w:firstLine="1931"/>
      </w:pPr>
      <w:rPr/>
    </w:lvl>
    <w:lvl w:ilvl="2">
      <w:start w:val="1"/>
      <w:numFmt w:val="lowerRoman"/>
      <w:lvlText w:val="%3."/>
      <w:lvlJc w:val="right"/>
      <w:pPr>
        <w:ind w:left="3011" w:firstLine="2831"/>
      </w:pPr>
      <w:rPr/>
    </w:lvl>
    <w:lvl w:ilvl="3">
      <w:start w:val="1"/>
      <w:numFmt w:val="decimal"/>
      <w:lvlText w:val="%4."/>
      <w:lvlJc w:val="left"/>
      <w:pPr>
        <w:ind w:left="3731" w:firstLine="3371"/>
      </w:pPr>
      <w:rPr/>
    </w:lvl>
    <w:lvl w:ilvl="4">
      <w:start w:val="1"/>
      <w:numFmt w:val="lowerLetter"/>
      <w:lvlText w:val="%5."/>
      <w:lvlJc w:val="left"/>
      <w:pPr>
        <w:ind w:left="4451" w:firstLine="4091"/>
      </w:pPr>
      <w:rPr/>
    </w:lvl>
    <w:lvl w:ilvl="5">
      <w:start w:val="1"/>
      <w:numFmt w:val="lowerRoman"/>
      <w:lvlText w:val="%6."/>
      <w:lvlJc w:val="right"/>
      <w:pPr>
        <w:ind w:left="5171" w:firstLine="4991"/>
      </w:pPr>
      <w:rPr/>
    </w:lvl>
    <w:lvl w:ilvl="6">
      <w:start w:val="1"/>
      <w:numFmt w:val="decimal"/>
      <w:lvlText w:val="%7."/>
      <w:lvlJc w:val="left"/>
      <w:pPr>
        <w:ind w:left="5891" w:firstLine="5531"/>
      </w:pPr>
      <w:rPr/>
    </w:lvl>
    <w:lvl w:ilvl="7">
      <w:start w:val="1"/>
      <w:numFmt w:val="lowerLetter"/>
      <w:lvlText w:val="%8."/>
      <w:lvlJc w:val="left"/>
      <w:pPr>
        <w:ind w:left="6611" w:firstLine="6251"/>
      </w:pPr>
      <w:rPr/>
    </w:lvl>
    <w:lvl w:ilvl="8">
      <w:start w:val="1"/>
      <w:numFmt w:val="lowerRoman"/>
      <w:lvlText w:val="%9."/>
      <w:lvlJc w:val="right"/>
      <w:pPr>
        <w:ind w:left="7331" w:firstLine="715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firstLine="1069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3.jpg"/><Relationship Id="rId9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7.png"/><Relationship Id="rId7" Type="http://schemas.openxmlformats.org/officeDocument/2006/relationships/image" Target="media/image01.png"/><Relationship Id="rId8" Type="http://schemas.openxmlformats.org/officeDocument/2006/relationships/header" Target="header1.xml"/></Relationships>
</file>