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8402D" w14:textId="77777777" w:rsidR="00F82FAD" w:rsidRPr="00F74CBF" w:rsidRDefault="00F82FAD" w:rsidP="009D3932">
      <w:pPr>
        <w:spacing w:line="360" w:lineRule="auto"/>
        <w:ind w:firstLine="708"/>
        <w:jc w:val="center"/>
        <w:rPr>
          <w:lang w:val="ru-RU"/>
        </w:rPr>
      </w:pPr>
      <w:bookmarkStart w:id="0" w:name="_Hlk193035601"/>
      <w:bookmarkEnd w:id="0"/>
      <w:r w:rsidRPr="00F74CBF">
        <w:rPr>
          <w:lang w:val="ru-RU"/>
        </w:rPr>
        <w:t>Министерство науки и высшего образования Российской Федерации</w:t>
      </w:r>
    </w:p>
    <w:p w14:paraId="5912DF4E" w14:textId="77777777" w:rsidR="00F82FAD" w:rsidRPr="00F74CBF" w:rsidRDefault="00F82FAD" w:rsidP="00F82FAD">
      <w:pPr>
        <w:spacing w:line="360" w:lineRule="auto"/>
        <w:jc w:val="center"/>
        <w:rPr>
          <w:lang w:val="ru-RU"/>
        </w:rPr>
      </w:pPr>
      <w:r w:rsidRPr="00F74CBF">
        <w:rPr>
          <w:lang w:val="ru-RU"/>
        </w:rPr>
        <w:t>ФГБОУ ВО «Кубанский государственный технологический университет»</w:t>
      </w:r>
    </w:p>
    <w:p w14:paraId="440D8EF9" w14:textId="77777777" w:rsidR="00F82FAD" w:rsidRPr="00F74CBF" w:rsidRDefault="00F82FAD" w:rsidP="00F82FAD">
      <w:pPr>
        <w:spacing w:line="360" w:lineRule="auto"/>
        <w:jc w:val="center"/>
        <w:rPr>
          <w:lang w:val="ru-RU"/>
        </w:rPr>
      </w:pPr>
      <w:r w:rsidRPr="00F74CBF">
        <w:rPr>
          <w:lang w:val="ru-RU"/>
        </w:rPr>
        <w:t>Факультет информационных технологий и кибербезопасности</w:t>
      </w:r>
      <w:r w:rsidRPr="00F74CBF">
        <w:rPr>
          <w:lang w:val="ru-RU"/>
        </w:rPr>
        <w:br/>
        <w:t>Кафедра кибербезопасности и защиты информации</w:t>
      </w:r>
    </w:p>
    <w:p w14:paraId="10D8758D" w14:textId="77777777" w:rsidR="00551312" w:rsidRPr="00F74CBF" w:rsidRDefault="00551312" w:rsidP="00F82FAD">
      <w:pPr>
        <w:spacing w:line="360" w:lineRule="auto"/>
        <w:jc w:val="center"/>
        <w:rPr>
          <w:lang w:val="ru-RU"/>
        </w:rPr>
      </w:pPr>
    </w:p>
    <w:p w14:paraId="36EF5AD3" w14:textId="77777777" w:rsidR="00F82FAD" w:rsidRPr="00F74CBF" w:rsidRDefault="00F82FAD" w:rsidP="00F82FAD">
      <w:pPr>
        <w:spacing w:line="360" w:lineRule="auto"/>
        <w:jc w:val="center"/>
        <w:rPr>
          <w:lang w:val="ru-RU"/>
        </w:rPr>
      </w:pPr>
    </w:p>
    <w:p w14:paraId="24EEDA40" w14:textId="77777777" w:rsidR="00BF557F" w:rsidRPr="00F74CBF" w:rsidRDefault="00BF557F" w:rsidP="00A00446">
      <w:pPr>
        <w:spacing w:line="360" w:lineRule="auto"/>
        <w:rPr>
          <w:lang w:val="ru-RU"/>
        </w:rPr>
      </w:pPr>
    </w:p>
    <w:p w14:paraId="0731447C" w14:textId="77777777" w:rsidR="00CB5A44" w:rsidRDefault="00CB5A44" w:rsidP="00A00446">
      <w:pPr>
        <w:spacing w:line="360" w:lineRule="auto"/>
        <w:rPr>
          <w:lang w:val="ru-RU"/>
        </w:rPr>
      </w:pPr>
    </w:p>
    <w:p w14:paraId="5D7B07DC" w14:textId="77777777" w:rsidR="00345E5F" w:rsidRDefault="00345E5F" w:rsidP="00A00446">
      <w:pPr>
        <w:spacing w:line="360" w:lineRule="auto"/>
        <w:rPr>
          <w:lang w:val="ru-RU"/>
        </w:rPr>
      </w:pPr>
    </w:p>
    <w:p w14:paraId="3ECB8625" w14:textId="77777777" w:rsidR="00345E5F" w:rsidRDefault="00345E5F" w:rsidP="00A00446">
      <w:pPr>
        <w:spacing w:line="360" w:lineRule="auto"/>
        <w:rPr>
          <w:lang w:val="ru-RU"/>
        </w:rPr>
      </w:pPr>
    </w:p>
    <w:p w14:paraId="759BF027" w14:textId="77777777" w:rsidR="00345E5F" w:rsidRDefault="00345E5F" w:rsidP="00A00446">
      <w:pPr>
        <w:spacing w:line="360" w:lineRule="auto"/>
        <w:rPr>
          <w:lang w:val="ru-RU"/>
        </w:rPr>
      </w:pPr>
    </w:p>
    <w:p w14:paraId="459FEAE1" w14:textId="77777777" w:rsidR="00345E5F" w:rsidRPr="00345E5F" w:rsidRDefault="00345E5F" w:rsidP="00A00446">
      <w:pPr>
        <w:spacing w:line="360" w:lineRule="auto"/>
        <w:rPr>
          <w:lang w:val="ru-RU"/>
        </w:rPr>
      </w:pPr>
    </w:p>
    <w:p w14:paraId="76199F73" w14:textId="77777777" w:rsidR="00F82FAD" w:rsidRPr="00F74CBF" w:rsidRDefault="00F82FAD" w:rsidP="00F82FAD">
      <w:pPr>
        <w:spacing w:line="360" w:lineRule="auto"/>
        <w:jc w:val="center"/>
        <w:rPr>
          <w:lang w:val="ru-RU"/>
        </w:rPr>
      </w:pPr>
    </w:p>
    <w:p w14:paraId="3B896BA5" w14:textId="77777777" w:rsidR="004348F4" w:rsidRPr="00F74CBF" w:rsidRDefault="004348F4" w:rsidP="00F82FAD">
      <w:pPr>
        <w:spacing w:line="360" w:lineRule="auto"/>
        <w:jc w:val="center"/>
        <w:rPr>
          <w:lang w:val="ru-RU"/>
        </w:rPr>
      </w:pPr>
    </w:p>
    <w:p w14:paraId="42E9450E" w14:textId="49B8BF8F" w:rsidR="00F82FAD" w:rsidRPr="00F74CBF" w:rsidRDefault="004348F4" w:rsidP="00F82FAD">
      <w:pPr>
        <w:spacing w:line="360" w:lineRule="auto"/>
        <w:jc w:val="center"/>
        <w:rPr>
          <w:lang w:val="ru-RU"/>
        </w:rPr>
      </w:pPr>
      <w:r w:rsidRPr="00F74CBF">
        <w:rPr>
          <w:b/>
          <w:bCs/>
          <w:lang w:val="ru-RU"/>
        </w:rPr>
        <w:t>ЛАБОРАТОРНАЯ</w:t>
      </w:r>
      <w:r w:rsidR="00551312" w:rsidRPr="00F74CBF">
        <w:rPr>
          <w:b/>
          <w:bCs/>
          <w:lang w:val="ru-RU"/>
        </w:rPr>
        <w:t xml:space="preserve"> РАБОТА №</w:t>
      </w:r>
      <w:r w:rsidR="00BF557F" w:rsidRPr="00F74CBF">
        <w:rPr>
          <w:b/>
          <w:bCs/>
          <w:lang w:val="ru-RU"/>
        </w:rPr>
        <w:t>1</w:t>
      </w:r>
    </w:p>
    <w:p w14:paraId="71B96C22" w14:textId="646146B0" w:rsidR="00F82FAD" w:rsidRPr="00F74CBF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F74CBF">
        <w:rPr>
          <w:lang w:val="ru-RU"/>
        </w:rPr>
        <w:t>по дисциплине «</w:t>
      </w:r>
      <w:r w:rsidR="004348F4" w:rsidRPr="00F74CBF">
        <w:rPr>
          <w:lang w:val="ru-RU"/>
        </w:rPr>
        <w:t>Разработка защищенного программного обеспечения</w:t>
      </w:r>
      <w:r w:rsidRPr="00F74CBF">
        <w:rPr>
          <w:lang w:val="ru-RU"/>
        </w:rPr>
        <w:t>»</w:t>
      </w:r>
    </w:p>
    <w:p w14:paraId="5888F39D" w14:textId="221C3C21" w:rsidR="00B87861" w:rsidRPr="00F74CBF" w:rsidRDefault="00551312" w:rsidP="00F82FAD">
      <w:pPr>
        <w:spacing w:line="360" w:lineRule="auto"/>
        <w:jc w:val="center"/>
        <w:rPr>
          <w:b/>
          <w:bCs/>
          <w:lang w:val="ru-RU"/>
        </w:rPr>
      </w:pPr>
      <w:r w:rsidRPr="00F74CBF">
        <w:rPr>
          <w:lang w:val="ru-RU"/>
        </w:rPr>
        <w:t>на тему: «</w:t>
      </w:r>
      <w:r w:rsidR="004348F4" w:rsidRPr="00F74CBF">
        <w:rPr>
          <w:lang w:val="ru-RU"/>
        </w:rPr>
        <w:t>Архитектура облачных, распределенных, микросервисных и гибридных ИС</w:t>
      </w:r>
      <w:r w:rsidR="009523B9" w:rsidRPr="00F74CBF">
        <w:rPr>
          <w:color w:val="000000"/>
          <w:lang w:val="ru-RU"/>
        </w:rPr>
        <w:t>»</w:t>
      </w:r>
    </w:p>
    <w:p w14:paraId="51AFEB26" w14:textId="77777777" w:rsidR="00A00446" w:rsidRPr="00345E5F" w:rsidRDefault="00A00446" w:rsidP="00CB5A44">
      <w:pPr>
        <w:spacing w:line="360" w:lineRule="auto"/>
        <w:rPr>
          <w:lang w:val="ru-RU"/>
        </w:rPr>
      </w:pPr>
    </w:p>
    <w:p w14:paraId="65AFC4A9" w14:textId="77777777" w:rsidR="00345E5F" w:rsidRDefault="00345E5F" w:rsidP="00CB5A44">
      <w:pPr>
        <w:spacing w:line="360" w:lineRule="auto"/>
        <w:rPr>
          <w:lang w:val="ru-RU"/>
        </w:rPr>
      </w:pPr>
    </w:p>
    <w:p w14:paraId="7CB8458A" w14:textId="77777777" w:rsidR="00345E5F" w:rsidRDefault="00345E5F" w:rsidP="00CB5A44">
      <w:pPr>
        <w:spacing w:line="360" w:lineRule="auto"/>
        <w:rPr>
          <w:lang w:val="ru-RU"/>
        </w:rPr>
      </w:pPr>
    </w:p>
    <w:p w14:paraId="66CC4ECD" w14:textId="77777777" w:rsidR="00345E5F" w:rsidRDefault="00345E5F" w:rsidP="00CB5A44">
      <w:pPr>
        <w:spacing w:line="360" w:lineRule="auto"/>
        <w:rPr>
          <w:lang w:val="ru-RU"/>
        </w:rPr>
      </w:pPr>
    </w:p>
    <w:p w14:paraId="355AB464" w14:textId="77777777" w:rsidR="00345E5F" w:rsidRDefault="00345E5F" w:rsidP="00CB5A44">
      <w:pPr>
        <w:spacing w:line="360" w:lineRule="auto"/>
        <w:rPr>
          <w:lang w:val="ru-RU"/>
        </w:rPr>
      </w:pPr>
    </w:p>
    <w:p w14:paraId="3C5FFD2F" w14:textId="77777777" w:rsidR="00345E5F" w:rsidRDefault="00345E5F" w:rsidP="00CB5A44">
      <w:pPr>
        <w:spacing w:line="360" w:lineRule="auto"/>
        <w:rPr>
          <w:lang w:val="ru-RU"/>
        </w:rPr>
      </w:pPr>
    </w:p>
    <w:p w14:paraId="12ACC1CD" w14:textId="77777777" w:rsidR="00345E5F" w:rsidRDefault="00345E5F" w:rsidP="00CB5A44">
      <w:pPr>
        <w:spacing w:line="360" w:lineRule="auto"/>
        <w:rPr>
          <w:lang w:val="ru-RU"/>
        </w:rPr>
      </w:pPr>
    </w:p>
    <w:p w14:paraId="6AC7B9F1" w14:textId="77777777" w:rsidR="00345E5F" w:rsidRPr="00345E5F" w:rsidRDefault="00345E5F" w:rsidP="00CB5A44">
      <w:pPr>
        <w:spacing w:line="360" w:lineRule="auto"/>
        <w:rPr>
          <w:lang w:val="ru-RU"/>
        </w:rPr>
      </w:pPr>
    </w:p>
    <w:p w14:paraId="744F7731" w14:textId="77777777" w:rsidR="00E409AA" w:rsidRPr="00F74CBF" w:rsidRDefault="00E409AA" w:rsidP="00B87861">
      <w:pPr>
        <w:spacing w:line="360" w:lineRule="auto"/>
        <w:jc w:val="center"/>
        <w:rPr>
          <w:lang w:val="ru-RU"/>
        </w:rPr>
      </w:pPr>
    </w:p>
    <w:p w14:paraId="15D59E89" w14:textId="08939444" w:rsidR="00150D54" w:rsidRPr="00345E5F" w:rsidRDefault="00551312" w:rsidP="00B87861">
      <w:pPr>
        <w:spacing w:line="360" w:lineRule="auto"/>
        <w:rPr>
          <w:lang w:val="ru-RU"/>
        </w:rPr>
      </w:pPr>
      <w:r w:rsidRPr="00F74CBF">
        <w:rPr>
          <w:lang w:val="ru-RU"/>
        </w:rPr>
        <w:t>Выполнил студент группы 22-К-КБ1</w:t>
      </w:r>
    </w:p>
    <w:p w14:paraId="3B819B89" w14:textId="0F9AD415" w:rsidR="00B64A01" w:rsidRPr="00F74CBF" w:rsidRDefault="00B64A01" w:rsidP="00B87861">
      <w:pPr>
        <w:spacing w:line="360" w:lineRule="auto"/>
        <w:rPr>
          <w:u w:val="single"/>
          <w:lang w:val="ru-RU"/>
        </w:rPr>
      </w:pPr>
      <w:r w:rsidRPr="00F74CBF">
        <w:rPr>
          <w:u w:val="single"/>
          <w:lang w:val="ru-RU"/>
        </w:rPr>
        <w:t>Веснянов Максим</w:t>
      </w:r>
    </w:p>
    <w:p w14:paraId="7BB2686D" w14:textId="77777777" w:rsidR="00551312" w:rsidRDefault="00551312" w:rsidP="00B87861">
      <w:pPr>
        <w:spacing w:line="360" w:lineRule="auto"/>
        <w:rPr>
          <w:lang w:val="ru-RU"/>
        </w:rPr>
      </w:pPr>
    </w:p>
    <w:p w14:paraId="37EEF64D" w14:textId="77777777" w:rsidR="00345E5F" w:rsidRDefault="00345E5F" w:rsidP="00B87861">
      <w:pPr>
        <w:spacing w:line="360" w:lineRule="auto"/>
        <w:rPr>
          <w:lang w:val="ru-RU"/>
        </w:rPr>
      </w:pPr>
    </w:p>
    <w:p w14:paraId="696A244A" w14:textId="77777777" w:rsidR="00345E5F" w:rsidRDefault="00345E5F" w:rsidP="00B87861">
      <w:pPr>
        <w:spacing w:line="360" w:lineRule="auto"/>
        <w:rPr>
          <w:lang w:val="ru-RU"/>
        </w:rPr>
      </w:pPr>
    </w:p>
    <w:p w14:paraId="023EC704" w14:textId="77777777" w:rsidR="00345E5F" w:rsidRDefault="00345E5F" w:rsidP="00B87861">
      <w:pPr>
        <w:spacing w:line="360" w:lineRule="auto"/>
        <w:rPr>
          <w:lang w:val="ru-RU"/>
        </w:rPr>
      </w:pPr>
    </w:p>
    <w:p w14:paraId="70C8A49C" w14:textId="77777777" w:rsidR="00345E5F" w:rsidRPr="00345E5F" w:rsidRDefault="00345E5F" w:rsidP="00B87861">
      <w:pPr>
        <w:spacing w:line="360" w:lineRule="auto"/>
        <w:rPr>
          <w:lang w:val="ru-RU"/>
        </w:rPr>
      </w:pPr>
    </w:p>
    <w:p w14:paraId="46B1AA88" w14:textId="77777777" w:rsidR="00551312" w:rsidRPr="00F82FAD" w:rsidRDefault="00551312" w:rsidP="00B87861">
      <w:pPr>
        <w:spacing w:line="360" w:lineRule="auto"/>
        <w:jc w:val="center"/>
      </w:pPr>
      <w:r w:rsidRPr="00F74CBF">
        <w:rPr>
          <w:lang w:val="ru-RU"/>
        </w:rPr>
        <w:t xml:space="preserve"> </w:t>
      </w:r>
      <w:proofErr w:type="spellStart"/>
      <w:r w:rsidRPr="00F82FAD">
        <w:t>Краснодар</w:t>
      </w:r>
      <w:proofErr w:type="spellEnd"/>
      <w:r w:rsidRPr="00F82FAD">
        <w:t xml:space="preserve"> </w:t>
      </w:r>
    </w:p>
    <w:p w14:paraId="20965058" w14:textId="77777777" w:rsidR="00BF557F" w:rsidRDefault="00551312" w:rsidP="00E409AA">
      <w:pPr>
        <w:spacing w:line="360" w:lineRule="auto"/>
        <w:jc w:val="center"/>
      </w:pPr>
      <w:r w:rsidRPr="00F82FAD">
        <w:t>202</w:t>
      </w:r>
      <w:r w:rsidR="00797E56" w:rsidRPr="00F82FAD">
        <w:t>6</w:t>
      </w:r>
      <w:r w:rsidRPr="00F82FAD">
        <w:t xml:space="preserve"> </w:t>
      </w:r>
    </w:p>
    <w:p w14:paraId="24D42B57" w14:textId="01799779" w:rsidR="00C97357" w:rsidRDefault="00C97357" w:rsidP="00E409AA">
      <w:pPr>
        <w:spacing w:line="360" w:lineRule="auto"/>
        <w:jc w:val="center"/>
        <w:sectPr w:rsidR="00C973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78E2FD5C" w14:textId="08245731" w:rsidR="0018459E" w:rsidRPr="003031AD" w:rsidRDefault="0018459E" w:rsidP="002B1390">
          <w:pPr>
            <w:pStyle w:val="TOCHeading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3031AD">
            <w:rPr>
              <w:rFonts w:ascii="Times New Roman" w:hAnsi="Times New Roman" w:cs="Times New Roman"/>
              <w:color w:val="000000" w:themeColor="text1"/>
            </w:rPr>
            <w:t>Содержание</w:t>
          </w:r>
          <w:proofErr w:type="spellEnd"/>
        </w:p>
        <w:p w14:paraId="78855DAE" w14:textId="54B5A161" w:rsidR="003031AD" w:rsidRPr="003031AD" w:rsidRDefault="0018459E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3031A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3031A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3031AD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2280333" w:history="1">
            <w:r w:rsidR="003031AD" w:rsidRPr="003031A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Ход работы</w:t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_Toc242280333 \h </w:instrText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3031AD"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7DD2A" w14:textId="423DC21F" w:rsidR="003031AD" w:rsidRPr="003031AD" w:rsidRDefault="003031A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334" w:history="1">
            <w:r w:rsidRPr="003031A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1 Построение диаграммы вариантов использования (Use Case Diagram)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_Toc242280334 \h </w:instrTex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C5EF6" w14:textId="6292A564" w:rsidR="003031AD" w:rsidRPr="003031AD" w:rsidRDefault="003031A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335" w:history="1">
            <w:r w:rsidRPr="003031A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2 Построение диаграммы потоков данных (DFD / Data Flow Diagram)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_Toc242280335 \h </w:instrTex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3E0E2" w14:textId="5C38B3A7" w:rsidR="003031AD" w:rsidRPr="003031AD" w:rsidRDefault="003031AD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336" w:history="1">
            <w:r w:rsidRPr="003031AD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Этап 3 Построение диаграммы развертывания (Deployment Diagram)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_Toc242280336 \h </w:instrTex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3031A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6E597" w14:textId="67FF4135" w:rsidR="003031AD" w:rsidRPr="003031AD" w:rsidRDefault="003031AD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80337" w:history="1">
            <w:r w:rsidRPr="003031AD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  <w:lang w:val="ru-RU"/>
              </w:rPr>
              <w:t>Контрольные вопросы</w:t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_Toc242280337 \h </w:instrText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3031AD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EA7E9" w14:textId="15A2A122" w:rsidR="0018459E" w:rsidRDefault="0018459E" w:rsidP="002B1390">
          <w:pPr>
            <w:spacing w:line="276" w:lineRule="auto"/>
          </w:pPr>
          <w:r w:rsidRPr="003031AD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E293681" w14:textId="77777777" w:rsidR="0018459E" w:rsidRDefault="0018459E" w:rsidP="00C973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31842B76" w14:textId="77777777" w:rsidR="0018459E" w:rsidRPr="00465868" w:rsidRDefault="0018459E" w:rsidP="0018459E"/>
    <w:p w14:paraId="1C68E886" w14:textId="77777777" w:rsidR="0018459E" w:rsidRPr="0018459E" w:rsidRDefault="0018459E" w:rsidP="0018459E">
      <w:pPr>
        <w:sectPr w:rsidR="0018459E" w:rsidRPr="0018459E" w:rsidSect="00C9735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C570C7" w14:textId="5B61A179" w:rsidR="004348F4" w:rsidRPr="00F74CBF" w:rsidRDefault="004348F4" w:rsidP="004348F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1" w:name="_Toc242280333"/>
      <w:r w:rsidRPr="00F74CBF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Ход работы</w:t>
      </w:r>
      <w:bookmarkEnd w:id="1"/>
    </w:p>
    <w:p w14:paraId="52EF2CF4" w14:textId="61495C0E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Цель работы</w:t>
      </w:r>
      <w:r w:rsidRPr="00F74CBF">
        <w:rPr>
          <w:color w:val="333333"/>
          <w:sz w:val="28"/>
          <w:szCs w:val="28"/>
          <w:lang w:val="ru-RU"/>
        </w:rPr>
        <w:t>: закрепить навыки визуального моделирования архитектуры информационных систем путем построения диаграмм вариантов использования (</w:t>
      </w:r>
      <w:r w:rsidRPr="004348F4">
        <w:rPr>
          <w:color w:val="333333"/>
          <w:sz w:val="28"/>
          <w:szCs w:val="28"/>
        </w:rPr>
        <w:t>Use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4348F4">
        <w:rPr>
          <w:color w:val="333333"/>
          <w:sz w:val="28"/>
          <w:szCs w:val="28"/>
        </w:rPr>
        <w:t>Case</w:t>
      </w:r>
      <w:r w:rsidRPr="00F74CBF">
        <w:rPr>
          <w:color w:val="333333"/>
          <w:sz w:val="28"/>
          <w:szCs w:val="28"/>
          <w:lang w:val="ru-RU"/>
        </w:rPr>
        <w:t>), потоков данных (</w:t>
      </w:r>
      <w:r w:rsidRPr="004348F4">
        <w:rPr>
          <w:color w:val="333333"/>
          <w:sz w:val="28"/>
          <w:szCs w:val="28"/>
        </w:rPr>
        <w:t>Data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4348F4">
        <w:rPr>
          <w:color w:val="333333"/>
          <w:sz w:val="28"/>
          <w:szCs w:val="28"/>
        </w:rPr>
        <w:t>Flow</w:t>
      </w:r>
      <w:r w:rsidRPr="00F74CBF">
        <w:rPr>
          <w:color w:val="333333"/>
          <w:sz w:val="28"/>
          <w:szCs w:val="28"/>
          <w:lang w:val="ru-RU"/>
        </w:rPr>
        <w:t>) и развертывания (</w:t>
      </w:r>
      <w:r w:rsidRPr="004348F4">
        <w:rPr>
          <w:color w:val="333333"/>
          <w:sz w:val="28"/>
          <w:szCs w:val="28"/>
        </w:rPr>
        <w:t>Deployment</w:t>
      </w:r>
      <w:r w:rsidRPr="00F74CBF">
        <w:rPr>
          <w:color w:val="333333"/>
          <w:sz w:val="28"/>
          <w:szCs w:val="28"/>
          <w:lang w:val="ru-RU"/>
        </w:rPr>
        <w:t xml:space="preserve">) в инструменте </w:t>
      </w:r>
      <w:proofErr w:type="spellStart"/>
      <w:r w:rsidRPr="004348F4">
        <w:rPr>
          <w:color w:val="333333"/>
          <w:sz w:val="28"/>
          <w:szCs w:val="28"/>
        </w:rPr>
        <w:t>Excalidraw</w:t>
      </w:r>
      <w:proofErr w:type="spellEnd"/>
      <w:r w:rsidRPr="00F74CBF">
        <w:rPr>
          <w:color w:val="333333"/>
          <w:sz w:val="28"/>
          <w:szCs w:val="28"/>
          <w:lang w:val="ru-RU"/>
        </w:rPr>
        <w:t xml:space="preserve"> для заданного сценария </w:t>
      </w:r>
      <w:proofErr w:type="spellStart"/>
      <w:r w:rsidRPr="00F74CBF">
        <w:rPr>
          <w:color w:val="333333"/>
          <w:sz w:val="28"/>
          <w:szCs w:val="28"/>
          <w:lang w:val="ru-RU"/>
        </w:rPr>
        <w:t>облачногибридного</w:t>
      </w:r>
      <w:proofErr w:type="spellEnd"/>
      <w:r w:rsidRPr="00F74CBF">
        <w:rPr>
          <w:color w:val="333333"/>
          <w:sz w:val="28"/>
          <w:szCs w:val="28"/>
          <w:lang w:val="ru-RU"/>
        </w:rPr>
        <w:t xml:space="preserve"> приложения</w:t>
      </w:r>
    </w:p>
    <w:p w14:paraId="2396F2F3" w14:textId="77777777" w:rsidR="00F74CBF" w:rsidRPr="00F74CBF" w:rsidRDefault="00F74CBF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9941A64" w14:textId="3F9C89DC" w:rsidR="004348F4" w:rsidRPr="00F74CBF" w:rsidRDefault="0083661B" w:rsidP="00F74CBF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2" w:name="_Toc242280334"/>
      <w:r w:rsidRPr="00F74CBF">
        <w:rPr>
          <w:b/>
          <w:bCs/>
          <w:color w:val="333333"/>
          <w:sz w:val="28"/>
          <w:szCs w:val="28"/>
          <w:lang w:val="ru-RU"/>
        </w:rPr>
        <w:t>Этап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 xml:space="preserve"> 1</w:t>
      </w:r>
      <w:r w:rsidR="00F74CBF"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>Построение диаграммы вариантов использования (Use Case Diagram)</w:t>
      </w:r>
      <w:bookmarkEnd w:id="2"/>
    </w:p>
    <w:p w14:paraId="0C6C8326" w14:textId="0BC9C6D2" w:rsidR="004348F4" w:rsidRPr="00F74CBF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Цель</w:t>
      </w:r>
      <w:r w:rsidRPr="00F74CBF">
        <w:rPr>
          <w:color w:val="333333"/>
          <w:sz w:val="28"/>
          <w:szCs w:val="28"/>
          <w:lang w:val="ru-RU"/>
        </w:rPr>
        <w:t>: определить функциональные требования и роли пользователей во взаимодействии с системой.</w:t>
      </w:r>
    </w:p>
    <w:p w14:paraId="5837F57D" w14:textId="1917EF77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Граница «Система онлайн-обучения </w:t>
      </w:r>
      <w:proofErr w:type="spellStart"/>
      <w:r w:rsidRPr="00465868">
        <w:rPr>
          <w:color w:val="333333"/>
          <w:sz w:val="28"/>
          <w:szCs w:val="28"/>
        </w:rPr>
        <w:t>EduCloud</w:t>
      </w:r>
      <w:proofErr w:type="spellEnd"/>
      <w:r w:rsidRPr="00F74CBF">
        <w:rPr>
          <w:color w:val="333333"/>
          <w:sz w:val="28"/>
          <w:szCs w:val="28"/>
          <w:lang w:val="ru-RU"/>
        </w:rPr>
        <w:t>». Актеры: Студент, Преподаватель, Администратор и Технический специалист стоят внутри неё.</w:t>
      </w:r>
    </w:p>
    <w:p w14:paraId="75D1A6BB" w14:textId="77777777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Один овал «Авторизоваться». Все остальные варианты использования связаны с ним пунктирными стрелками &lt;&lt;</w:t>
      </w:r>
      <w:r w:rsidRPr="00465868">
        <w:rPr>
          <w:color w:val="333333"/>
          <w:sz w:val="28"/>
          <w:szCs w:val="28"/>
        </w:rPr>
        <w:t>include</w:t>
      </w:r>
      <w:r w:rsidRPr="00F74CBF">
        <w:rPr>
          <w:color w:val="333333"/>
          <w:sz w:val="28"/>
          <w:szCs w:val="28"/>
          <w:lang w:val="ru-RU"/>
        </w:rPr>
        <w:t>&gt;&gt;, которые идут общей «шиной».</w:t>
      </w:r>
    </w:p>
    <w:p w14:paraId="06F64A79" w14:textId="77777777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«Применить скидку» связана с «Оплатить курс» стрелкой &lt;&lt;</w:t>
      </w:r>
      <w:r w:rsidRPr="00465868">
        <w:rPr>
          <w:color w:val="333333"/>
          <w:sz w:val="28"/>
          <w:szCs w:val="28"/>
        </w:rPr>
        <w:t>extend</w:t>
      </w:r>
      <w:r w:rsidRPr="00F74CBF">
        <w:rPr>
          <w:color w:val="333333"/>
          <w:sz w:val="28"/>
          <w:szCs w:val="28"/>
          <w:lang w:val="ru-RU"/>
        </w:rPr>
        <w:t>&gt;&gt;.</w:t>
      </w:r>
    </w:p>
    <w:p w14:paraId="3193C512" w14:textId="77777777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Технический специалист мониторит состояние микросервисов и перезапускает сервисы.</w:t>
      </w:r>
    </w:p>
    <w:p w14:paraId="297EC18E" w14:textId="4B44C6E0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Вне границы стоят внешние актеры «Платёжный шлюз» и «Почтовый сервер». Шлюз связан с «Оплатить курс» и «Управлять платежами», почтовый сервер с «Загрузить материал» и «Обновить курс».</w:t>
      </w:r>
    </w:p>
    <w:p w14:paraId="2EA55632" w14:textId="77777777" w:rsidR="00465868" w:rsidRPr="00F74CBF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F849FD9" w14:textId="4AD9476E" w:rsidR="004348F4" w:rsidRPr="004348F4" w:rsidRDefault="00942470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0C961E68" wp14:editId="69278B58">
            <wp:extent cx="5940425" cy="4256405"/>
            <wp:effectExtent l="0" t="0" r="3175" b="0"/>
            <wp:docPr id="694879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9360" name="Picture 694879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9CD" w14:textId="009D130B" w:rsidR="004348F4" w:rsidRDefault="00465868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Рис. 1 – Диаграмма вариантов использования</w:t>
      </w:r>
    </w:p>
    <w:p w14:paraId="006F3D17" w14:textId="77777777" w:rsidR="00F74CBF" w:rsidRPr="00465868" w:rsidRDefault="00F74CBF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573477E7" w14:textId="0DE9B33B" w:rsidR="004348F4" w:rsidRPr="00F74CBF" w:rsidRDefault="0083661B" w:rsidP="00F74CBF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3" w:name="_Toc242280335"/>
      <w:r w:rsidRPr="00F74CBF">
        <w:rPr>
          <w:b/>
          <w:bCs/>
          <w:color w:val="333333"/>
          <w:sz w:val="28"/>
          <w:szCs w:val="28"/>
          <w:lang w:val="ru-RU"/>
        </w:rPr>
        <w:lastRenderedPageBreak/>
        <w:t>Этап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4348F4">
        <w:rPr>
          <w:b/>
          <w:bCs/>
          <w:color w:val="333333"/>
          <w:sz w:val="28"/>
          <w:szCs w:val="28"/>
          <w:lang w:val="ru-RU"/>
        </w:rPr>
        <w:t>2</w:t>
      </w:r>
      <w:r w:rsid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>Построение диаграммы потоков данных (DFD / Data Flow Diagram)</w:t>
      </w:r>
      <w:bookmarkEnd w:id="3"/>
    </w:p>
    <w:p w14:paraId="12E8ABDE" w14:textId="7BDC26D3" w:rsidR="004348F4" w:rsidRPr="00F74CBF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Цель</w:t>
      </w:r>
      <w:r w:rsidRPr="00F74CBF">
        <w:rPr>
          <w:color w:val="333333"/>
          <w:sz w:val="28"/>
          <w:szCs w:val="28"/>
          <w:lang w:val="ru-RU"/>
        </w:rPr>
        <w:t>: показать движение данных между микросервисами, базами данных и внешними системами.</w:t>
      </w:r>
    </w:p>
    <w:p w14:paraId="45259FA6" w14:textId="11912C7F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Все 9 сущностей и 2 внешние (</w:t>
      </w:r>
      <w:r w:rsidRPr="00942470">
        <w:rPr>
          <w:color w:val="333333"/>
          <w:sz w:val="28"/>
          <w:szCs w:val="28"/>
        </w:rPr>
        <w:t>Stripe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SendGrid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, зелёная заливка), и </w:t>
      </w:r>
      <w:r w:rsidRPr="00942470">
        <w:rPr>
          <w:color w:val="333333"/>
          <w:sz w:val="28"/>
          <w:szCs w:val="28"/>
        </w:rPr>
        <w:t>Service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Registry</w:t>
      </w:r>
      <w:r w:rsidRPr="00F74CBF">
        <w:rPr>
          <w:color w:val="333333"/>
          <w:sz w:val="28"/>
          <w:szCs w:val="28"/>
          <w:lang w:val="ru-RU"/>
        </w:rPr>
        <w:t xml:space="preserve"> (</w:t>
      </w:r>
      <w:r w:rsidRPr="00942470">
        <w:rPr>
          <w:color w:val="333333"/>
          <w:sz w:val="28"/>
          <w:szCs w:val="28"/>
        </w:rPr>
        <w:t>Eureka</w:t>
      </w:r>
      <w:r w:rsidRPr="00F74CBF">
        <w:rPr>
          <w:color w:val="333333"/>
          <w:sz w:val="28"/>
          <w:szCs w:val="28"/>
          <w:lang w:val="ru-RU"/>
        </w:rPr>
        <w:t xml:space="preserve"> / </w:t>
      </w:r>
      <w:r w:rsidRPr="00942470">
        <w:rPr>
          <w:color w:val="333333"/>
          <w:sz w:val="28"/>
          <w:szCs w:val="28"/>
        </w:rPr>
        <w:t>Consul</w:t>
      </w:r>
      <w:r w:rsidRPr="00F74CBF">
        <w:rPr>
          <w:color w:val="333333"/>
          <w:sz w:val="28"/>
          <w:szCs w:val="28"/>
          <w:lang w:val="ru-RU"/>
        </w:rPr>
        <w:t>).</w:t>
      </w:r>
    </w:p>
    <w:p w14:paraId="4F6A6BFC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Каждый поток нарисован двумя стрелками, туда и обратно, и подписан глаголом. Например, «Передаёт запрос аутентификации» и «Возвращает </w:t>
      </w:r>
      <w:r w:rsidRPr="00942470">
        <w:rPr>
          <w:color w:val="333333"/>
          <w:sz w:val="28"/>
          <w:szCs w:val="28"/>
        </w:rPr>
        <w:t>JWT</w:t>
      </w:r>
      <w:r w:rsidRPr="00F74CBF">
        <w:rPr>
          <w:color w:val="333333"/>
          <w:sz w:val="28"/>
          <w:szCs w:val="28"/>
          <w:lang w:val="ru-RU"/>
        </w:rPr>
        <w:t>-токен».</w:t>
      </w:r>
    </w:p>
    <w:p w14:paraId="40BD83BB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Цвета стрелок такие:</w:t>
      </w:r>
    </w:p>
    <w:p w14:paraId="417366F7" w14:textId="7691A2F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синий для внутреннего трафика;</w:t>
      </w:r>
    </w:p>
    <w:p w14:paraId="0341D6E5" w14:textId="61D181D0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зелёный для внешнего (</w:t>
      </w:r>
      <w:r w:rsidRPr="00942470">
        <w:rPr>
          <w:color w:val="333333"/>
          <w:sz w:val="28"/>
          <w:szCs w:val="28"/>
        </w:rPr>
        <w:t>Stripe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SendGrid</w:t>
      </w:r>
      <w:r w:rsidRPr="00F74CBF">
        <w:rPr>
          <w:color w:val="333333"/>
          <w:sz w:val="28"/>
          <w:szCs w:val="28"/>
          <w:lang w:val="ru-RU"/>
        </w:rPr>
        <w:t>);</w:t>
      </w:r>
    </w:p>
    <w:p w14:paraId="0FDDB568" w14:textId="3F4AD049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оранжевый для гибридного (</w:t>
      </w:r>
      <w:r w:rsidRPr="00942470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Gateway</w:t>
      </w:r>
      <w:r w:rsidRPr="00F74CBF">
        <w:rPr>
          <w:color w:val="333333"/>
          <w:sz w:val="28"/>
          <w:szCs w:val="28"/>
          <w:lang w:val="ru-RU"/>
        </w:rPr>
        <w:t xml:space="preserve"> ↔ </w:t>
      </w:r>
      <w:r w:rsidRPr="00942470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>);</w:t>
      </w:r>
    </w:p>
    <w:p w14:paraId="478522B0" w14:textId="14C3D2BB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proofErr w:type="spellStart"/>
      <w:r w:rsidRPr="00942470">
        <w:rPr>
          <w:color w:val="333333"/>
          <w:sz w:val="28"/>
          <w:szCs w:val="28"/>
        </w:rPr>
        <w:t>фиолетовый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пунктир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для</w:t>
      </w:r>
      <w:proofErr w:type="spellEnd"/>
      <w:r w:rsidRPr="00942470">
        <w:rPr>
          <w:color w:val="333333"/>
          <w:sz w:val="28"/>
          <w:szCs w:val="28"/>
        </w:rPr>
        <w:t xml:space="preserve"> Service Registry.</w:t>
      </w:r>
    </w:p>
    <w:p w14:paraId="424D8824" w14:textId="5990847D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942470">
        <w:rPr>
          <w:color w:val="333333"/>
          <w:sz w:val="28"/>
          <w:szCs w:val="28"/>
        </w:rPr>
        <w:t xml:space="preserve">Auth Service и Course Service </w:t>
      </w:r>
      <w:proofErr w:type="spellStart"/>
      <w:r w:rsidRPr="00942470">
        <w:rPr>
          <w:color w:val="333333"/>
          <w:sz w:val="28"/>
          <w:szCs w:val="28"/>
        </w:rPr>
        <w:t>регистрируются</w:t>
      </w:r>
      <w:proofErr w:type="spellEnd"/>
      <w:r w:rsidRPr="00942470">
        <w:rPr>
          <w:color w:val="333333"/>
          <w:sz w:val="28"/>
          <w:szCs w:val="28"/>
        </w:rPr>
        <w:t xml:space="preserve"> в Service Registry. API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Gateway</w:t>
      </w:r>
      <w:r w:rsidRPr="00F74CBF">
        <w:rPr>
          <w:color w:val="333333"/>
          <w:sz w:val="28"/>
          <w:szCs w:val="28"/>
          <w:lang w:val="ru-RU"/>
        </w:rPr>
        <w:t xml:space="preserve"> запрашивает у него адреса и получает ответ «Возвращает адреса </w:t>
      </w:r>
      <w:r w:rsidRPr="00942470">
        <w:rPr>
          <w:color w:val="333333"/>
          <w:sz w:val="28"/>
          <w:szCs w:val="28"/>
        </w:rPr>
        <w:t>Auth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Course</w:t>
      </w:r>
      <w:r w:rsidRPr="00F74CBF">
        <w:rPr>
          <w:color w:val="333333"/>
          <w:sz w:val="28"/>
          <w:szCs w:val="28"/>
          <w:lang w:val="ru-RU"/>
        </w:rPr>
        <w:t>».</w:t>
      </w:r>
    </w:p>
    <w:p w14:paraId="63365A67" w14:textId="2B7634CC" w:rsidR="004348F4" w:rsidRDefault="00E61E87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70D4313A" wp14:editId="3B236F52">
            <wp:extent cx="5940425" cy="2705100"/>
            <wp:effectExtent l="0" t="0" r="3175" b="0"/>
            <wp:docPr id="82468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2767" name="Picture 824682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342" w14:textId="7E42EBAC" w:rsidR="004348F4" w:rsidRDefault="00E61E87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Рис. 2 – Диаграмма потоков данных</w:t>
      </w:r>
    </w:p>
    <w:p w14:paraId="12202B9C" w14:textId="77777777" w:rsidR="00811648" w:rsidRPr="004348F4" w:rsidRDefault="00811648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</w:p>
    <w:p w14:paraId="08AB1AD3" w14:textId="78F2C010" w:rsidR="004348F4" w:rsidRPr="00F74CBF" w:rsidRDefault="0083661B" w:rsidP="00F74CBF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4" w:name="_Toc242280336"/>
      <w:r w:rsidRPr="00F74CBF">
        <w:rPr>
          <w:b/>
          <w:bCs/>
          <w:color w:val="333333"/>
          <w:sz w:val="28"/>
          <w:szCs w:val="28"/>
          <w:lang w:val="ru-RU"/>
        </w:rPr>
        <w:t>Этап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83661B">
        <w:rPr>
          <w:b/>
          <w:bCs/>
          <w:color w:val="333333"/>
          <w:sz w:val="28"/>
          <w:szCs w:val="28"/>
          <w:lang w:val="ru-RU"/>
        </w:rPr>
        <w:t>3</w:t>
      </w:r>
      <w:r w:rsid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="004348F4" w:rsidRPr="00F74CBF">
        <w:rPr>
          <w:b/>
          <w:bCs/>
          <w:color w:val="333333"/>
          <w:sz w:val="28"/>
          <w:szCs w:val="28"/>
          <w:lang w:val="ru-RU"/>
        </w:rPr>
        <w:t>Построение диаграммы развертывания (Deployment Diagram)</w:t>
      </w:r>
      <w:bookmarkEnd w:id="4"/>
    </w:p>
    <w:p w14:paraId="2730C5C8" w14:textId="3BE15DC1" w:rsidR="004348F4" w:rsidRPr="00F74CBF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Цель</w:t>
      </w:r>
      <w:r w:rsidRPr="00F74CBF">
        <w:rPr>
          <w:color w:val="333333"/>
          <w:sz w:val="28"/>
          <w:szCs w:val="28"/>
          <w:lang w:val="ru-RU"/>
        </w:rPr>
        <w:t>: визуализировать физическое размещение компонентов на узлах (облако и локальный ДЦ).</w:t>
      </w:r>
    </w:p>
    <w:p w14:paraId="432DC9C5" w14:textId="7CB822E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Три узла с тенью. Узел 1 – облачный кластер </w:t>
      </w:r>
      <w:r w:rsidRPr="00942470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с бейджем «</w:t>
      </w:r>
      <w:r w:rsidRPr="00942470">
        <w:rPr>
          <w:color w:val="333333"/>
          <w:sz w:val="28"/>
          <w:szCs w:val="28"/>
        </w:rPr>
        <w:t>Kubernetes</w:t>
      </w:r>
      <w:r w:rsidRPr="00F74CBF">
        <w:rPr>
          <w:color w:val="333333"/>
          <w:sz w:val="28"/>
          <w:szCs w:val="28"/>
          <w:lang w:val="ru-RU"/>
        </w:rPr>
        <w:t xml:space="preserve"> (</w:t>
      </w:r>
      <w:r w:rsidRPr="00942470">
        <w:rPr>
          <w:color w:val="333333"/>
          <w:sz w:val="28"/>
          <w:szCs w:val="28"/>
        </w:rPr>
        <w:t>k</w:t>
      </w:r>
      <w:r w:rsidRPr="00F74CBF">
        <w:rPr>
          <w:color w:val="333333"/>
          <w:sz w:val="28"/>
          <w:szCs w:val="28"/>
          <w:lang w:val="ru-RU"/>
        </w:rPr>
        <w:t>8</w:t>
      </w:r>
      <w:r w:rsidRPr="00942470">
        <w:rPr>
          <w:color w:val="333333"/>
          <w:sz w:val="28"/>
          <w:szCs w:val="28"/>
        </w:rPr>
        <w:t>s</w:t>
      </w:r>
      <w:r w:rsidRPr="00F74CBF">
        <w:rPr>
          <w:color w:val="333333"/>
          <w:sz w:val="28"/>
          <w:szCs w:val="28"/>
          <w:lang w:val="ru-RU"/>
        </w:rPr>
        <w:t>)». Узел 2 – локальный ДЦ (</w:t>
      </w:r>
      <w:r w:rsidRPr="00942470">
        <w:rPr>
          <w:color w:val="333333"/>
          <w:sz w:val="28"/>
          <w:szCs w:val="28"/>
        </w:rPr>
        <w:t>On</w:t>
      </w:r>
      <w:r w:rsidRPr="00F74CBF">
        <w:rPr>
          <w:color w:val="333333"/>
          <w:sz w:val="28"/>
          <w:szCs w:val="28"/>
          <w:lang w:val="ru-RU"/>
        </w:rPr>
        <w:t>-</w:t>
      </w:r>
      <w:r w:rsidRPr="00942470">
        <w:rPr>
          <w:color w:val="333333"/>
          <w:sz w:val="28"/>
          <w:szCs w:val="28"/>
        </w:rPr>
        <w:t>Premise</w:t>
      </w:r>
      <w:r w:rsidRPr="00F74CBF">
        <w:rPr>
          <w:color w:val="333333"/>
          <w:sz w:val="28"/>
          <w:szCs w:val="28"/>
          <w:lang w:val="ru-RU"/>
        </w:rPr>
        <w:t xml:space="preserve">) с </w:t>
      </w:r>
      <w:r w:rsidRPr="00942470">
        <w:rPr>
          <w:color w:val="333333"/>
          <w:sz w:val="28"/>
          <w:szCs w:val="28"/>
        </w:rPr>
        <w:t>Firewall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 xml:space="preserve">-сервером. Узел 3 – клиентские устройства (браузер и мобильное приложение), между ними и </w:t>
      </w:r>
      <w:r w:rsidRPr="00942470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стоит «Интернет».</w:t>
      </w:r>
    </w:p>
    <w:p w14:paraId="4EA252A6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942470">
        <w:rPr>
          <w:color w:val="333333"/>
          <w:sz w:val="28"/>
          <w:szCs w:val="28"/>
        </w:rPr>
        <w:t>Load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Balancer</w:t>
      </w:r>
      <w:r w:rsidRPr="00F74CBF">
        <w:rPr>
          <w:color w:val="333333"/>
          <w:sz w:val="28"/>
          <w:szCs w:val="28"/>
          <w:lang w:val="ru-RU"/>
        </w:rPr>
        <w:t xml:space="preserve"> (</w:t>
      </w:r>
      <w:r w:rsidRPr="00942470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ALB</w:t>
      </w:r>
      <w:r w:rsidRPr="00F74CBF">
        <w:rPr>
          <w:color w:val="333333"/>
          <w:sz w:val="28"/>
          <w:szCs w:val="28"/>
          <w:lang w:val="ru-RU"/>
        </w:rPr>
        <w:t xml:space="preserve"> с </w:t>
      </w:r>
      <w:r w:rsidRPr="00942470">
        <w:rPr>
          <w:color w:val="333333"/>
          <w:sz w:val="28"/>
          <w:szCs w:val="28"/>
        </w:rPr>
        <w:t>Ingress</w:t>
      </w:r>
      <w:r w:rsidRPr="00F74CBF">
        <w:rPr>
          <w:color w:val="333333"/>
          <w:sz w:val="28"/>
          <w:szCs w:val="28"/>
          <w:lang w:val="ru-RU"/>
        </w:rPr>
        <w:t xml:space="preserve"> / </w:t>
      </w:r>
      <w:r w:rsidRPr="00942470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942470">
        <w:rPr>
          <w:color w:val="333333"/>
          <w:sz w:val="28"/>
          <w:szCs w:val="28"/>
        </w:rPr>
        <w:t>Gateway</w:t>
      </w:r>
      <w:r w:rsidRPr="00F74CBF">
        <w:rPr>
          <w:color w:val="333333"/>
          <w:sz w:val="28"/>
          <w:szCs w:val="28"/>
          <w:lang w:val="ru-RU"/>
        </w:rPr>
        <w:t>) стоит перед двумя зонами доступности.</w:t>
      </w:r>
    </w:p>
    <w:p w14:paraId="44497A1A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proofErr w:type="spellStart"/>
      <w:r w:rsidRPr="00942470">
        <w:rPr>
          <w:color w:val="333333"/>
          <w:sz w:val="28"/>
          <w:szCs w:val="28"/>
        </w:rPr>
        <w:t>Две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зоны</w:t>
      </w:r>
      <w:proofErr w:type="spellEnd"/>
      <w:r w:rsidRPr="00942470">
        <w:rPr>
          <w:color w:val="333333"/>
          <w:sz w:val="28"/>
          <w:szCs w:val="28"/>
        </w:rPr>
        <w:t xml:space="preserve"> (Availability Zone 1 и 2). В </w:t>
      </w:r>
      <w:proofErr w:type="spellStart"/>
      <w:r w:rsidRPr="00942470">
        <w:rPr>
          <w:color w:val="333333"/>
          <w:sz w:val="28"/>
          <w:szCs w:val="28"/>
        </w:rPr>
        <w:t>каждой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есть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Pod'ы</w:t>
      </w:r>
      <w:proofErr w:type="spellEnd"/>
      <w:r w:rsidRPr="00942470">
        <w:rPr>
          <w:color w:val="333333"/>
          <w:sz w:val="28"/>
          <w:szCs w:val="28"/>
        </w:rPr>
        <w:t xml:space="preserve"> Auth, Course, Payment и Notification, а </w:t>
      </w:r>
      <w:proofErr w:type="spellStart"/>
      <w:r w:rsidRPr="00942470">
        <w:rPr>
          <w:color w:val="333333"/>
          <w:sz w:val="28"/>
          <w:szCs w:val="28"/>
        </w:rPr>
        <w:t>также</w:t>
      </w:r>
      <w:proofErr w:type="spellEnd"/>
      <w:r w:rsidRPr="00942470">
        <w:rPr>
          <w:color w:val="333333"/>
          <w:sz w:val="28"/>
          <w:szCs w:val="28"/>
        </w:rPr>
        <w:t xml:space="preserve"> Redis и PostgreSQL </w:t>
      </w:r>
      <w:proofErr w:type="spellStart"/>
      <w:r w:rsidRPr="00942470">
        <w:rPr>
          <w:color w:val="333333"/>
          <w:sz w:val="28"/>
          <w:szCs w:val="28"/>
        </w:rPr>
        <w:t>как</w:t>
      </w:r>
      <w:proofErr w:type="spellEnd"/>
      <w:r w:rsidRPr="00942470">
        <w:rPr>
          <w:color w:val="333333"/>
          <w:sz w:val="28"/>
          <w:szCs w:val="28"/>
        </w:rPr>
        <w:t xml:space="preserve"> </w:t>
      </w:r>
      <w:proofErr w:type="spellStart"/>
      <w:r w:rsidRPr="00942470">
        <w:rPr>
          <w:color w:val="333333"/>
          <w:sz w:val="28"/>
          <w:szCs w:val="28"/>
        </w:rPr>
        <w:t>StatefulSet</w:t>
      </w:r>
      <w:proofErr w:type="spellEnd"/>
      <w:r w:rsidRPr="00942470">
        <w:rPr>
          <w:color w:val="333333"/>
          <w:sz w:val="28"/>
          <w:szCs w:val="28"/>
        </w:rPr>
        <w:t xml:space="preserve">. </w:t>
      </w:r>
      <w:r w:rsidRPr="00F74CBF">
        <w:rPr>
          <w:color w:val="333333"/>
          <w:sz w:val="28"/>
          <w:szCs w:val="28"/>
          <w:lang w:val="ru-RU"/>
        </w:rPr>
        <w:t xml:space="preserve">Между зонами идёт репликация </w:t>
      </w:r>
      <w:r w:rsidRPr="00942470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 (пунктир).</w:t>
      </w:r>
    </w:p>
    <w:p w14:paraId="51DE2271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Порты и протоколы:</w:t>
      </w:r>
    </w:p>
    <w:p w14:paraId="51DC3193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942470">
        <w:rPr>
          <w:color w:val="333333"/>
          <w:sz w:val="28"/>
          <w:szCs w:val="28"/>
        </w:rPr>
        <w:t>HTTPS</w:t>
      </w:r>
      <w:r w:rsidRPr="00F74CBF">
        <w:rPr>
          <w:color w:val="333333"/>
          <w:sz w:val="28"/>
          <w:szCs w:val="28"/>
          <w:lang w:val="ru-RU"/>
        </w:rPr>
        <w:t xml:space="preserve"> 443 от интернета до балансировщика;</w:t>
      </w:r>
    </w:p>
    <w:p w14:paraId="0766BD28" w14:textId="77777777" w:rsidR="00942470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942470">
        <w:rPr>
          <w:color w:val="333333"/>
          <w:sz w:val="28"/>
          <w:szCs w:val="28"/>
        </w:rPr>
        <w:lastRenderedPageBreak/>
        <w:t>HTTP</w:t>
      </w:r>
      <w:r w:rsidRPr="00F74CBF">
        <w:rPr>
          <w:color w:val="333333"/>
          <w:sz w:val="28"/>
          <w:szCs w:val="28"/>
          <w:lang w:val="ru-RU"/>
        </w:rPr>
        <w:t xml:space="preserve"> 8080, </w:t>
      </w:r>
      <w:r w:rsidRPr="00942470">
        <w:rPr>
          <w:color w:val="333333"/>
          <w:sz w:val="28"/>
          <w:szCs w:val="28"/>
        </w:rPr>
        <w:t>TCP</w:t>
      </w:r>
      <w:r w:rsidRPr="00F74CBF">
        <w:rPr>
          <w:color w:val="333333"/>
          <w:sz w:val="28"/>
          <w:szCs w:val="28"/>
          <w:lang w:val="ru-RU"/>
        </w:rPr>
        <w:t xml:space="preserve"> 5432 и </w:t>
      </w:r>
      <w:r w:rsidRPr="00942470">
        <w:rPr>
          <w:color w:val="333333"/>
          <w:sz w:val="28"/>
          <w:szCs w:val="28"/>
        </w:rPr>
        <w:t>TCP</w:t>
      </w:r>
      <w:r w:rsidRPr="00F74CBF">
        <w:rPr>
          <w:color w:val="333333"/>
          <w:sz w:val="28"/>
          <w:szCs w:val="28"/>
          <w:lang w:val="ru-RU"/>
        </w:rPr>
        <w:t xml:space="preserve"> 6379 внутри </w:t>
      </w:r>
      <w:r w:rsidRPr="00942470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>;</w:t>
      </w:r>
    </w:p>
    <w:p w14:paraId="37ACFE22" w14:textId="0B735877" w:rsidR="004348F4" w:rsidRPr="00F74CBF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942470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 xml:space="preserve">, порт 22 через </w:t>
      </w:r>
      <w:r w:rsidRPr="00942470">
        <w:rPr>
          <w:color w:val="333333"/>
          <w:sz w:val="28"/>
          <w:szCs w:val="28"/>
        </w:rPr>
        <w:t>VPN</w:t>
      </w:r>
      <w:r w:rsidRPr="00F74CBF">
        <w:rPr>
          <w:color w:val="333333"/>
          <w:sz w:val="28"/>
          <w:szCs w:val="28"/>
          <w:lang w:val="ru-RU"/>
        </w:rPr>
        <w:t>-туннель (</w:t>
      </w:r>
      <w:r w:rsidRPr="00942470">
        <w:rPr>
          <w:color w:val="333333"/>
          <w:sz w:val="28"/>
          <w:szCs w:val="28"/>
        </w:rPr>
        <w:t>IPsec</w:t>
      </w:r>
      <w:r w:rsidRPr="00F74CBF">
        <w:rPr>
          <w:color w:val="333333"/>
          <w:sz w:val="28"/>
          <w:szCs w:val="28"/>
          <w:lang w:val="ru-RU"/>
        </w:rPr>
        <w:t xml:space="preserve">) от </w:t>
      </w:r>
      <w:r w:rsidRPr="00942470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до </w:t>
      </w:r>
      <w:r w:rsidRPr="00942470">
        <w:rPr>
          <w:color w:val="333333"/>
          <w:sz w:val="28"/>
          <w:szCs w:val="28"/>
        </w:rPr>
        <w:t>Firewall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942470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>-сервера.</w:t>
      </w:r>
    </w:p>
    <w:p w14:paraId="168B5B0E" w14:textId="77777777" w:rsidR="00942470" w:rsidRPr="00F74CBF" w:rsidRDefault="00942470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1E1041B8" w14:textId="1EFCB4EF" w:rsidR="00942470" w:rsidRDefault="00A50265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FB5FE41" wp14:editId="3AFFC910">
            <wp:extent cx="5940425" cy="3108325"/>
            <wp:effectExtent l="0" t="0" r="3175" b="3175"/>
            <wp:docPr id="1252665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5600" name="Picture 1252665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969" w14:textId="30E2865F" w:rsidR="0083661B" w:rsidRPr="00F74CBF" w:rsidRDefault="0073167F" w:rsidP="00A50265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Рис. </w:t>
      </w:r>
      <w:r w:rsidR="00DB5DC7">
        <w:rPr>
          <w:color w:val="333333"/>
          <w:sz w:val="28"/>
          <w:szCs w:val="28"/>
          <w:lang w:val="ru-RU"/>
        </w:rPr>
        <w:t>3</w:t>
      </w:r>
      <w:r w:rsidRPr="00F74CBF">
        <w:rPr>
          <w:color w:val="333333"/>
          <w:sz w:val="28"/>
          <w:szCs w:val="28"/>
          <w:lang w:val="ru-RU"/>
        </w:rPr>
        <w:t xml:space="preserve"> – Диаграмма развертывания</w:t>
      </w:r>
    </w:p>
    <w:p w14:paraId="3C163519" w14:textId="77777777" w:rsidR="00A50265" w:rsidRPr="00F74CBF" w:rsidRDefault="00A5026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  <w:sectPr w:rsidR="00A50265" w:rsidRPr="00F74CBF" w:rsidSect="004348F4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84DDAA9" w14:textId="535A68A2" w:rsidR="00704B39" w:rsidRPr="00F74CBF" w:rsidRDefault="00704B39" w:rsidP="00465868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</w:pPr>
      <w:bookmarkStart w:id="5" w:name="_Toc242280337"/>
      <w:r w:rsidRPr="00F74CBF">
        <w:rPr>
          <w:rFonts w:ascii="Times New Roman" w:hAnsi="Times New Roman" w:cs="Times New Roman"/>
          <w:b/>
          <w:bCs/>
          <w:iCs/>
          <w:color w:val="auto"/>
          <w:sz w:val="28"/>
          <w:szCs w:val="28"/>
          <w:lang w:val="ru-RU"/>
        </w:rPr>
        <w:lastRenderedPageBreak/>
        <w:t>Контрольные вопросы</w:t>
      </w:r>
      <w:bookmarkEnd w:id="5"/>
    </w:p>
    <w:p w14:paraId="371F30FD" w14:textId="77777777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 xml:space="preserve">1. </w:t>
      </w:r>
      <w:r w:rsidRPr="008A6CD2">
        <w:rPr>
          <w:b/>
          <w:bCs/>
          <w:color w:val="333333"/>
          <w:sz w:val="28"/>
          <w:szCs w:val="28"/>
        </w:rPr>
        <w:t>Use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8A6CD2">
        <w:rPr>
          <w:b/>
          <w:bCs/>
          <w:color w:val="333333"/>
          <w:sz w:val="28"/>
          <w:szCs w:val="28"/>
        </w:rPr>
        <w:t>Case</w:t>
      </w:r>
      <w:proofErr w:type="gramStart"/>
      <w:r w:rsidRPr="00F74CBF">
        <w:rPr>
          <w:b/>
          <w:bCs/>
          <w:color w:val="333333"/>
          <w:sz w:val="28"/>
          <w:szCs w:val="28"/>
          <w:lang w:val="ru-RU"/>
        </w:rPr>
        <w:t>: Чем</w:t>
      </w:r>
      <w:proofErr w:type="gramEnd"/>
      <w:r w:rsidRPr="00F74CBF">
        <w:rPr>
          <w:b/>
          <w:bCs/>
          <w:color w:val="333333"/>
          <w:sz w:val="28"/>
          <w:szCs w:val="28"/>
          <w:lang w:val="ru-RU"/>
        </w:rPr>
        <w:t xml:space="preserve"> принципиально отличается диаграмма вариантов использования для микросервисной архитектуры от монолитной? Где находятся «границы» системы?</w:t>
      </w:r>
    </w:p>
    <w:p w14:paraId="6BCC8867" w14:textId="4BBD244F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Диаграмма вариантов использования описывает, что система делает для пользователя, а не как она устроена внутри. Поэтому по самой нотации микросервисная и монолитная архитектуры не различаются: микросервисы на диаграмме не видны. Вариант использования «Оплатить курс» остаётся одним, хотя его выполняют </w:t>
      </w:r>
      <w:r w:rsidRPr="00844329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Gateway</w:t>
      </w:r>
      <w:r w:rsidRPr="00F74CBF">
        <w:rPr>
          <w:color w:val="333333"/>
          <w:sz w:val="28"/>
          <w:szCs w:val="28"/>
          <w:lang w:val="ru-RU"/>
        </w:rPr>
        <w:t xml:space="preserve">, </w:t>
      </w:r>
      <w:r w:rsidRPr="00844329">
        <w:rPr>
          <w:color w:val="333333"/>
          <w:sz w:val="28"/>
          <w:szCs w:val="28"/>
        </w:rPr>
        <w:t>Payment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F74CBF">
        <w:rPr>
          <w:color w:val="333333"/>
          <w:sz w:val="28"/>
          <w:szCs w:val="28"/>
          <w:lang w:val="ru-RU"/>
        </w:rPr>
        <w:t xml:space="preserve">, </w:t>
      </w:r>
      <w:r w:rsidRPr="00844329">
        <w:rPr>
          <w:color w:val="333333"/>
          <w:sz w:val="28"/>
          <w:szCs w:val="28"/>
        </w:rPr>
        <w:t>Stripe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Notification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F74CBF">
        <w:rPr>
          <w:color w:val="333333"/>
          <w:sz w:val="28"/>
          <w:szCs w:val="28"/>
          <w:lang w:val="ru-RU"/>
        </w:rPr>
        <w:t>.</w:t>
      </w:r>
    </w:p>
    <w:p w14:paraId="477371A2" w14:textId="3226CA16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Различия проявляются в границах и актерах:</w:t>
      </w:r>
    </w:p>
    <w:p w14:paraId="32DB3842" w14:textId="0AAF5B23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В монолите граница системы совпадает с границей приложения. В микросервисной архитектуре граница проходит по всей платформе </w:t>
      </w:r>
      <w:proofErr w:type="spellStart"/>
      <w:r w:rsidRPr="00844329">
        <w:rPr>
          <w:color w:val="333333"/>
          <w:sz w:val="28"/>
          <w:szCs w:val="28"/>
        </w:rPr>
        <w:t>EduCloud</w:t>
      </w:r>
      <w:proofErr w:type="spellEnd"/>
      <w:r w:rsidRPr="00F74CBF">
        <w:rPr>
          <w:color w:val="333333"/>
          <w:sz w:val="28"/>
          <w:szCs w:val="28"/>
          <w:lang w:val="ru-RU"/>
        </w:rPr>
        <w:t>, а не по отдельным сервисам, и один вариант использования может затрагивать несколько сервисов.</w:t>
      </w:r>
    </w:p>
    <w:p w14:paraId="1F09FEBD" w14:textId="5BCC8AAB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Внешние системы (платёжный шлюз </w:t>
      </w:r>
      <w:r w:rsidRPr="00844329">
        <w:rPr>
          <w:color w:val="333333"/>
          <w:sz w:val="28"/>
          <w:szCs w:val="28"/>
        </w:rPr>
        <w:t>Stripe</w:t>
      </w:r>
      <w:r w:rsidRPr="00F74CBF">
        <w:rPr>
          <w:color w:val="333333"/>
          <w:sz w:val="28"/>
          <w:szCs w:val="28"/>
          <w:lang w:val="ru-RU"/>
        </w:rPr>
        <w:t xml:space="preserve">, почтовый сервер </w:t>
      </w:r>
      <w:r w:rsidRPr="00844329">
        <w:rPr>
          <w:color w:val="333333"/>
          <w:sz w:val="28"/>
          <w:szCs w:val="28"/>
        </w:rPr>
        <w:t>SendGrid</w:t>
      </w:r>
      <w:r w:rsidRPr="00F74CBF">
        <w:rPr>
          <w:color w:val="333333"/>
          <w:sz w:val="28"/>
          <w:szCs w:val="28"/>
          <w:lang w:val="ru-RU"/>
        </w:rPr>
        <w:t>) находятся за границей системы и выступают внешними актерами.</w:t>
      </w:r>
    </w:p>
    <w:p w14:paraId="5D7E6C6E" w14:textId="38FDE527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Чаще появляются технические актеры, например «Технический специалист», который мониторит и перезапускает сервисы.</w:t>
      </w:r>
    </w:p>
    <w:p w14:paraId="21DD723B" w14:textId="1DA944AB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Для отдельного сервиса можно построить собственную диаграмму: граница тогда проходит по этому сервису, а остальные сервисы становятся для него внешними актерами.</w:t>
      </w:r>
    </w:p>
    <w:p w14:paraId="6E0097C5" w14:textId="16BC7817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 xml:space="preserve">В задании граница системы – прямоугольник «Система онлайн-обучения </w:t>
      </w:r>
      <w:proofErr w:type="spellStart"/>
      <w:r w:rsidRPr="00844329">
        <w:rPr>
          <w:color w:val="333333"/>
          <w:sz w:val="28"/>
          <w:szCs w:val="28"/>
        </w:rPr>
        <w:t>EduCloud</w:t>
      </w:r>
      <w:proofErr w:type="spellEnd"/>
      <w:r w:rsidRPr="00A03615">
        <w:rPr>
          <w:color w:val="333333"/>
          <w:sz w:val="28"/>
          <w:szCs w:val="28"/>
          <w:lang w:val="ru-RU"/>
        </w:rPr>
        <w:t>».</w:t>
      </w:r>
    </w:p>
    <w:p w14:paraId="04E22D64" w14:textId="77777777" w:rsidR="008A6CD2" w:rsidRPr="00A03615" w:rsidRDefault="008A6CD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0A1DF25" w14:textId="77777777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 xml:space="preserve">2. </w:t>
      </w:r>
      <w:r w:rsidRPr="008A6CD2">
        <w:rPr>
          <w:b/>
          <w:bCs/>
          <w:color w:val="333333"/>
          <w:sz w:val="28"/>
          <w:szCs w:val="28"/>
        </w:rPr>
        <w:t>DFD</w:t>
      </w:r>
      <w:proofErr w:type="gramStart"/>
      <w:r w:rsidRPr="00F74CBF">
        <w:rPr>
          <w:b/>
          <w:bCs/>
          <w:color w:val="333333"/>
          <w:sz w:val="28"/>
          <w:szCs w:val="28"/>
          <w:lang w:val="ru-RU"/>
        </w:rPr>
        <w:t>: На</w:t>
      </w:r>
      <w:proofErr w:type="gramEnd"/>
      <w:r w:rsidRPr="00F74CBF">
        <w:rPr>
          <w:b/>
          <w:bCs/>
          <w:color w:val="333333"/>
          <w:sz w:val="28"/>
          <w:szCs w:val="28"/>
          <w:lang w:val="ru-RU"/>
        </w:rPr>
        <w:t xml:space="preserve"> каком уровне детализации (контекстная / нулевая / первого уровня) вы выполнили свою диаграмму и почему?</w:t>
      </w:r>
    </w:p>
    <w:p w14:paraId="4E792635" w14:textId="2C1D5D58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Диаграмма выполнена на первом уровне детализации.</w:t>
      </w:r>
    </w:p>
    <w:p w14:paraId="18BB901B" w14:textId="00D9ECFA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Контекстная диаграмма показывает систему как один процесс и её внешние сущности.</w:t>
      </w:r>
    </w:p>
    <w:p w14:paraId="6E940EE8" w14:textId="0EB61C60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Диаграмма нулевого уровня раскладывает систему на крупные подсистемы.</w:t>
      </w:r>
    </w:p>
    <w:p w14:paraId="247460D0" w14:textId="4A7E5227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Диаграмма первого уровня раскладывает подсистемы на отдельные процессы, хранилища данных и потоки между ними.</w:t>
      </w:r>
    </w:p>
    <w:p w14:paraId="4BAD8945" w14:textId="5FF73990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По заданию показаны отдельные микросервисы, </w:t>
      </w:r>
      <w:r w:rsidRPr="00844329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, </w:t>
      </w:r>
      <w:r w:rsidRPr="00844329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, </w:t>
      </w:r>
      <w:r w:rsidRPr="00844329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 xml:space="preserve">-сервер, </w:t>
      </w:r>
      <w:r w:rsidRPr="00844329">
        <w:rPr>
          <w:color w:val="333333"/>
          <w:sz w:val="28"/>
          <w:szCs w:val="28"/>
        </w:rPr>
        <w:t>Service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Registry</w:t>
      </w:r>
      <w:r w:rsidRPr="00F74CBF">
        <w:rPr>
          <w:color w:val="333333"/>
          <w:sz w:val="28"/>
          <w:szCs w:val="28"/>
          <w:lang w:val="ru-RU"/>
        </w:rPr>
        <w:t xml:space="preserve">, внешние </w:t>
      </w:r>
      <w:r w:rsidRPr="00844329">
        <w:rPr>
          <w:color w:val="333333"/>
          <w:sz w:val="28"/>
          <w:szCs w:val="28"/>
        </w:rPr>
        <w:t>API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Stripe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SendGrid</w:t>
      </w:r>
      <w:r w:rsidRPr="00F74CBF">
        <w:rPr>
          <w:color w:val="333333"/>
          <w:sz w:val="28"/>
          <w:szCs w:val="28"/>
          <w:lang w:val="ru-RU"/>
        </w:rPr>
        <w:t xml:space="preserve"> и подписанные потоки данных между ними. </w:t>
      </w:r>
      <w:r w:rsidRPr="00345E5F">
        <w:rPr>
          <w:color w:val="333333"/>
          <w:sz w:val="28"/>
          <w:szCs w:val="28"/>
          <w:lang w:val="ru-RU"/>
        </w:rPr>
        <w:t xml:space="preserve">Такой уровень выбран потому, что цель диаграммы – показать движение данных между микросервисами, хранилищами и внешними системами. </w:t>
      </w:r>
      <w:r w:rsidRPr="00F74CBF">
        <w:rPr>
          <w:color w:val="333333"/>
          <w:sz w:val="28"/>
          <w:szCs w:val="28"/>
          <w:lang w:val="ru-RU"/>
        </w:rPr>
        <w:t>Контекстная диаграмма или диаграмма нулевого уровня этого не показали бы.</w:t>
      </w:r>
    </w:p>
    <w:p w14:paraId="1069F574" w14:textId="77777777" w:rsidR="008A6CD2" w:rsidRPr="00F74CBF" w:rsidRDefault="008A6CD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3B9A9E4C" w14:textId="5CFAD983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 xml:space="preserve">3. </w:t>
      </w:r>
      <w:r w:rsidRPr="00973331">
        <w:rPr>
          <w:b/>
          <w:bCs/>
          <w:color w:val="333333"/>
          <w:sz w:val="28"/>
          <w:szCs w:val="28"/>
        </w:rPr>
        <w:t>DFD</w:t>
      </w:r>
      <w:proofErr w:type="gramStart"/>
      <w:r w:rsidRPr="00F74CBF">
        <w:rPr>
          <w:b/>
          <w:bCs/>
          <w:color w:val="333333"/>
          <w:sz w:val="28"/>
          <w:szCs w:val="28"/>
          <w:lang w:val="ru-RU"/>
        </w:rPr>
        <w:t>: Как</w:t>
      </w:r>
      <w:proofErr w:type="gramEnd"/>
      <w:r w:rsidRPr="00F74CBF">
        <w:rPr>
          <w:b/>
          <w:bCs/>
          <w:color w:val="333333"/>
          <w:sz w:val="28"/>
          <w:szCs w:val="28"/>
          <w:lang w:val="ru-RU"/>
        </w:rPr>
        <w:t xml:space="preserve"> на диаграмме потоков данных корректно отобразить асинхронное</w:t>
      </w:r>
      <w:r w:rsidR="00973331"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взаимодействие (например, через очередь сообщений </w:t>
      </w:r>
      <w:r w:rsidRPr="00973331">
        <w:rPr>
          <w:b/>
          <w:bCs/>
          <w:color w:val="333333"/>
          <w:sz w:val="28"/>
          <w:szCs w:val="28"/>
        </w:rPr>
        <w:t>RabbitMQ</w:t>
      </w:r>
      <w:r w:rsidRPr="00F74CBF">
        <w:rPr>
          <w:b/>
          <w:bCs/>
          <w:color w:val="333333"/>
          <w:sz w:val="28"/>
          <w:szCs w:val="28"/>
          <w:lang w:val="ru-RU"/>
        </w:rPr>
        <w:t>)? Предложите нотацию.</w:t>
      </w:r>
    </w:p>
    <w:p w14:paraId="25914D9E" w14:textId="784D1E82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Очередь сообщений на </w:t>
      </w:r>
      <w:r w:rsidRPr="00844329">
        <w:rPr>
          <w:color w:val="333333"/>
          <w:sz w:val="28"/>
          <w:szCs w:val="28"/>
        </w:rPr>
        <w:t>DFD</w:t>
      </w:r>
      <w:r w:rsidRPr="00F74CBF">
        <w:rPr>
          <w:color w:val="333333"/>
          <w:sz w:val="28"/>
          <w:szCs w:val="28"/>
          <w:lang w:val="ru-RU"/>
        </w:rPr>
        <w:t xml:space="preserve"> показывают, как хранилище данных, расположенное между отправителем и получателем. </w:t>
      </w:r>
      <w:r w:rsidRPr="00A03615">
        <w:rPr>
          <w:color w:val="333333"/>
          <w:sz w:val="28"/>
          <w:szCs w:val="28"/>
          <w:lang w:val="ru-RU"/>
        </w:rPr>
        <w:t>В нотации Гейна-</w:t>
      </w:r>
      <w:proofErr w:type="spellStart"/>
      <w:r w:rsidRPr="00A03615">
        <w:rPr>
          <w:color w:val="333333"/>
          <w:sz w:val="28"/>
          <w:szCs w:val="28"/>
          <w:lang w:val="ru-RU"/>
        </w:rPr>
        <w:t>Сарсона</w:t>
      </w:r>
      <w:proofErr w:type="spellEnd"/>
      <w:r w:rsidRPr="00A03615">
        <w:rPr>
          <w:color w:val="333333"/>
          <w:sz w:val="28"/>
          <w:szCs w:val="28"/>
          <w:lang w:val="ru-RU"/>
        </w:rPr>
        <w:t xml:space="preserve"> </w:t>
      </w:r>
      <w:r w:rsidRPr="00A03615">
        <w:rPr>
          <w:color w:val="333333"/>
          <w:sz w:val="28"/>
          <w:szCs w:val="28"/>
          <w:lang w:val="ru-RU"/>
        </w:rPr>
        <w:lastRenderedPageBreak/>
        <w:t xml:space="preserve">хранилище рисуется открытым прямоугольником, в нотации Йордана – двумя параллельными линиями. </w:t>
      </w:r>
      <w:r w:rsidRPr="00F74CBF">
        <w:rPr>
          <w:color w:val="333333"/>
          <w:sz w:val="28"/>
          <w:szCs w:val="28"/>
          <w:lang w:val="ru-RU"/>
        </w:rPr>
        <w:t>Допустимо и отдельное обозначение «</w:t>
      </w:r>
      <w:r w:rsidRPr="00844329">
        <w:rPr>
          <w:color w:val="333333"/>
          <w:sz w:val="28"/>
          <w:szCs w:val="28"/>
        </w:rPr>
        <w:t>RabbitMQ</w:t>
      </w:r>
      <w:r w:rsidRPr="00F74CBF">
        <w:rPr>
          <w:color w:val="333333"/>
          <w:sz w:val="28"/>
          <w:szCs w:val="28"/>
          <w:lang w:val="ru-RU"/>
        </w:rPr>
        <w:t>» другого цвета или формы.</w:t>
      </w:r>
    </w:p>
    <w:p w14:paraId="1A4541FE" w14:textId="60AA5E8D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>Нотация:</w:t>
      </w:r>
    </w:p>
    <w:p w14:paraId="6E01640B" w14:textId="0E2F0717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>– Синхронные потоки изображаются сплошными стрелками, асинхронные – пунктирными.</w:t>
      </w:r>
    </w:p>
    <w:p w14:paraId="4667F1BB" w14:textId="69C7FB9F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>– Отправитель (</w:t>
      </w:r>
      <w:r w:rsidRPr="00844329">
        <w:rPr>
          <w:color w:val="333333"/>
          <w:sz w:val="28"/>
          <w:szCs w:val="28"/>
        </w:rPr>
        <w:t>producer</w:t>
      </w:r>
      <w:r w:rsidRPr="00844329">
        <w:rPr>
          <w:color w:val="333333"/>
          <w:sz w:val="28"/>
          <w:szCs w:val="28"/>
          <w:lang w:val="ru-RU"/>
        </w:rPr>
        <w:t xml:space="preserve">) публикует сообщение в очередь: </w:t>
      </w:r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sz w:val="28"/>
          <w:szCs w:val="28"/>
          <w:lang w:val="ru-RU"/>
        </w:rPr>
        <w:t>→</w:t>
      </w:r>
      <w:r w:rsidRPr="00844329">
        <w:rPr>
          <w:color w:val="333333"/>
          <w:sz w:val="28"/>
          <w:szCs w:val="28"/>
          <w:lang w:val="ru-RU"/>
        </w:rPr>
        <w:t xml:space="preserve"> [очередь </w:t>
      </w:r>
      <w:proofErr w:type="gramStart"/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>.</w:t>
      </w:r>
      <w:r w:rsidRPr="00844329">
        <w:rPr>
          <w:color w:val="333333"/>
          <w:sz w:val="28"/>
          <w:szCs w:val="28"/>
        </w:rPr>
        <w:t>completed</w:t>
      </w:r>
      <w:proofErr w:type="gramEnd"/>
      <w:r w:rsidRPr="00844329">
        <w:rPr>
          <w:color w:val="333333"/>
          <w:sz w:val="28"/>
          <w:szCs w:val="28"/>
          <w:lang w:val="ru-RU"/>
        </w:rPr>
        <w:t xml:space="preserve">] с подписью </w:t>
      </w:r>
      <w:r w:rsidRPr="00F74CBF">
        <w:rPr>
          <w:color w:val="333333"/>
          <w:sz w:val="28"/>
          <w:szCs w:val="28"/>
          <w:lang w:val="ru-RU"/>
        </w:rPr>
        <w:t>«публикует событие».</w:t>
      </w:r>
    </w:p>
    <w:p w14:paraId="1CB176D1" w14:textId="2227D6BB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>– Получатель (</w:t>
      </w:r>
      <w:r w:rsidRPr="00844329">
        <w:rPr>
          <w:color w:val="333333"/>
          <w:sz w:val="28"/>
          <w:szCs w:val="28"/>
        </w:rPr>
        <w:t>consumer</w:t>
      </w:r>
      <w:r w:rsidRPr="00844329">
        <w:rPr>
          <w:color w:val="333333"/>
          <w:sz w:val="28"/>
          <w:szCs w:val="28"/>
          <w:lang w:val="ru-RU"/>
        </w:rPr>
        <w:t xml:space="preserve">) забирает сообщение из очереди: [очередь </w:t>
      </w:r>
      <w:proofErr w:type="gramStart"/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>.</w:t>
      </w:r>
      <w:r w:rsidRPr="00844329">
        <w:rPr>
          <w:color w:val="333333"/>
          <w:sz w:val="28"/>
          <w:szCs w:val="28"/>
        </w:rPr>
        <w:t>completed</w:t>
      </w:r>
      <w:proofErr w:type="gramEnd"/>
      <w:r w:rsidRPr="00844329">
        <w:rPr>
          <w:color w:val="333333"/>
          <w:sz w:val="28"/>
          <w:szCs w:val="28"/>
          <w:lang w:val="ru-RU"/>
        </w:rPr>
        <w:t xml:space="preserve">] </w:t>
      </w:r>
      <w:r w:rsidRPr="00844329">
        <w:rPr>
          <w:sz w:val="28"/>
          <w:szCs w:val="28"/>
          <w:lang w:val="ru-RU"/>
        </w:rPr>
        <w:t>→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Notification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с подписью </w:t>
      </w:r>
      <w:r w:rsidRPr="00F74CBF">
        <w:rPr>
          <w:color w:val="333333"/>
          <w:sz w:val="28"/>
          <w:szCs w:val="28"/>
          <w:lang w:val="ru-RU"/>
        </w:rPr>
        <w:t>«потребляет событие».</w:t>
      </w:r>
    </w:p>
    <w:p w14:paraId="5F27E845" w14:textId="209E2F32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Стрелки ответа нет, так как отправитель не ждёт результата.</w:t>
      </w:r>
    </w:p>
    <w:p w14:paraId="4B6705F5" w14:textId="5D1A3070" w:rsidR="00844329" w:rsidRPr="00F74CBF" w:rsidRDefault="00844329" w:rsidP="00973331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Дополнительно подписываются тип сообщения и, при необходимости, подтверждение обработки (</w:t>
      </w:r>
      <w:r w:rsidRPr="00844329">
        <w:rPr>
          <w:color w:val="333333"/>
          <w:sz w:val="28"/>
          <w:szCs w:val="28"/>
        </w:rPr>
        <w:t>ack</w:t>
      </w:r>
      <w:r w:rsidRPr="00F74CBF">
        <w:rPr>
          <w:color w:val="333333"/>
          <w:sz w:val="28"/>
          <w:szCs w:val="28"/>
          <w:lang w:val="ru-RU"/>
        </w:rPr>
        <w:t>), повторные попытки (</w:t>
      </w:r>
      <w:r w:rsidRPr="00844329">
        <w:rPr>
          <w:color w:val="333333"/>
          <w:sz w:val="28"/>
          <w:szCs w:val="28"/>
        </w:rPr>
        <w:t>retry</w:t>
      </w:r>
      <w:r w:rsidRPr="00F74CBF">
        <w:rPr>
          <w:color w:val="333333"/>
          <w:sz w:val="28"/>
          <w:szCs w:val="28"/>
          <w:lang w:val="ru-RU"/>
        </w:rPr>
        <w:t>) и очередь недоставленных сообщений (</w:t>
      </w:r>
      <w:r w:rsidRPr="00844329">
        <w:rPr>
          <w:color w:val="333333"/>
          <w:sz w:val="28"/>
          <w:szCs w:val="28"/>
        </w:rPr>
        <w:t>dead</w:t>
      </w:r>
      <w:r w:rsidRPr="00F74CBF">
        <w:rPr>
          <w:color w:val="333333"/>
          <w:sz w:val="28"/>
          <w:szCs w:val="28"/>
          <w:lang w:val="ru-RU"/>
        </w:rPr>
        <w:t>-</w:t>
      </w:r>
      <w:r w:rsidRPr="00844329">
        <w:rPr>
          <w:color w:val="333333"/>
          <w:sz w:val="28"/>
          <w:szCs w:val="28"/>
        </w:rPr>
        <w:t>letter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queue</w:t>
      </w:r>
      <w:r w:rsidRPr="00F74CBF">
        <w:rPr>
          <w:color w:val="333333"/>
          <w:sz w:val="28"/>
          <w:szCs w:val="28"/>
          <w:lang w:val="ru-RU"/>
        </w:rPr>
        <w:t>).</w:t>
      </w:r>
    </w:p>
    <w:p w14:paraId="3DBEAC9A" w14:textId="77777777" w:rsidR="00973331" w:rsidRPr="00F74CBF" w:rsidRDefault="0097333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6C93AEEF" w14:textId="77777777" w:rsidR="008E719C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 xml:space="preserve">4. </w:t>
      </w:r>
      <w:r w:rsidRPr="008E719C">
        <w:rPr>
          <w:b/>
          <w:bCs/>
          <w:color w:val="333333"/>
          <w:sz w:val="28"/>
          <w:szCs w:val="28"/>
        </w:rPr>
        <w:t>Deployment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: Какие нюансы при развертывании в гибридной среде (облако + локальный ДЦ) вы отразили на диаграмме с точки зрения сетевой безопасности? </w:t>
      </w:r>
    </w:p>
    <w:p w14:paraId="2DAC9868" w14:textId="38C94986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На диаграмме развертывания отражены следующие меры:</w:t>
      </w:r>
    </w:p>
    <w:p w14:paraId="515F9EC7" w14:textId="001E5538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Облако </w:t>
      </w:r>
      <w:r w:rsidRPr="00844329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и локальный дата-центр соединены только через </w:t>
      </w:r>
      <w:r w:rsidRPr="00844329">
        <w:rPr>
          <w:color w:val="333333"/>
          <w:sz w:val="28"/>
          <w:szCs w:val="28"/>
        </w:rPr>
        <w:t>VPN</w:t>
      </w:r>
      <w:r w:rsidRPr="00F74CBF">
        <w:rPr>
          <w:color w:val="333333"/>
          <w:sz w:val="28"/>
          <w:szCs w:val="28"/>
          <w:lang w:val="ru-RU"/>
        </w:rPr>
        <w:t>-туннель (</w:t>
      </w:r>
      <w:r w:rsidRPr="00844329">
        <w:rPr>
          <w:color w:val="333333"/>
          <w:sz w:val="28"/>
          <w:szCs w:val="28"/>
        </w:rPr>
        <w:t>Site</w:t>
      </w:r>
      <w:r w:rsidRPr="00F74CBF">
        <w:rPr>
          <w:color w:val="333333"/>
          <w:sz w:val="28"/>
          <w:szCs w:val="28"/>
          <w:lang w:val="ru-RU"/>
        </w:rPr>
        <w:t>-</w:t>
      </w:r>
      <w:r w:rsidRPr="00844329">
        <w:rPr>
          <w:color w:val="333333"/>
          <w:sz w:val="28"/>
          <w:szCs w:val="28"/>
        </w:rPr>
        <w:t>to</w:t>
      </w:r>
      <w:r w:rsidRPr="00F74CBF">
        <w:rPr>
          <w:color w:val="333333"/>
          <w:sz w:val="28"/>
          <w:szCs w:val="28"/>
          <w:lang w:val="ru-RU"/>
        </w:rPr>
        <w:t>-</w:t>
      </w:r>
      <w:r w:rsidRPr="00844329">
        <w:rPr>
          <w:color w:val="333333"/>
          <w:sz w:val="28"/>
          <w:szCs w:val="28"/>
        </w:rPr>
        <w:t>Site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IPsec</w:t>
      </w:r>
      <w:r w:rsidRPr="00F74CBF">
        <w:rPr>
          <w:color w:val="333333"/>
          <w:sz w:val="28"/>
          <w:szCs w:val="28"/>
          <w:lang w:val="ru-RU"/>
        </w:rPr>
        <w:t>), а не напрямую через интернет.</w:t>
      </w:r>
    </w:p>
    <w:p w14:paraId="5C5B1FB1" w14:textId="79B1EEE4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</w:t>
      </w:r>
      <w:r w:rsidRPr="00844329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 xml:space="preserve">-сервер находится за </w:t>
      </w:r>
      <w:r w:rsidRPr="00844329">
        <w:rPr>
          <w:color w:val="333333"/>
          <w:sz w:val="28"/>
          <w:szCs w:val="28"/>
        </w:rPr>
        <w:t>Firewall</w:t>
      </w:r>
      <w:r w:rsidRPr="00F74CBF">
        <w:rPr>
          <w:color w:val="333333"/>
          <w:sz w:val="28"/>
          <w:szCs w:val="28"/>
          <w:lang w:val="ru-RU"/>
        </w:rPr>
        <w:t xml:space="preserve">. Разрешён только порт 22 и только для трафика от </w:t>
      </w:r>
      <w:r w:rsidRPr="00844329">
        <w:rPr>
          <w:color w:val="333333"/>
          <w:sz w:val="28"/>
          <w:szCs w:val="28"/>
        </w:rPr>
        <w:t>VPN</w:t>
      </w:r>
      <w:r w:rsidRPr="00F74CBF">
        <w:rPr>
          <w:color w:val="333333"/>
          <w:sz w:val="28"/>
          <w:szCs w:val="28"/>
          <w:lang w:val="ru-RU"/>
        </w:rPr>
        <w:t>-шлюза.</w:t>
      </w:r>
    </w:p>
    <w:p w14:paraId="2EDBBC9E" w14:textId="7797BAAB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Из интернета доступен только балансировщик нагрузки, и только по </w:t>
      </w:r>
      <w:r w:rsidRPr="00844329">
        <w:rPr>
          <w:color w:val="333333"/>
          <w:sz w:val="28"/>
          <w:szCs w:val="28"/>
        </w:rPr>
        <w:t>HTTPS</w:t>
      </w:r>
      <w:r w:rsidRPr="00F74CBF">
        <w:rPr>
          <w:color w:val="333333"/>
          <w:sz w:val="28"/>
          <w:szCs w:val="28"/>
          <w:lang w:val="ru-RU"/>
        </w:rPr>
        <w:t xml:space="preserve"> (порт 443). База данных </w:t>
      </w:r>
      <w:r w:rsidRPr="00844329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 (порт 5432) и </w:t>
      </w:r>
      <w:r w:rsidRPr="00844329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 (порт 6379) доступны только во внутренней сети кластера.</w:t>
      </w:r>
    </w:p>
    <w:p w14:paraId="3EDFC1C8" w14:textId="60B3F598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Трафик шифруется на всех участках: </w:t>
      </w:r>
      <w:r w:rsidRPr="00844329">
        <w:rPr>
          <w:color w:val="333333"/>
          <w:sz w:val="28"/>
          <w:szCs w:val="28"/>
        </w:rPr>
        <w:t>HTTPS</w:t>
      </w:r>
      <w:r w:rsidRPr="00F74CBF">
        <w:rPr>
          <w:color w:val="333333"/>
          <w:sz w:val="28"/>
          <w:szCs w:val="28"/>
          <w:lang w:val="ru-RU"/>
        </w:rPr>
        <w:t>/</w:t>
      </w:r>
      <w:r w:rsidRPr="00844329">
        <w:rPr>
          <w:color w:val="333333"/>
          <w:sz w:val="28"/>
          <w:szCs w:val="28"/>
        </w:rPr>
        <w:t>TLS</w:t>
      </w:r>
      <w:r w:rsidRPr="00F74CBF">
        <w:rPr>
          <w:color w:val="333333"/>
          <w:sz w:val="28"/>
          <w:szCs w:val="28"/>
          <w:lang w:val="ru-RU"/>
        </w:rPr>
        <w:t xml:space="preserve"> между клиентами и облаком, </w:t>
      </w:r>
      <w:r w:rsidRPr="00844329">
        <w:rPr>
          <w:color w:val="333333"/>
          <w:sz w:val="28"/>
          <w:szCs w:val="28"/>
        </w:rPr>
        <w:t>IPsec</w:t>
      </w:r>
      <w:r w:rsidRPr="00F74CBF">
        <w:rPr>
          <w:color w:val="333333"/>
          <w:sz w:val="28"/>
          <w:szCs w:val="28"/>
          <w:lang w:val="ru-RU"/>
        </w:rPr>
        <w:t xml:space="preserve"> внутри </w:t>
      </w:r>
      <w:r w:rsidRPr="00844329">
        <w:rPr>
          <w:color w:val="333333"/>
          <w:sz w:val="28"/>
          <w:szCs w:val="28"/>
        </w:rPr>
        <w:t>VPN</w:t>
      </w:r>
      <w:r w:rsidRPr="00F74CBF">
        <w:rPr>
          <w:color w:val="333333"/>
          <w:sz w:val="28"/>
          <w:szCs w:val="28"/>
          <w:lang w:val="ru-RU"/>
        </w:rPr>
        <w:t xml:space="preserve">-туннеля, </w:t>
      </w:r>
      <w:r w:rsidRPr="00844329">
        <w:rPr>
          <w:color w:val="333333"/>
          <w:sz w:val="28"/>
          <w:szCs w:val="28"/>
        </w:rPr>
        <w:t>SSH</w:t>
      </w:r>
      <w:r w:rsidRPr="00F74CBF">
        <w:rPr>
          <w:color w:val="333333"/>
          <w:sz w:val="28"/>
          <w:szCs w:val="28"/>
          <w:lang w:val="ru-RU"/>
        </w:rPr>
        <w:t xml:space="preserve"> внутри </w:t>
      </w:r>
      <w:r w:rsidRPr="00844329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>.</w:t>
      </w:r>
    </w:p>
    <w:p w14:paraId="2919DAF7" w14:textId="5903DDBA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Доступ внутри кластера ограничивается сегментацией: </w:t>
      </w:r>
      <w:r w:rsidRPr="00844329">
        <w:rPr>
          <w:color w:val="333333"/>
          <w:sz w:val="28"/>
          <w:szCs w:val="28"/>
        </w:rPr>
        <w:t>Security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Groups</w:t>
      </w:r>
      <w:r w:rsidRPr="00F74CBF">
        <w:rPr>
          <w:color w:val="333333"/>
          <w:sz w:val="28"/>
          <w:szCs w:val="28"/>
          <w:lang w:val="ru-RU"/>
        </w:rPr>
        <w:t xml:space="preserve"> в </w:t>
      </w:r>
      <w:r w:rsidRPr="00844329">
        <w:rPr>
          <w:color w:val="333333"/>
          <w:sz w:val="28"/>
          <w:szCs w:val="28"/>
        </w:rPr>
        <w:t>AWS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Network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Policies</w:t>
      </w:r>
      <w:r w:rsidRPr="00F74CBF">
        <w:rPr>
          <w:color w:val="333333"/>
          <w:sz w:val="28"/>
          <w:szCs w:val="28"/>
          <w:lang w:val="ru-RU"/>
        </w:rPr>
        <w:t xml:space="preserve"> в </w:t>
      </w:r>
      <w:r w:rsidRPr="00844329">
        <w:rPr>
          <w:color w:val="333333"/>
          <w:sz w:val="28"/>
          <w:szCs w:val="28"/>
        </w:rPr>
        <w:t>Kubernetes</w:t>
      </w:r>
      <w:r w:rsidRPr="00F74CBF">
        <w:rPr>
          <w:color w:val="333333"/>
          <w:sz w:val="28"/>
          <w:szCs w:val="28"/>
          <w:lang w:val="ru-RU"/>
        </w:rPr>
        <w:t>.</w:t>
      </w:r>
    </w:p>
    <w:p w14:paraId="5FF2103E" w14:textId="6A8E4250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 xml:space="preserve">– Для </w:t>
      </w:r>
      <w:r w:rsidRPr="00844329">
        <w:rPr>
          <w:color w:val="333333"/>
          <w:sz w:val="28"/>
          <w:szCs w:val="28"/>
        </w:rPr>
        <w:t>SFTP</w:t>
      </w:r>
      <w:r w:rsidRPr="00A03615">
        <w:rPr>
          <w:color w:val="333333"/>
          <w:sz w:val="28"/>
          <w:szCs w:val="28"/>
          <w:lang w:val="ru-RU"/>
        </w:rPr>
        <w:t xml:space="preserve"> применяется аутентификация по ключам, а для отказоустойчивости </w:t>
      </w:r>
      <w:r w:rsidRPr="00844329">
        <w:rPr>
          <w:color w:val="333333"/>
          <w:sz w:val="28"/>
          <w:szCs w:val="28"/>
        </w:rPr>
        <w:t>VPN</w:t>
      </w:r>
      <w:r w:rsidRPr="00A03615">
        <w:rPr>
          <w:color w:val="333333"/>
          <w:sz w:val="28"/>
          <w:szCs w:val="28"/>
          <w:lang w:val="ru-RU"/>
        </w:rPr>
        <w:t xml:space="preserve"> – второй туннель.</w:t>
      </w:r>
    </w:p>
    <w:p w14:paraId="55B87C19" w14:textId="27F60D42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– Учитываются задержки и пропускная способность канала между облаком и локальным ЦОД, так как через него скачиваются архивные лекции.</w:t>
      </w:r>
    </w:p>
    <w:p w14:paraId="08D9748E" w14:textId="77777777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5F6E16D0" w14:textId="71768E74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 xml:space="preserve">5. Общие: Какие компоненты в вашей схеме являются </w:t>
      </w:r>
      <w:r w:rsidRPr="008E719C">
        <w:rPr>
          <w:b/>
          <w:bCs/>
          <w:color w:val="333333"/>
          <w:sz w:val="28"/>
          <w:szCs w:val="28"/>
        </w:rPr>
        <w:t>stateful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(хранят состояние), а какие </w:t>
      </w:r>
      <w:r w:rsidRPr="008E719C">
        <w:rPr>
          <w:b/>
          <w:bCs/>
          <w:color w:val="333333"/>
          <w:sz w:val="28"/>
          <w:szCs w:val="28"/>
        </w:rPr>
        <w:t>stateless</w:t>
      </w:r>
      <w:r w:rsidRPr="00F74CBF">
        <w:rPr>
          <w:b/>
          <w:bCs/>
          <w:color w:val="333333"/>
          <w:sz w:val="28"/>
          <w:szCs w:val="28"/>
          <w:lang w:val="ru-RU"/>
        </w:rPr>
        <w:t>? Как это влияет на масштабирование?</w:t>
      </w:r>
    </w:p>
    <w:p w14:paraId="1DFF51B8" w14:textId="160C3D51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</w:rPr>
        <w:t>Stateful</w:t>
      </w:r>
      <w:r w:rsidRPr="00F74CBF">
        <w:rPr>
          <w:color w:val="333333"/>
          <w:sz w:val="28"/>
          <w:szCs w:val="28"/>
          <w:lang w:val="ru-RU"/>
        </w:rPr>
        <w:t xml:space="preserve">-компоненты (хранят состояние): </w:t>
      </w:r>
      <w:r w:rsidRPr="00844329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, </w:t>
      </w:r>
      <w:r w:rsidRPr="00844329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 (сессии), </w:t>
      </w:r>
      <w:r w:rsidRPr="00844329">
        <w:rPr>
          <w:color w:val="333333"/>
          <w:sz w:val="28"/>
          <w:szCs w:val="28"/>
        </w:rPr>
        <w:t>SFTP</w:t>
      </w:r>
      <w:r w:rsidRPr="00F74CBF">
        <w:rPr>
          <w:color w:val="333333"/>
          <w:sz w:val="28"/>
          <w:szCs w:val="28"/>
          <w:lang w:val="ru-RU"/>
        </w:rPr>
        <w:t>-сервер с архивом лекций.</w:t>
      </w:r>
    </w:p>
    <w:p w14:paraId="71EE873A" w14:textId="6E98F82E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</w:rPr>
        <w:t>Stateless-</w:t>
      </w:r>
      <w:proofErr w:type="spellStart"/>
      <w:r w:rsidRPr="00844329">
        <w:rPr>
          <w:color w:val="333333"/>
          <w:sz w:val="28"/>
          <w:szCs w:val="28"/>
        </w:rPr>
        <w:t>компоненты</w:t>
      </w:r>
      <w:proofErr w:type="spellEnd"/>
      <w:r w:rsidRPr="00844329">
        <w:rPr>
          <w:color w:val="333333"/>
          <w:sz w:val="28"/>
          <w:szCs w:val="28"/>
        </w:rPr>
        <w:t xml:space="preserve"> (</w:t>
      </w:r>
      <w:proofErr w:type="spellStart"/>
      <w:r w:rsidRPr="00844329">
        <w:rPr>
          <w:color w:val="333333"/>
          <w:sz w:val="28"/>
          <w:szCs w:val="28"/>
        </w:rPr>
        <w:t>не</w:t>
      </w:r>
      <w:proofErr w:type="spellEnd"/>
      <w:r w:rsidRPr="00844329">
        <w:rPr>
          <w:color w:val="333333"/>
          <w:sz w:val="28"/>
          <w:szCs w:val="28"/>
        </w:rPr>
        <w:t xml:space="preserve"> </w:t>
      </w:r>
      <w:proofErr w:type="spellStart"/>
      <w:r w:rsidRPr="00844329">
        <w:rPr>
          <w:color w:val="333333"/>
          <w:sz w:val="28"/>
          <w:szCs w:val="28"/>
        </w:rPr>
        <w:t>хранят</w:t>
      </w:r>
      <w:proofErr w:type="spellEnd"/>
      <w:r w:rsidRPr="00844329">
        <w:rPr>
          <w:color w:val="333333"/>
          <w:sz w:val="28"/>
          <w:szCs w:val="28"/>
        </w:rPr>
        <w:t xml:space="preserve"> </w:t>
      </w:r>
      <w:proofErr w:type="spellStart"/>
      <w:r w:rsidRPr="00844329">
        <w:rPr>
          <w:color w:val="333333"/>
          <w:sz w:val="28"/>
          <w:szCs w:val="28"/>
        </w:rPr>
        <w:t>состояние</w:t>
      </w:r>
      <w:proofErr w:type="spellEnd"/>
      <w:r w:rsidRPr="00844329">
        <w:rPr>
          <w:color w:val="333333"/>
          <w:sz w:val="28"/>
          <w:szCs w:val="28"/>
        </w:rPr>
        <w:t xml:space="preserve">): Auth Service, Course Service, Payment Service, Notification Service, API Gateway, </w:t>
      </w:r>
      <w:proofErr w:type="spellStart"/>
      <w:r w:rsidRPr="00844329">
        <w:rPr>
          <w:color w:val="333333"/>
          <w:sz w:val="28"/>
          <w:szCs w:val="28"/>
        </w:rPr>
        <w:t>веб</w:t>
      </w:r>
      <w:proofErr w:type="spellEnd"/>
      <w:r w:rsidRPr="00844329">
        <w:rPr>
          <w:color w:val="333333"/>
          <w:sz w:val="28"/>
          <w:szCs w:val="28"/>
        </w:rPr>
        <w:t xml:space="preserve">- и </w:t>
      </w:r>
      <w:proofErr w:type="spellStart"/>
      <w:r w:rsidRPr="00844329">
        <w:rPr>
          <w:color w:val="333333"/>
          <w:sz w:val="28"/>
          <w:szCs w:val="28"/>
        </w:rPr>
        <w:t>мобильный</w:t>
      </w:r>
      <w:proofErr w:type="spellEnd"/>
      <w:r w:rsidRPr="00844329">
        <w:rPr>
          <w:color w:val="333333"/>
          <w:sz w:val="28"/>
          <w:szCs w:val="28"/>
        </w:rPr>
        <w:t xml:space="preserve"> </w:t>
      </w:r>
      <w:proofErr w:type="spellStart"/>
      <w:r w:rsidRPr="00844329">
        <w:rPr>
          <w:color w:val="333333"/>
          <w:sz w:val="28"/>
          <w:szCs w:val="28"/>
        </w:rPr>
        <w:t>клиент</w:t>
      </w:r>
      <w:proofErr w:type="spellEnd"/>
      <w:r w:rsidRPr="00844329">
        <w:rPr>
          <w:color w:val="333333"/>
          <w:sz w:val="28"/>
          <w:szCs w:val="28"/>
        </w:rPr>
        <w:t xml:space="preserve">. </w:t>
      </w:r>
      <w:r w:rsidRPr="00F74CBF">
        <w:rPr>
          <w:color w:val="333333"/>
          <w:sz w:val="28"/>
          <w:szCs w:val="28"/>
          <w:lang w:val="ru-RU"/>
        </w:rPr>
        <w:t xml:space="preserve">Состояние этих сервисов вынесено в </w:t>
      </w:r>
      <w:r w:rsidRPr="00844329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, а </w:t>
      </w:r>
      <w:r w:rsidRPr="00844329">
        <w:rPr>
          <w:color w:val="333333"/>
          <w:sz w:val="28"/>
          <w:szCs w:val="28"/>
        </w:rPr>
        <w:t>JWT</w:t>
      </w:r>
      <w:r w:rsidRPr="00F74CBF">
        <w:rPr>
          <w:color w:val="333333"/>
          <w:sz w:val="28"/>
          <w:szCs w:val="28"/>
          <w:lang w:val="ru-RU"/>
        </w:rPr>
        <w:t>-токен содержит всё необходимое для проверки пользователя.</w:t>
      </w:r>
    </w:p>
    <w:p w14:paraId="71C71473" w14:textId="7D75FFE8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>Влияние на масштабирование:</w:t>
      </w:r>
    </w:p>
    <w:p w14:paraId="7D687004" w14:textId="72CA4E2B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lastRenderedPageBreak/>
        <w:t xml:space="preserve">– </w:t>
      </w:r>
      <w:r w:rsidRPr="00844329">
        <w:rPr>
          <w:color w:val="333333"/>
          <w:sz w:val="28"/>
          <w:szCs w:val="28"/>
        </w:rPr>
        <w:t>Stateless</w:t>
      </w:r>
      <w:r w:rsidRPr="00F74CBF">
        <w:rPr>
          <w:color w:val="333333"/>
          <w:sz w:val="28"/>
          <w:szCs w:val="28"/>
          <w:lang w:val="ru-RU"/>
        </w:rPr>
        <w:t xml:space="preserve">-сервисы масштабируются горизонтально: достаточно добавить реплики за балансировщиком (в </w:t>
      </w:r>
      <w:r w:rsidRPr="00844329">
        <w:rPr>
          <w:color w:val="333333"/>
          <w:sz w:val="28"/>
          <w:szCs w:val="28"/>
        </w:rPr>
        <w:t>Kubernetes</w:t>
      </w:r>
      <w:r w:rsidRPr="00F74CBF">
        <w:rPr>
          <w:color w:val="333333"/>
          <w:sz w:val="28"/>
          <w:szCs w:val="28"/>
          <w:lang w:val="ru-RU"/>
        </w:rPr>
        <w:t xml:space="preserve"> это делает </w:t>
      </w:r>
      <w:r w:rsidRPr="00844329">
        <w:rPr>
          <w:color w:val="333333"/>
          <w:sz w:val="28"/>
          <w:szCs w:val="28"/>
        </w:rPr>
        <w:t>Horizontal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Pod</w:t>
      </w:r>
      <w:r w:rsidRPr="00F74CBF">
        <w:rPr>
          <w:color w:val="333333"/>
          <w:sz w:val="28"/>
          <w:szCs w:val="28"/>
          <w:lang w:val="ru-RU"/>
        </w:rPr>
        <w:t xml:space="preserve"> </w:t>
      </w:r>
      <w:proofErr w:type="spellStart"/>
      <w:r w:rsidRPr="00844329">
        <w:rPr>
          <w:color w:val="333333"/>
          <w:sz w:val="28"/>
          <w:szCs w:val="28"/>
        </w:rPr>
        <w:t>Autoscaler</w:t>
      </w:r>
      <w:proofErr w:type="spellEnd"/>
      <w:r w:rsidRPr="00F74CBF">
        <w:rPr>
          <w:color w:val="333333"/>
          <w:sz w:val="28"/>
          <w:szCs w:val="28"/>
          <w:lang w:val="ru-RU"/>
        </w:rPr>
        <w:t>). Любой запрос может обработать любая реплика.</w:t>
      </w:r>
    </w:p>
    <w:p w14:paraId="1D6E0CB2" w14:textId="035E5098" w:rsidR="00704B3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– </w:t>
      </w:r>
      <w:r w:rsidRPr="00844329">
        <w:rPr>
          <w:color w:val="333333"/>
          <w:sz w:val="28"/>
          <w:szCs w:val="28"/>
        </w:rPr>
        <w:t>Stateful</w:t>
      </w:r>
      <w:r w:rsidRPr="00F74CBF">
        <w:rPr>
          <w:color w:val="333333"/>
          <w:sz w:val="28"/>
          <w:szCs w:val="28"/>
          <w:lang w:val="ru-RU"/>
        </w:rPr>
        <w:t xml:space="preserve">-компоненты масштабировать сложнее. Требуются репликация (в нашей схеме </w:t>
      </w:r>
      <w:r w:rsidRPr="00844329">
        <w:rPr>
          <w:color w:val="333333"/>
          <w:sz w:val="28"/>
          <w:szCs w:val="28"/>
        </w:rPr>
        <w:t>primary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replica</w:t>
      </w:r>
      <w:r w:rsidRPr="00F74CBF">
        <w:rPr>
          <w:color w:val="333333"/>
          <w:sz w:val="28"/>
          <w:szCs w:val="28"/>
          <w:lang w:val="ru-RU"/>
        </w:rPr>
        <w:t xml:space="preserve"> размещены в разных зонах доступности), </w:t>
      </w:r>
      <w:proofErr w:type="spellStart"/>
      <w:r w:rsidRPr="00F74CBF">
        <w:rPr>
          <w:color w:val="333333"/>
          <w:sz w:val="28"/>
          <w:szCs w:val="28"/>
          <w:lang w:val="ru-RU"/>
        </w:rPr>
        <w:t>шардирование</w:t>
      </w:r>
      <w:proofErr w:type="spellEnd"/>
      <w:r w:rsidRPr="00F74CBF">
        <w:rPr>
          <w:color w:val="333333"/>
          <w:sz w:val="28"/>
          <w:szCs w:val="28"/>
          <w:lang w:val="ru-RU"/>
        </w:rPr>
        <w:t>, автоматическое переключение при отказе (</w:t>
      </w:r>
      <w:r w:rsidRPr="00844329">
        <w:rPr>
          <w:color w:val="333333"/>
          <w:sz w:val="28"/>
          <w:szCs w:val="28"/>
        </w:rPr>
        <w:t>failover</w:t>
      </w:r>
      <w:r w:rsidRPr="00F74CBF">
        <w:rPr>
          <w:color w:val="333333"/>
          <w:sz w:val="28"/>
          <w:szCs w:val="28"/>
          <w:lang w:val="ru-RU"/>
        </w:rPr>
        <w:t xml:space="preserve">), резервное копирование и постоянные тома. Поэтому </w:t>
      </w:r>
      <w:r w:rsidRPr="00844329">
        <w:rPr>
          <w:color w:val="333333"/>
          <w:sz w:val="28"/>
          <w:szCs w:val="28"/>
        </w:rPr>
        <w:t>PostgreSQL</w:t>
      </w:r>
      <w:r w:rsidRPr="00F74CBF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Redis</w:t>
      </w:r>
      <w:r w:rsidRPr="00F74CBF">
        <w:rPr>
          <w:color w:val="333333"/>
          <w:sz w:val="28"/>
          <w:szCs w:val="28"/>
          <w:lang w:val="ru-RU"/>
        </w:rPr>
        <w:t xml:space="preserve"> запускаются как </w:t>
      </w:r>
      <w:proofErr w:type="spellStart"/>
      <w:r w:rsidRPr="00844329">
        <w:rPr>
          <w:color w:val="333333"/>
          <w:sz w:val="28"/>
          <w:szCs w:val="28"/>
        </w:rPr>
        <w:t>StatefulSet</w:t>
      </w:r>
      <w:proofErr w:type="spellEnd"/>
      <w:r w:rsidRPr="00F74CBF">
        <w:rPr>
          <w:color w:val="333333"/>
          <w:sz w:val="28"/>
          <w:szCs w:val="28"/>
          <w:lang w:val="ru-RU"/>
        </w:rPr>
        <w:t xml:space="preserve">, а не как обычный </w:t>
      </w:r>
      <w:r w:rsidRPr="00844329">
        <w:rPr>
          <w:color w:val="333333"/>
          <w:sz w:val="28"/>
          <w:szCs w:val="28"/>
        </w:rPr>
        <w:t>Deployment</w:t>
      </w:r>
      <w:r w:rsidRPr="00F74CBF">
        <w:rPr>
          <w:color w:val="333333"/>
          <w:sz w:val="28"/>
          <w:szCs w:val="28"/>
          <w:lang w:val="ru-RU"/>
        </w:rPr>
        <w:t>.</w:t>
      </w:r>
    </w:p>
    <w:p w14:paraId="6BF7779D" w14:textId="77777777" w:rsidR="008E719C" w:rsidRPr="00F74CBF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1E9C80E" w14:textId="77777777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6. Общие</w:t>
      </w:r>
      <w:proofErr w:type="gramStart"/>
      <w:r w:rsidRPr="00F74CBF">
        <w:rPr>
          <w:b/>
          <w:bCs/>
          <w:color w:val="333333"/>
          <w:sz w:val="28"/>
          <w:szCs w:val="28"/>
          <w:lang w:val="ru-RU"/>
        </w:rPr>
        <w:t>: Почему</w:t>
      </w:r>
      <w:proofErr w:type="gramEnd"/>
      <w:r w:rsidRPr="00F74CBF">
        <w:rPr>
          <w:b/>
          <w:bCs/>
          <w:color w:val="333333"/>
          <w:sz w:val="28"/>
          <w:szCs w:val="28"/>
          <w:lang w:val="ru-RU"/>
        </w:rPr>
        <w:t xml:space="preserve"> на диаграмме развертывания для </w:t>
      </w:r>
      <w:r w:rsidRPr="008E719C">
        <w:rPr>
          <w:b/>
          <w:bCs/>
          <w:color w:val="333333"/>
          <w:sz w:val="28"/>
          <w:szCs w:val="28"/>
        </w:rPr>
        <w:t>Kubernetes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принято указывать не виртуальные машины, а пода (</w:t>
      </w:r>
      <w:r w:rsidRPr="008E719C">
        <w:rPr>
          <w:b/>
          <w:bCs/>
          <w:color w:val="333333"/>
          <w:sz w:val="28"/>
          <w:szCs w:val="28"/>
        </w:rPr>
        <w:t>Pod</w:t>
      </w:r>
      <w:r w:rsidRPr="00F74CBF">
        <w:rPr>
          <w:b/>
          <w:bCs/>
          <w:color w:val="333333"/>
          <w:sz w:val="28"/>
          <w:szCs w:val="28"/>
          <w:lang w:val="ru-RU"/>
        </w:rPr>
        <w:t>) и кластер?</w:t>
      </w:r>
    </w:p>
    <w:p w14:paraId="7A7F7D65" w14:textId="178F1898" w:rsidR="00844329" w:rsidRPr="00F74CBF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</w:rPr>
        <w:t>Pod</w:t>
      </w:r>
      <w:r w:rsidRPr="00A03615">
        <w:rPr>
          <w:color w:val="333333"/>
          <w:sz w:val="28"/>
          <w:szCs w:val="28"/>
          <w:lang w:val="ru-RU"/>
        </w:rPr>
        <w:t xml:space="preserve"> – минимальная единица развёртывания в </w:t>
      </w:r>
      <w:r w:rsidRPr="00844329">
        <w:rPr>
          <w:color w:val="333333"/>
          <w:sz w:val="28"/>
          <w:szCs w:val="28"/>
        </w:rPr>
        <w:t>Kubernetes</w:t>
      </w:r>
      <w:r w:rsidRPr="00A03615">
        <w:rPr>
          <w:color w:val="333333"/>
          <w:sz w:val="28"/>
          <w:szCs w:val="28"/>
          <w:lang w:val="ru-RU"/>
        </w:rPr>
        <w:t xml:space="preserve">. </w:t>
      </w:r>
      <w:r w:rsidRPr="00F74CBF">
        <w:rPr>
          <w:color w:val="333333"/>
          <w:sz w:val="28"/>
          <w:szCs w:val="28"/>
          <w:lang w:val="ru-RU"/>
        </w:rPr>
        <w:t xml:space="preserve">Планировщик сам решает, на какой ноде (виртуальной машине) запустить </w:t>
      </w:r>
      <w:r w:rsidRPr="00844329">
        <w:rPr>
          <w:color w:val="333333"/>
          <w:sz w:val="28"/>
          <w:szCs w:val="28"/>
        </w:rPr>
        <w:t>Pod</w:t>
      </w:r>
      <w:r w:rsidRPr="00F74CBF">
        <w:rPr>
          <w:color w:val="333333"/>
          <w:sz w:val="28"/>
          <w:szCs w:val="28"/>
          <w:lang w:val="ru-RU"/>
        </w:rPr>
        <w:t xml:space="preserve">, и может в любой момент перенести или перезапустить его на другой ноде. Привязка </w:t>
      </w:r>
      <w:r w:rsidRPr="00844329">
        <w:rPr>
          <w:color w:val="333333"/>
          <w:sz w:val="28"/>
          <w:szCs w:val="28"/>
        </w:rPr>
        <w:t>Pod</w:t>
      </w:r>
      <w:r w:rsidRPr="00F74CBF">
        <w:rPr>
          <w:color w:val="333333"/>
          <w:sz w:val="28"/>
          <w:szCs w:val="28"/>
          <w:lang w:val="ru-RU"/>
        </w:rPr>
        <w:t>'</w:t>
      </w:r>
      <w:proofErr w:type="spellStart"/>
      <w:r w:rsidRPr="00F74CBF">
        <w:rPr>
          <w:color w:val="333333"/>
          <w:sz w:val="28"/>
          <w:szCs w:val="28"/>
          <w:lang w:val="ru-RU"/>
        </w:rPr>
        <w:t>ов</w:t>
      </w:r>
      <w:proofErr w:type="spellEnd"/>
      <w:r w:rsidRPr="00F74CBF">
        <w:rPr>
          <w:color w:val="333333"/>
          <w:sz w:val="28"/>
          <w:szCs w:val="28"/>
          <w:lang w:val="ru-RU"/>
        </w:rPr>
        <w:t xml:space="preserve"> к конкретным виртуальным машинам на диаграмме быстро теряла бы смысл и устаревала.</w:t>
      </w:r>
    </w:p>
    <w:p w14:paraId="20AC8E30" w14:textId="2E00FD6A" w:rsidR="00704B3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F74CBF">
        <w:rPr>
          <w:color w:val="333333"/>
          <w:sz w:val="28"/>
          <w:szCs w:val="28"/>
          <w:lang w:val="ru-RU"/>
        </w:rPr>
        <w:t xml:space="preserve">Ноды в кластере взаимозаменяемы, а значимыми остаются логические сущности: сервисы, </w:t>
      </w:r>
      <w:proofErr w:type="spellStart"/>
      <w:r w:rsidRPr="00844329">
        <w:rPr>
          <w:color w:val="333333"/>
          <w:sz w:val="28"/>
          <w:szCs w:val="28"/>
        </w:rPr>
        <w:t>StatefulSet</w:t>
      </w:r>
      <w:proofErr w:type="spellEnd"/>
      <w:r w:rsidRPr="00F74CBF">
        <w:rPr>
          <w:color w:val="333333"/>
          <w:sz w:val="28"/>
          <w:szCs w:val="28"/>
          <w:lang w:val="ru-RU"/>
        </w:rPr>
        <w:t xml:space="preserve">'ы, зоны доступности и сам кластер как граница среды выполнения. </w:t>
      </w:r>
      <w:r w:rsidRPr="00844329">
        <w:rPr>
          <w:color w:val="333333"/>
          <w:sz w:val="28"/>
          <w:szCs w:val="28"/>
          <w:lang w:val="ru-RU"/>
        </w:rPr>
        <w:t>Диаграмма показывает, что развёрнуто и как это связано, а не на каком именно физическом узле это работает.</w:t>
      </w:r>
      <w:r w:rsidRPr="00844329">
        <w:rPr>
          <w:sz w:val="28"/>
          <w:szCs w:val="28"/>
          <w:lang w:val="ru-RU"/>
        </w:rPr>
        <w:t xml:space="preserve"> </w:t>
      </w:r>
    </w:p>
    <w:p w14:paraId="1F8D4962" w14:textId="77777777" w:rsidR="008E719C" w:rsidRPr="00F74CBF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00A2957F" w14:textId="16D79DC2" w:rsidR="00704B39" w:rsidRPr="00F74CBF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  <w:lang w:val="ru-RU"/>
        </w:rPr>
      </w:pPr>
      <w:r w:rsidRPr="00F74CBF">
        <w:rPr>
          <w:b/>
          <w:bCs/>
          <w:color w:val="333333"/>
          <w:sz w:val="28"/>
          <w:szCs w:val="28"/>
          <w:lang w:val="ru-RU"/>
        </w:rPr>
        <w:t>7. Практика</w:t>
      </w:r>
      <w:proofErr w:type="gramStart"/>
      <w:r w:rsidRPr="00F74CBF">
        <w:rPr>
          <w:b/>
          <w:bCs/>
          <w:color w:val="333333"/>
          <w:sz w:val="28"/>
          <w:szCs w:val="28"/>
          <w:lang w:val="ru-RU"/>
        </w:rPr>
        <w:t>: Если</w:t>
      </w:r>
      <w:proofErr w:type="gramEnd"/>
      <w:r w:rsidRPr="00F74CBF">
        <w:rPr>
          <w:b/>
          <w:bCs/>
          <w:color w:val="333333"/>
          <w:sz w:val="28"/>
          <w:szCs w:val="28"/>
          <w:lang w:val="ru-RU"/>
        </w:rPr>
        <w:t xml:space="preserve"> вы добавили </w:t>
      </w:r>
      <w:r w:rsidRPr="008E719C">
        <w:rPr>
          <w:b/>
          <w:bCs/>
          <w:color w:val="333333"/>
          <w:sz w:val="28"/>
          <w:szCs w:val="28"/>
        </w:rPr>
        <w:t>Service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8E719C">
        <w:rPr>
          <w:b/>
          <w:bCs/>
          <w:color w:val="333333"/>
          <w:sz w:val="28"/>
          <w:szCs w:val="28"/>
        </w:rPr>
        <w:t>Registry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в </w:t>
      </w:r>
      <w:r w:rsidRPr="008E719C">
        <w:rPr>
          <w:b/>
          <w:bCs/>
          <w:color w:val="333333"/>
          <w:sz w:val="28"/>
          <w:szCs w:val="28"/>
        </w:rPr>
        <w:t>DFD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, как изменятся потоки данных между </w:t>
      </w:r>
      <w:r w:rsidRPr="008E719C">
        <w:rPr>
          <w:b/>
          <w:bCs/>
          <w:color w:val="333333"/>
          <w:sz w:val="28"/>
          <w:szCs w:val="28"/>
        </w:rPr>
        <w:t>Gateway</w:t>
      </w:r>
      <w:r w:rsidRPr="00F74CBF">
        <w:rPr>
          <w:b/>
          <w:bCs/>
          <w:color w:val="333333"/>
          <w:sz w:val="28"/>
          <w:szCs w:val="28"/>
          <w:lang w:val="ru-RU"/>
        </w:rPr>
        <w:t xml:space="preserve"> и микросервисами?</w:t>
      </w:r>
    </w:p>
    <w:p w14:paraId="6D990ED4" w14:textId="7DAE6E09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Без реестра </w:t>
      </w:r>
      <w:r w:rsidRPr="00844329">
        <w:rPr>
          <w:color w:val="333333"/>
          <w:sz w:val="28"/>
          <w:szCs w:val="28"/>
        </w:rPr>
        <w:t>API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берёт адреса сервисов из статической конфигурации. После добавления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Registry</w:t>
      </w:r>
      <w:r w:rsidRPr="00844329">
        <w:rPr>
          <w:color w:val="333333"/>
          <w:sz w:val="28"/>
          <w:szCs w:val="28"/>
          <w:lang w:val="ru-RU"/>
        </w:rPr>
        <w:t xml:space="preserve"> появляются новые потоки:</w:t>
      </w:r>
    </w:p>
    <w:p w14:paraId="23DACC29" w14:textId="0ED7B5E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1. При запуске </w:t>
      </w:r>
      <w:r w:rsidRPr="00844329">
        <w:rPr>
          <w:color w:val="333333"/>
          <w:sz w:val="28"/>
          <w:szCs w:val="28"/>
        </w:rPr>
        <w:t>Auth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Course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регистрируются в реестре, передавая своё имя и адрес, и периодически отправляют сигнал активности (</w:t>
      </w:r>
      <w:r w:rsidRPr="00844329">
        <w:rPr>
          <w:color w:val="333333"/>
          <w:sz w:val="28"/>
          <w:szCs w:val="28"/>
        </w:rPr>
        <w:t>heartbeat</w:t>
      </w:r>
      <w:r w:rsidRPr="00844329">
        <w:rPr>
          <w:color w:val="333333"/>
          <w:sz w:val="28"/>
          <w:szCs w:val="28"/>
          <w:lang w:val="ru-RU"/>
        </w:rPr>
        <w:t>).</w:t>
      </w:r>
    </w:p>
    <w:p w14:paraId="1BD6FF03" w14:textId="551A7D0A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2. </w:t>
      </w:r>
      <w:r w:rsidRPr="00844329">
        <w:rPr>
          <w:color w:val="333333"/>
          <w:sz w:val="28"/>
          <w:szCs w:val="28"/>
        </w:rPr>
        <w:t>API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запрашивает у реестра адреса сервисов и получает список работающих экземпляров.</w:t>
      </w:r>
    </w:p>
    <w:p w14:paraId="3CF44AF0" w14:textId="7B5AB5C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3.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кэширует полученные адреса и обращается к сервисам напрямую, сам выбирая экземпляр (клиентская балансировка нагрузки).</w:t>
      </w:r>
    </w:p>
    <w:p w14:paraId="15144490" w14:textId="02EBB641" w:rsidR="008E719C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Прямые потоки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→ </w:t>
      </w:r>
      <w:r w:rsidRPr="00844329">
        <w:rPr>
          <w:color w:val="333333"/>
          <w:sz w:val="28"/>
          <w:szCs w:val="28"/>
        </w:rPr>
        <w:t>Auth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→ </w:t>
      </w:r>
      <w:r w:rsidRPr="00844329">
        <w:rPr>
          <w:color w:val="333333"/>
          <w:sz w:val="28"/>
          <w:szCs w:val="28"/>
        </w:rPr>
        <w:t>Course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сохраняются, но адресация становится динамической: при падении или добавлении реплики реестр обновляется без ручной перенастройки. В самом </w:t>
      </w:r>
      <w:r w:rsidRPr="00844329">
        <w:rPr>
          <w:color w:val="333333"/>
          <w:sz w:val="28"/>
          <w:szCs w:val="28"/>
        </w:rPr>
        <w:t>Kubernetes</w:t>
      </w:r>
      <w:r w:rsidRPr="00844329">
        <w:rPr>
          <w:color w:val="333333"/>
          <w:sz w:val="28"/>
          <w:szCs w:val="28"/>
          <w:lang w:val="ru-RU"/>
        </w:rPr>
        <w:t xml:space="preserve"> аналогичную роль выполняют встроенный </w:t>
      </w:r>
      <w:r w:rsidRPr="00844329">
        <w:rPr>
          <w:color w:val="333333"/>
          <w:sz w:val="28"/>
          <w:szCs w:val="28"/>
        </w:rPr>
        <w:t>DNS</w:t>
      </w:r>
      <w:r w:rsidRPr="00844329">
        <w:rPr>
          <w:color w:val="333333"/>
          <w:sz w:val="28"/>
          <w:szCs w:val="28"/>
          <w:lang w:val="ru-RU"/>
        </w:rPr>
        <w:t xml:space="preserve"> и объекты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>.</w:t>
      </w:r>
    </w:p>
    <w:p w14:paraId="4F0C461C" w14:textId="77777777" w:rsidR="008E719C" w:rsidRPr="00844329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sectPr w:rsidR="008E719C" w:rsidRPr="00844329" w:rsidSect="004348F4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EA1198" w14:textId="77777777" w:rsidR="00C36337" w:rsidRDefault="00C36337" w:rsidP="003245FA">
      <w:r>
        <w:separator/>
      </w:r>
    </w:p>
  </w:endnote>
  <w:endnote w:type="continuationSeparator" w:id="0">
    <w:p w14:paraId="3929FEEB" w14:textId="77777777" w:rsidR="00C36337" w:rsidRDefault="00C36337" w:rsidP="0032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84447E" w14:textId="77777777" w:rsidR="00C36337" w:rsidRDefault="00C36337" w:rsidP="003245FA">
      <w:r>
        <w:separator/>
      </w:r>
    </w:p>
  </w:footnote>
  <w:footnote w:type="continuationSeparator" w:id="0">
    <w:p w14:paraId="27EE5493" w14:textId="77777777" w:rsidR="00C36337" w:rsidRDefault="00C36337" w:rsidP="00324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106F1B"/>
    <w:multiLevelType w:val="multilevel"/>
    <w:tmpl w:val="7E2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B1622"/>
    <w:multiLevelType w:val="hybridMultilevel"/>
    <w:tmpl w:val="B89A8AD0"/>
    <w:lvl w:ilvl="0" w:tplc="ED2E9502">
      <w:start w:val="1"/>
      <w:numFmt w:val="bullet"/>
      <w:lvlText w:val="●"/>
      <w:lvlJc w:val="left"/>
      <w:pPr>
        <w:ind w:left="720" w:hanging="360"/>
      </w:pPr>
    </w:lvl>
    <w:lvl w:ilvl="1" w:tplc="E79CE9BE">
      <w:start w:val="1"/>
      <w:numFmt w:val="bullet"/>
      <w:lvlText w:val="○"/>
      <w:lvlJc w:val="left"/>
      <w:pPr>
        <w:ind w:left="1440" w:hanging="360"/>
      </w:pPr>
    </w:lvl>
    <w:lvl w:ilvl="2" w:tplc="A3CC6A9A">
      <w:start w:val="1"/>
      <w:numFmt w:val="bullet"/>
      <w:lvlText w:val="■"/>
      <w:lvlJc w:val="left"/>
      <w:pPr>
        <w:ind w:left="2160" w:hanging="360"/>
      </w:pPr>
    </w:lvl>
    <w:lvl w:ilvl="3" w:tplc="055CFA18">
      <w:start w:val="1"/>
      <w:numFmt w:val="bullet"/>
      <w:lvlText w:val="●"/>
      <w:lvlJc w:val="left"/>
      <w:pPr>
        <w:ind w:left="2880" w:hanging="360"/>
      </w:pPr>
    </w:lvl>
    <w:lvl w:ilvl="4" w:tplc="F91E7ECE">
      <w:start w:val="1"/>
      <w:numFmt w:val="bullet"/>
      <w:lvlText w:val="○"/>
      <w:lvlJc w:val="left"/>
      <w:pPr>
        <w:ind w:left="3600" w:hanging="360"/>
      </w:pPr>
    </w:lvl>
    <w:lvl w:ilvl="5" w:tplc="12385968">
      <w:start w:val="1"/>
      <w:numFmt w:val="bullet"/>
      <w:lvlText w:val="■"/>
      <w:lvlJc w:val="left"/>
      <w:pPr>
        <w:ind w:left="4320" w:hanging="360"/>
      </w:pPr>
    </w:lvl>
    <w:lvl w:ilvl="6" w:tplc="5C9C45AA">
      <w:start w:val="1"/>
      <w:numFmt w:val="bullet"/>
      <w:lvlText w:val="●"/>
      <w:lvlJc w:val="left"/>
      <w:pPr>
        <w:ind w:left="5040" w:hanging="360"/>
      </w:pPr>
    </w:lvl>
    <w:lvl w:ilvl="7" w:tplc="1714BC94">
      <w:start w:val="1"/>
      <w:numFmt w:val="bullet"/>
      <w:lvlText w:val="●"/>
      <w:lvlJc w:val="left"/>
      <w:pPr>
        <w:ind w:left="5760" w:hanging="360"/>
      </w:pPr>
    </w:lvl>
    <w:lvl w:ilvl="8" w:tplc="258CB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0F2334"/>
    <w:multiLevelType w:val="multilevel"/>
    <w:tmpl w:val="94BA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F08A5"/>
    <w:multiLevelType w:val="multilevel"/>
    <w:tmpl w:val="AFD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830BB"/>
    <w:multiLevelType w:val="multilevel"/>
    <w:tmpl w:val="48B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72F77"/>
    <w:multiLevelType w:val="hybridMultilevel"/>
    <w:tmpl w:val="858CC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E21AD"/>
    <w:multiLevelType w:val="hybridMultilevel"/>
    <w:tmpl w:val="477E13A4"/>
    <w:lvl w:ilvl="0" w:tplc="DD3ABC04">
      <w:numFmt w:val="bullet"/>
      <w:lvlText w:val="–"/>
      <w:lvlJc w:val="left"/>
      <w:pPr>
        <w:ind w:left="56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5C2091C2">
      <w:numFmt w:val="bullet"/>
      <w:lvlText w:val="•"/>
      <w:lvlJc w:val="left"/>
      <w:pPr>
        <w:ind w:left="1567" w:hanging="246"/>
      </w:pPr>
      <w:rPr>
        <w:rFonts w:hint="default"/>
        <w:lang w:val="ru-RU" w:eastAsia="en-US" w:bidi="ar-SA"/>
      </w:rPr>
    </w:lvl>
    <w:lvl w:ilvl="2" w:tplc="3E885B5C">
      <w:numFmt w:val="bullet"/>
      <w:lvlText w:val="•"/>
      <w:lvlJc w:val="left"/>
      <w:pPr>
        <w:ind w:left="2574" w:hanging="246"/>
      </w:pPr>
      <w:rPr>
        <w:rFonts w:hint="default"/>
        <w:lang w:val="ru-RU" w:eastAsia="en-US" w:bidi="ar-SA"/>
      </w:rPr>
    </w:lvl>
    <w:lvl w:ilvl="3" w:tplc="64FEDAA2">
      <w:numFmt w:val="bullet"/>
      <w:lvlText w:val="•"/>
      <w:lvlJc w:val="left"/>
      <w:pPr>
        <w:ind w:left="3581" w:hanging="246"/>
      </w:pPr>
      <w:rPr>
        <w:rFonts w:hint="default"/>
        <w:lang w:val="ru-RU" w:eastAsia="en-US" w:bidi="ar-SA"/>
      </w:rPr>
    </w:lvl>
    <w:lvl w:ilvl="4" w:tplc="3CF6179C">
      <w:numFmt w:val="bullet"/>
      <w:lvlText w:val="•"/>
      <w:lvlJc w:val="left"/>
      <w:pPr>
        <w:ind w:left="4588" w:hanging="246"/>
      </w:pPr>
      <w:rPr>
        <w:rFonts w:hint="default"/>
        <w:lang w:val="ru-RU" w:eastAsia="en-US" w:bidi="ar-SA"/>
      </w:rPr>
    </w:lvl>
    <w:lvl w:ilvl="5" w:tplc="2632B686">
      <w:numFmt w:val="bullet"/>
      <w:lvlText w:val="•"/>
      <w:lvlJc w:val="left"/>
      <w:pPr>
        <w:ind w:left="5595" w:hanging="246"/>
      </w:pPr>
      <w:rPr>
        <w:rFonts w:hint="default"/>
        <w:lang w:val="ru-RU" w:eastAsia="en-US" w:bidi="ar-SA"/>
      </w:rPr>
    </w:lvl>
    <w:lvl w:ilvl="6" w:tplc="AC92D894">
      <w:numFmt w:val="bullet"/>
      <w:lvlText w:val="•"/>
      <w:lvlJc w:val="left"/>
      <w:pPr>
        <w:ind w:left="6602" w:hanging="246"/>
      </w:pPr>
      <w:rPr>
        <w:rFonts w:hint="default"/>
        <w:lang w:val="ru-RU" w:eastAsia="en-US" w:bidi="ar-SA"/>
      </w:rPr>
    </w:lvl>
    <w:lvl w:ilvl="7" w:tplc="39084DA0">
      <w:numFmt w:val="bullet"/>
      <w:lvlText w:val="•"/>
      <w:lvlJc w:val="left"/>
      <w:pPr>
        <w:ind w:left="7609" w:hanging="246"/>
      </w:pPr>
      <w:rPr>
        <w:rFonts w:hint="default"/>
        <w:lang w:val="ru-RU" w:eastAsia="en-US" w:bidi="ar-SA"/>
      </w:rPr>
    </w:lvl>
    <w:lvl w:ilvl="8" w:tplc="49A4709A">
      <w:numFmt w:val="bullet"/>
      <w:lvlText w:val="•"/>
      <w:lvlJc w:val="left"/>
      <w:pPr>
        <w:ind w:left="8616" w:hanging="246"/>
      </w:pPr>
      <w:rPr>
        <w:rFonts w:hint="default"/>
        <w:lang w:val="ru-RU" w:eastAsia="en-US" w:bidi="ar-SA"/>
      </w:rPr>
    </w:lvl>
  </w:abstractNum>
  <w:num w:numId="1" w16cid:durableId="401829142">
    <w:abstractNumId w:val="3"/>
  </w:num>
  <w:num w:numId="2" w16cid:durableId="1088161623">
    <w:abstractNumId w:val="6"/>
  </w:num>
  <w:num w:numId="3" w16cid:durableId="342392665">
    <w:abstractNumId w:val="2"/>
  </w:num>
  <w:num w:numId="4" w16cid:durableId="1640066538">
    <w:abstractNumId w:val="1"/>
    <w:lvlOverride w:ilvl="0">
      <w:startOverride w:val="1"/>
    </w:lvlOverride>
  </w:num>
  <w:num w:numId="5" w16cid:durableId="1190417638">
    <w:abstractNumId w:val="0"/>
  </w:num>
  <w:num w:numId="6" w16cid:durableId="1152939750">
    <w:abstractNumId w:val="4"/>
  </w:num>
  <w:num w:numId="7" w16cid:durableId="404038462">
    <w:abstractNumId w:val="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DD"/>
    <w:rsid w:val="00006544"/>
    <w:rsid w:val="00013CAE"/>
    <w:rsid w:val="000365F2"/>
    <w:rsid w:val="000513EB"/>
    <w:rsid w:val="0006128D"/>
    <w:rsid w:val="00063756"/>
    <w:rsid w:val="0007467B"/>
    <w:rsid w:val="00075E8E"/>
    <w:rsid w:val="00086A2E"/>
    <w:rsid w:val="00087049"/>
    <w:rsid w:val="000A1DF8"/>
    <w:rsid w:val="000B7574"/>
    <w:rsid w:val="000D1DAE"/>
    <w:rsid w:val="000D2B2A"/>
    <w:rsid w:val="000D7351"/>
    <w:rsid w:val="000E422A"/>
    <w:rsid w:val="000F4531"/>
    <w:rsid w:val="00106E11"/>
    <w:rsid w:val="00111694"/>
    <w:rsid w:val="00113855"/>
    <w:rsid w:val="00134E71"/>
    <w:rsid w:val="00150D54"/>
    <w:rsid w:val="00161E7A"/>
    <w:rsid w:val="00166906"/>
    <w:rsid w:val="001711EA"/>
    <w:rsid w:val="001824BD"/>
    <w:rsid w:val="0018459E"/>
    <w:rsid w:val="00186CC5"/>
    <w:rsid w:val="001E107F"/>
    <w:rsid w:val="001F5620"/>
    <w:rsid w:val="001F5C80"/>
    <w:rsid w:val="001F66A1"/>
    <w:rsid w:val="00201F9E"/>
    <w:rsid w:val="00205938"/>
    <w:rsid w:val="00211121"/>
    <w:rsid w:val="00224C86"/>
    <w:rsid w:val="0023645A"/>
    <w:rsid w:val="0024437A"/>
    <w:rsid w:val="00253E18"/>
    <w:rsid w:val="0028359D"/>
    <w:rsid w:val="002938E6"/>
    <w:rsid w:val="002B1390"/>
    <w:rsid w:val="002C548A"/>
    <w:rsid w:val="002D0DA7"/>
    <w:rsid w:val="002F580B"/>
    <w:rsid w:val="003031AD"/>
    <w:rsid w:val="0030566D"/>
    <w:rsid w:val="003074FF"/>
    <w:rsid w:val="00312D6E"/>
    <w:rsid w:val="003245FA"/>
    <w:rsid w:val="003311B2"/>
    <w:rsid w:val="0033123F"/>
    <w:rsid w:val="00331530"/>
    <w:rsid w:val="003333F3"/>
    <w:rsid w:val="003353D6"/>
    <w:rsid w:val="00345751"/>
    <w:rsid w:val="00345E5F"/>
    <w:rsid w:val="00350869"/>
    <w:rsid w:val="00363CD8"/>
    <w:rsid w:val="00365039"/>
    <w:rsid w:val="00383605"/>
    <w:rsid w:val="003850C3"/>
    <w:rsid w:val="003924BC"/>
    <w:rsid w:val="0039751E"/>
    <w:rsid w:val="003C310A"/>
    <w:rsid w:val="0042047A"/>
    <w:rsid w:val="004348F4"/>
    <w:rsid w:val="00446CC9"/>
    <w:rsid w:val="0045115B"/>
    <w:rsid w:val="004620DF"/>
    <w:rsid w:val="00465868"/>
    <w:rsid w:val="00466A48"/>
    <w:rsid w:val="004824BF"/>
    <w:rsid w:val="004908E8"/>
    <w:rsid w:val="004947C5"/>
    <w:rsid w:val="004D15E4"/>
    <w:rsid w:val="004D3A26"/>
    <w:rsid w:val="00500820"/>
    <w:rsid w:val="0051616C"/>
    <w:rsid w:val="00517A1C"/>
    <w:rsid w:val="00522651"/>
    <w:rsid w:val="00525E7D"/>
    <w:rsid w:val="00551312"/>
    <w:rsid w:val="00570E13"/>
    <w:rsid w:val="0057311A"/>
    <w:rsid w:val="00580921"/>
    <w:rsid w:val="005A2894"/>
    <w:rsid w:val="005A606C"/>
    <w:rsid w:val="005A67B5"/>
    <w:rsid w:val="005B21E7"/>
    <w:rsid w:val="005C5A5D"/>
    <w:rsid w:val="005E6A50"/>
    <w:rsid w:val="00601FA2"/>
    <w:rsid w:val="006108F8"/>
    <w:rsid w:val="00610A2A"/>
    <w:rsid w:val="006156EB"/>
    <w:rsid w:val="0062476A"/>
    <w:rsid w:val="00634F00"/>
    <w:rsid w:val="006364B9"/>
    <w:rsid w:val="00641A6E"/>
    <w:rsid w:val="0065741D"/>
    <w:rsid w:val="00672F1B"/>
    <w:rsid w:val="0067727D"/>
    <w:rsid w:val="00683D69"/>
    <w:rsid w:val="00690740"/>
    <w:rsid w:val="00697722"/>
    <w:rsid w:val="006A0A90"/>
    <w:rsid w:val="006A5048"/>
    <w:rsid w:val="006B05CE"/>
    <w:rsid w:val="006B14EB"/>
    <w:rsid w:val="006D666C"/>
    <w:rsid w:val="006E5649"/>
    <w:rsid w:val="006F2B1C"/>
    <w:rsid w:val="00704B39"/>
    <w:rsid w:val="00716F83"/>
    <w:rsid w:val="00720E97"/>
    <w:rsid w:val="00724532"/>
    <w:rsid w:val="0073167F"/>
    <w:rsid w:val="007405A2"/>
    <w:rsid w:val="007463D0"/>
    <w:rsid w:val="00756705"/>
    <w:rsid w:val="00765B41"/>
    <w:rsid w:val="00776E32"/>
    <w:rsid w:val="007814E5"/>
    <w:rsid w:val="00797E56"/>
    <w:rsid w:val="007B344E"/>
    <w:rsid w:val="007B6417"/>
    <w:rsid w:val="007C2F8A"/>
    <w:rsid w:val="007C3E04"/>
    <w:rsid w:val="007C42D2"/>
    <w:rsid w:val="007F7032"/>
    <w:rsid w:val="00811648"/>
    <w:rsid w:val="00820680"/>
    <w:rsid w:val="00822F90"/>
    <w:rsid w:val="008352E9"/>
    <w:rsid w:val="00836342"/>
    <w:rsid w:val="0083661B"/>
    <w:rsid w:val="00843A9B"/>
    <w:rsid w:val="00844329"/>
    <w:rsid w:val="00860F99"/>
    <w:rsid w:val="008720AB"/>
    <w:rsid w:val="00873C2F"/>
    <w:rsid w:val="00876C82"/>
    <w:rsid w:val="00880AEC"/>
    <w:rsid w:val="00882870"/>
    <w:rsid w:val="0089347E"/>
    <w:rsid w:val="008962AF"/>
    <w:rsid w:val="008A6CD2"/>
    <w:rsid w:val="008B2853"/>
    <w:rsid w:val="008B3331"/>
    <w:rsid w:val="008C131C"/>
    <w:rsid w:val="008E37DD"/>
    <w:rsid w:val="008E719C"/>
    <w:rsid w:val="0091212B"/>
    <w:rsid w:val="00913EE0"/>
    <w:rsid w:val="00921AD9"/>
    <w:rsid w:val="009236DC"/>
    <w:rsid w:val="00931796"/>
    <w:rsid w:val="00941010"/>
    <w:rsid w:val="00941803"/>
    <w:rsid w:val="00942470"/>
    <w:rsid w:val="009521DE"/>
    <w:rsid w:val="009523B9"/>
    <w:rsid w:val="00964EA9"/>
    <w:rsid w:val="00973331"/>
    <w:rsid w:val="00987E49"/>
    <w:rsid w:val="009A0B35"/>
    <w:rsid w:val="009A701A"/>
    <w:rsid w:val="009B66EB"/>
    <w:rsid w:val="009C4B25"/>
    <w:rsid w:val="009C6149"/>
    <w:rsid w:val="009D3932"/>
    <w:rsid w:val="009E1E2D"/>
    <w:rsid w:val="00A00446"/>
    <w:rsid w:val="00A03615"/>
    <w:rsid w:val="00A301A7"/>
    <w:rsid w:val="00A3259B"/>
    <w:rsid w:val="00A435AD"/>
    <w:rsid w:val="00A45688"/>
    <w:rsid w:val="00A47F92"/>
    <w:rsid w:val="00A50265"/>
    <w:rsid w:val="00A53388"/>
    <w:rsid w:val="00A604C8"/>
    <w:rsid w:val="00A62830"/>
    <w:rsid w:val="00A634CE"/>
    <w:rsid w:val="00A67D73"/>
    <w:rsid w:val="00A7690B"/>
    <w:rsid w:val="00A80851"/>
    <w:rsid w:val="00A85100"/>
    <w:rsid w:val="00AB56A9"/>
    <w:rsid w:val="00AC7FCB"/>
    <w:rsid w:val="00AD2618"/>
    <w:rsid w:val="00AE2AD3"/>
    <w:rsid w:val="00AE63F4"/>
    <w:rsid w:val="00AF2CCC"/>
    <w:rsid w:val="00B20C23"/>
    <w:rsid w:val="00B27B08"/>
    <w:rsid w:val="00B54D53"/>
    <w:rsid w:val="00B64A01"/>
    <w:rsid w:val="00B80F21"/>
    <w:rsid w:val="00B87861"/>
    <w:rsid w:val="00BA2864"/>
    <w:rsid w:val="00BA642F"/>
    <w:rsid w:val="00BC35CD"/>
    <w:rsid w:val="00BC395E"/>
    <w:rsid w:val="00BC41EC"/>
    <w:rsid w:val="00BC6EEF"/>
    <w:rsid w:val="00BD3CAD"/>
    <w:rsid w:val="00BF557F"/>
    <w:rsid w:val="00BF66C3"/>
    <w:rsid w:val="00C12EA9"/>
    <w:rsid w:val="00C1625D"/>
    <w:rsid w:val="00C17791"/>
    <w:rsid w:val="00C2368F"/>
    <w:rsid w:val="00C36337"/>
    <w:rsid w:val="00C47366"/>
    <w:rsid w:val="00C73415"/>
    <w:rsid w:val="00C870CE"/>
    <w:rsid w:val="00C97357"/>
    <w:rsid w:val="00CA0773"/>
    <w:rsid w:val="00CA31CA"/>
    <w:rsid w:val="00CB5A44"/>
    <w:rsid w:val="00CE2E06"/>
    <w:rsid w:val="00CE578F"/>
    <w:rsid w:val="00CE7EA6"/>
    <w:rsid w:val="00CF2163"/>
    <w:rsid w:val="00D02E3F"/>
    <w:rsid w:val="00D17C29"/>
    <w:rsid w:val="00D3269A"/>
    <w:rsid w:val="00D369FF"/>
    <w:rsid w:val="00D45257"/>
    <w:rsid w:val="00D53A95"/>
    <w:rsid w:val="00D568FA"/>
    <w:rsid w:val="00D7045E"/>
    <w:rsid w:val="00D73B12"/>
    <w:rsid w:val="00D81B1C"/>
    <w:rsid w:val="00D864D3"/>
    <w:rsid w:val="00D9315E"/>
    <w:rsid w:val="00D9402E"/>
    <w:rsid w:val="00DB04FD"/>
    <w:rsid w:val="00DB5DC7"/>
    <w:rsid w:val="00DF01A1"/>
    <w:rsid w:val="00DF0A4B"/>
    <w:rsid w:val="00E00BD8"/>
    <w:rsid w:val="00E350CC"/>
    <w:rsid w:val="00E409AA"/>
    <w:rsid w:val="00E5493A"/>
    <w:rsid w:val="00E572A8"/>
    <w:rsid w:val="00E61E87"/>
    <w:rsid w:val="00E64D63"/>
    <w:rsid w:val="00E7779D"/>
    <w:rsid w:val="00EC5248"/>
    <w:rsid w:val="00EF49EA"/>
    <w:rsid w:val="00F06A61"/>
    <w:rsid w:val="00F06C3D"/>
    <w:rsid w:val="00F259A6"/>
    <w:rsid w:val="00F44658"/>
    <w:rsid w:val="00F467F4"/>
    <w:rsid w:val="00F53FB2"/>
    <w:rsid w:val="00F64974"/>
    <w:rsid w:val="00F74CBF"/>
    <w:rsid w:val="00F82FAD"/>
    <w:rsid w:val="00F90B44"/>
    <w:rsid w:val="00FB686E"/>
    <w:rsid w:val="00FC1591"/>
    <w:rsid w:val="00FC4D14"/>
    <w:rsid w:val="00FC6DCA"/>
    <w:rsid w:val="00FD19F3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AD22"/>
  <w15:chartTrackingRefBased/>
  <w15:docId w15:val="{05F59C60-93C9-4AEE-B8DE-4E15949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29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37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4B25"/>
    <w:pPr>
      <w:widowControl w:val="0"/>
      <w:autoSpaceDE w:val="0"/>
      <w:autoSpaceDN w:val="0"/>
    </w:pPr>
    <w:rPr>
      <w:sz w:val="32"/>
      <w:szCs w:val="32"/>
      <w:lang w:eastAsia="ru-RU" w:bidi="ru-RU"/>
    </w:rPr>
  </w:style>
  <w:style w:type="character" w:customStyle="1" w:styleId="BodyTextChar">
    <w:name w:val="Body Text Char"/>
    <w:basedOn w:val="DefaultParagraphFont"/>
    <w:link w:val="BodyText"/>
    <w:uiPriority w:val="1"/>
    <w:rsid w:val="009C4B25"/>
    <w:rPr>
      <w:rFonts w:eastAsia="Times New Roman"/>
      <w:sz w:val="32"/>
      <w:szCs w:val="32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9C4B2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B25"/>
    <w:pPr>
      <w:widowControl w:val="0"/>
      <w:autoSpaceDE w:val="0"/>
      <w:autoSpaceDN w:val="0"/>
      <w:spacing w:line="348" w:lineRule="exact"/>
      <w:jc w:val="center"/>
    </w:pPr>
    <w:rPr>
      <w:sz w:val="22"/>
      <w:szCs w:val="22"/>
      <w:lang w:eastAsia="ru-RU" w:bidi="ru-RU"/>
    </w:rPr>
  </w:style>
  <w:style w:type="paragraph" w:styleId="NormalWeb">
    <w:name w:val="Normal (Web)"/>
    <w:basedOn w:val="Normal"/>
    <w:uiPriority w:val="99"/>
    <w:unhideWhenUsed/>
    <w:rsid w:val="00E00BD8"/>
  </w:style>
  <w:style w:type="character" w:styleId="PlaceholderText">
    <w:name w:val="Placeholder Text"/>
    <w:basedOn w:val="DefaultParagraphFont"/>
    <w:uiPriority w:val="99"/>
    <w:semiHidden/>
    <w:rsid w:val="00A634CE"/>
    <w:rPr>
      <w:color w:val="666666"/>
    </w:rPr>
  </w:style>
  <w:style w:type="table" w:styleId="TableGrid">
    <w:name w:val="Table Grid"/>
    <w:basedOn w:val="TableNormal"/>
    <w:uiPriority w:val="59"/>
    <w:rsid w:val="00106E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6E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11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106E11"/>
  </w:style>
  <w:style w:type="character" w:customStyle="1" w:styleId="vlist-s">
    <w:name w:val="vlist-s"/>
    <w:basedOn w:val="DefaultParagraphFont"/>
    <w:rsid w:val="00106E11"/>
  </w:style>
  <w:style w:type="character" w:customStyle="1" w:styleId="katex-mathml">
    <w:name w:val="katex-mathml"/>
    <w:basedOn w:val="DefaultParagraphFont"/>
    <w:rsid w:val="00106E11"/>
  </w:style>
  <w:style w:type="paragraph" w:customStyle="1" w:styleId="ds-markdown-paragraph">
    <w:name w:val="ds-markdown-paragraph"/>
    <w:basedOn w:val="Normal"/>
    <w:rsid w:val="00106E11"/>
    <w:pPr>
      <w:spacing w:before="100" w:beforeAutospacing="1" w:after="100" w:afterAutospacing="1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</w:style>
  <w:style w:type="table" w:styleId="TableGridLight">
    <w:name w:val="Grid Table Light"/>
    <w:basedOn w:val="TableNormal"/>
    <w:uiPriority w:val="40"/>
    <w:rsid w:val="00A80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813de27">
    <w:name w:val="d813de27"/>
    <w:basedOn w:val="DefaultParagraphFont"/>
    <w:rsid w:val="0089347E"/>
  </w:style>
  <w:style w:type="paragraph" w:styleId="HTMLPreformatted">
    <w:name w:val="HTML Preformatted"/>
    <w:basedOn w:val="Normal"/>
    <w:link w:val="HTMLPreformattedChar"/>
    <w:uiPriority w:val="99"/>
    <w:unhideWhenUsed/>
    <w:rsid w:val="00893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9347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9347E"/>
  </w:style>
  <w:style w:type="character" w:customStyle="1" w:styleId="mclose">
    <w:name w:val="mclose"/>
    <w:basedOn w:val="DefaultParagraphFont"/>
    <w:rsid w:val="0089347E"/>
  </w:style>
  <w:style w:type="character" w:customStyle="1" w:styleId="mrel">
    <w:name w:val="mrel"/>
    <w:basedOn w:val="DefaultParagraphFont"/>
    <w:rsid w:val="0089347E"/>
  </w:style>
  <w:style w:type="character" w:customStyle="1" w:styleId="mop">
    <w:name w:val="mop"/>
    <w:basedOn w:val="DefaultParagraphFont"/>
    <w:rsid w:val="0089347E"/>
  </w:style>
  <w:style w:type="character" w:styleId="Emphasis">
    <w:name w:val="Emphasis"/>
    <w:basedOn w:val="DefaultParagraphFont"/>
    <w:uiPriority w:val="20"/>
    <w:qFormat/>
    <w:rsid w:val="0089347E"/>
    <w:rPr>
      <w:i/>
      <w:iCs/>
    </w:rPr>
  </w:style>
  <w:style w:type="character" w:customStyle="1" w:styleId="mpunct">
    <w:name w:val="mpunct"/>
    <w:basedOn w:val="DefaultParagraphFont"/>
    <w:rsid w:val="00776E32"/>
  </w:style>
  <w:style w:type="character" w:customStyle="1" w:styleId="mbin">
    <w:name w:val="mbin"/>
    <w:basedOn w:val="DefaultParagraphFont"/>
    <w:rsid w:val="00776E32"/>
  </w:style>
  <w:style w:type="paragraph" w:customStyle="1" w:styleId="a">
    <w:name w:val="Подпись к таблице"/>
    <w:basedOn w:val="Normal"/>
    <w:rsid w:val="00B64A01"/>
    <w:pPr>
      <w:jc w:val="right"/>
    </w:pPr>
    <w:rPr>
      <w:szCs w:val="20"/>
      <w:lang w:eastAsia="ru-RU"/>
    </w:rPr>
  </w:style>
  <w:style w:type="paragraph" w:customStyle="1" w:styleId="a0">
    <w:name w:val="текст таблицы"/>
    <w:basedOn w:val="Normal"/>
    <w:rsid w:val="00B64A01"/>
    <w:rPr>
      <w:szCs w:val="29"/>
      <w:lang w:eastAsia="ru-RU"/>
    </w:rPr>
  </w:style>
  <w:style w:type="paragraph" w:customStyle="1" w:styleId="a1">
    <w:name w:val="без отступа"/>
    <w:basedOn w:val="Normal"/>
    <w:rsid w:val="00B64A01"/>
    <w:pPr>
      <w:jc w:val="both"/>
    </w:pPr>
    <w:rPr>
      <w:lang w:eastAsia="ru-RU"/>
    </w:rPr>
  </w:style>
  <w:style w:type="paragraph" w:customStyle="1" w:styleId="14pt">
    <w:name w:val="Обычный + 14 pt"/>
    <w:aliases w:val="Черный"/>
    <w:basedOn w:val="Normal"/>
    <w:rsid w:val="00F90B4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color w:val="000000"/>
      <w:lang w:eastAsia="ru-RU"/>
    </w:rPr>
  </w:style>
  <w:style w:type="character" w:customStyle="1" w:styleId="delimsizing">
    <w:name w:val="delimsizing"/>
    <w:basedOn w:val="DefaultParagraphFont"/>
    <w:rsid w:val="00205938"/>
  </w:style>
  <w:style w:type="paragraph" w:styleId="TOCHeading">
    <w:name w:val="TOC Heading"/>
    <w:basedOn w:val="Heading1"/>
    <w:next w:val="Normal"/>
    <w:uiPriority w:val="39"/>
    <w:unhideWhenUsed/>
    <w:qFormat/>
    <w:rsid w:val="0018459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8459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8459E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845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8459E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459E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459E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459E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459E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459E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459E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1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9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BC46-079D-4C52-8255-EA3FE81E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8</Pages>
  <Words>1607</Words>
  <Characters>9161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Man</dc:creator>
  <cp:keywords/>
  <dc:description/>
  <cp:lastModifiedBy>Cat Man</cp:lastModifiedBy>
  <cp:revision>154</cp:revision>
  <dcterms:created xsi:type="dcterms:W3CDTF">2025-09-23T12:02:00Z</dcterms:created>
  <dcterms:modified xsi:type="dcterms:W3CDTF">2026-10-07T12:45:00Z</dcterms:modified>
</cp:coreProperties>
</file>