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67C5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Student Code of Conduct</w:t>
      </w:r>
    </w:p>
    <w:p w14:paraId="2C7C0945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Section 1: Attendance and Punctuality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1.1. Students are expected to arrive at sch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ool and attend all classes on time.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1.2. In case of absence, a written excuse from a parent or guardian must be provided upon return to school.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1.3. Tardiness will be recorded, and excessive tardiness may result in disciplinary action.</w:t>
      </w:r>
    </w:p>
    <w:p w14:paraId="2AA1B658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Section 2: Dress Code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2.1. Students must wear the designated school uniform neatly and correctly at all times during school hours and school-sponsored events.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2.2. Uniforms should be clean, in good repair, and of the correct size.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2.3. Non-uniform items, such as jackets or shoes, must conform to the school's guidelines.</w:t>
      </w:r>
    </w:p>
    <w:p w14:paraId="050AE6BA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Section 3: Respect and Behavior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3.1. Students shall treat all members of the school community with respect, courtesy, and kindness.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3.2. Bullying, harassment, or any form of discrimination will not be tolerated.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3.3. Students are expected to use appropriate language and demonstrate good manners.</w:t>
      </w:r>
    </w:p>
    <w:p w14:paraId="59127E40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Section 4: Academic Integrity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4.1. Students are required to uphold the highest standards of academic honesty.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4.2. Plagiarism, cheating, or any form of academic dishonesty is strictly prohibited.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4.3. All work submitted must be the student's own original effort.</w:t>
      </w:r>
    </w:p>
    <w:p w14:paraId="66B2ED4A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Section 5: Use of Electronic Devices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5.1. The use of mobile phones and other personal electronic devices is prohibited during instructional time unless explicitly permitted by a teacher for educational purposes.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5.2. Devices must be kept on silent mode and stored away during class.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5.3. The school is not responsible for the loss or damage of personal electronic devices.</w:t>
      </w:r>
    </w:p>
    <w:p w14:paraId="517C7A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81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2026-04-14T07:15:43Z</dcterms:created>
  <dc:creator>aa123</dc:creator>
  <cp:lastModifiedBy>墨痕留清</cp:lastModifiedBy>
  <dcterms:modified xsi:type="dcterms:W3CDTF">2026-04-14T07:15:59Z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eyJoZGlkIjoiMDljNTgzZTk1NmNiM2JlNzI3ZmZlOGZkYzhkNWMxMDgiLCJ1c2VySWQiOiI0MTE4OTI4NzMifQ==</vt:lpwstr>
  </property>
  <property fmtid="{D5CDD505-2E9C-101B-9397-08002B2CF9AE}" pid="4" name="ICV">
    <vt:lpwstr>968697E2E5AA44C1A034D68338FA8207_12</vt:lpwstr>
  </property>
</Properties>
</file>