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Mono" w:cs="Roboto Mono" w:eastAsia="Roboto Mono" w:hAnsi="Roboto Mono"/>
          <w:b w:val="1"/>
          <w:sz w:val="40"/>
          <w:szCs w:val="40"/>
        </w:rPr>
      </w:pPr>
      <w:r w:rsidDel="00000000" w:rsidR="00000000" w:rsidRPr="00000000">
        <w:rPr>
          <w:rFonts w:ascii="Roboto Mono" w:cs="Roboto Mono" w:eastAsia="Roboto Mono" w:hAnsi="Roboto Mono"/>
          <w:b w:val="1"/>
          <w:sz w:val="40"/>
          <w:szCs w:val="40"/>
          <w:rtl w:val="0"/>
        </w:rPr>
        <w:t xml:space="preserve">Beyond the robots demo</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both"/>
        <w:rPr>
          <w:rFonts w:ascii="Roboto Mono" w:cs="Roboto Mono" w:eastAsia="Roboto Mono" w:hAnsi="Roboto Mono"/>
          <w:i w:val="0"/>
          <w:smallCaps w:val="0"/>
          <w:strike w:val="0"/>
          <w:color w:val="000000"/>
          <w:shd w:fill="auto" w:val="clear"/>
          <w:vertAlign w:val="baseline"/>
        </w:rPr>
      </w:pPr>
      <w:r w:rsidDel="00000000" w:rsidR="00000000" w:rsidRPr="00000000">
        <w:rPr>
          <w:rFonts w:ascii="Roboto Mono" w:cs="Roboto Mono" w:eastAsia="Roboto Mono" w:hAnsi="Roboto Mono"/>
          <w:b w:val="1"/>
          <w:i w:val="0"/>
          <w:smallCaps w:val="0"/>
          <w:strike w:val="0"/>
          <w:color w:val="000000"/>
          <w:u w:val="none"/>
          <w:shd w:fill="auto" w:val="clear"/>
          <w:vertAlign w:val="baseline"/>
          <w:rtl w:val="0"/>
        </w:rPr>
        <w:t xml:space="preserve">Introducere</w:t>
      </w:r>
      <w:r w:rsidDel="00000000" w:rsidR="00000000" w:rsidRPr="00000000">
        <w:rPr>
          <w:rtl w:val="0"/>
        </w:rPr>
      </w:r>
    </w:p>
    <w:p w:rsidR="00000000" w:rsidDel="00000000" w:rsidP="00000000" w:rsidRDefault="00000000" w:rsidRPr="00000000" w14:paraId="00000003">
      <w:pPr>
        <w:ind w:firstLine="72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În data de 2 martie am luat parte cu entuziasm la al doilea nostru demo, eveniment numit "Beyond the robots demo", organizat de echipele Eastern Foxes si RO2D2, susținut la Universitatea Politehnica din București. Acest demo a fost unul captivant și plin de emoție, de asemenea, oferindu-ne ocazia de a ne evalua aptitudinile și de a ne verifica capacitățile într-un mediu competitiv și provocator. </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both"/>
        <w:rPr>
          <w:rFonts w:ascii="Roboto Mono" w:cs="Roboto Mono" w:eastAsia="Roboto Mono" w:hAnsi="Roboto Mono"/>
          <w:i w:val="0"/>
          <w:smallCaps w:val="0"/>
          <w:strike w:val="0"/>
          <w:color w:val="000000"/>
          <w:shd w:fill="auto" w:val="clear"/>
          <w:vertAlign w:val="baseline"/>
        </w:rPr>
      </w:pPr>
      <w:r w:rsidDel="00000000" w:rsidR="00000000" w:rsidRPr="00000000">
        <w:rPr>
          <w:rFonts w:ascii="Roboto Mono" w:cs="Roboto Mono" w:eastAsia="Roboto Mono" w:hAnsi="Roboto Mono"/>
          <w:b w:val="1"/>
          <w:i w:val="0"/>
          <w:smallCaps w:val="0"/>
          <w:strike w:val="0"/>
          <w:color w:val="000000"/>
          <w:u w:val="none"/>
          <w:shd w:fill="auto" w:val="clear"/>
          <w:vertAlign w:val="baseline"/>
          <w:rtl w:val="0"/>
        </w:rPr>
        <w:t xml:space="preserve">Desfășurare</w:t>
      </w:r>
      <w:r w:rsidDel="00000000" w:rsidR="00000000" w:rsidRPr="00000000">
        <w:rPr>
          <w:rtl w:val="0"/>
        </w:rPr>
      </w:r>
    </w:p>
    <w:p w:rsidR="00000000" w:rsidDel="00000000" w:rsidP="00000000" w:rsidRDefault="00000000" w:rsidRPr="00000000" w14:paraId="00000005">
      <w:pPr>
        <w:ind w:firstLine="72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Prezența echipei noastre la aceasta activitate a fost o experiență deosebită și motivantă, dar în același timp și distractivă. Aici am avut oportunitatea de a evalua îmbunătățirile aduse  robotului în decursul timpului, cum ar fi sistemul de intake-outake. Astfel, cu determinare, am reușit să indentificăm, petractăm, iar apoi să soluționăm cu succes problemele întâmpinate pe parcurs, astfel încât să putem face progrese ulterior.</w:t>
      </w:r>
    </w:p>
    <w:p w:rsidR="00000000" w:rsidDel="00000000" w:rsidP="00000000" w:rsidRDefault="00000000" w:rsidRPr="00000000" w14:paraId="00000006">
      <w:pPr>
        <w:ind w:firstLine="72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Am avut o performanță impresionantă în cele șase meciuri de calificare, reușind să câștigăm patru dintre ele, astfel demonstrându-ne abilitățile și ocupând locul 2 în clasament.</w:t>
      </w:r>
    </w:p>
    <w:p w:rsidR="00000000" w:rsidDel="00000000" w:rsidP="00000000" w:rsidRDefault="00000000" w:rsidRPr="00000000" w14:paraId="00000007">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Prin urmare, am ajuns să fim desemnați first pick de echipa BIONIC ROYALS (19067), ceea ce ne-a surprins plăcut și ne-a incentivat să continuăm. Cu toate acestea, în pofida eforturilor depuse în semifinale, am fost învinși cu o diferență mică de punctaj, dar asta nu ne-a împiedicat să privim cu optimism în continuare.</w:t>
      </w:r>
    </w:p>
    <w:p w:rsidR="00000000" w:rsidDel="00000000" w:rsidP="00000000" w:rsidRDefault="00000000" w:rsidRPr="00000000" w14:paraId="00000008">
      <w:pPr>
        <w:ind w:firstLine="72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Suntem cu adevărat recunoscători pentru eforturile și dedicarea deosebită a echipelor Eastern Foxes si RO2D2 în organizarea acestui eveniment special.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48427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48427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48427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48427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48427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484279"/>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484279"/>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484279"/>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84279"/>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8427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48427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48427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48427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48427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48427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48427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48427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484279"/>
    <w:rPr>
      <w:rFonts w:cstheme="majorBidi" w:eastAsiaTheme="majorEastAsia"/>
      <w:color w:val="272727" w:themeColor="text1" w:themeTint="0000D8"/>
    </w:rPr>
  </w:style>
  <w:style w:type="paragraph" w:styleId="Title">
    <w:name w:val="Title"/>
    <w:basedOn w:val="Normal"/>
    <w:next w:val="Normal"/>
    <w:link w:val="TitleChar"/>
    <w:uiPriority w:val="10"/>
    <w:qFormat w:val="1"/>
    <w:rsid w:val="00484279"/>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84279"/>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484279"/>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48427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48427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484279"/>
    <w:rPr>
      <w:i w:val="1"/>
      <w:iCs w:val="1"/>
      <w:color w:val="404040" w:themeColor="text1" w:themeTint="0000BF"/>
    </w:rPr>
  </w:style>
  <w:style w:type="paragraph" w:styleId="ListParagraph">
    <w:name w:val="List Paragraph"/>
    <w:basedOn w:val="Normal"/>
    <w:uiPriority w:val="34"/>
    <w:qFormat w:val="1"/>
    <w:rsid w:val="00484279"/>
    <w:pPr>
      <w:ind w:left="720"/>
      <w:contextualSpacing w:val="1"/>
    </w:pPr>
  </w:style>
  <w:style w:type="character" w:styleId="IntenseEmphasis">
    <w:name w:val="Intense Emphasis"/>
    <w:basedOn w:val="DefaultParagraphFont"/>
    <w:uiPriority w:val="21"/>
    <w:qFormat w:val="1"/>
    <w:rsid w:val="00484279"/>
    <w:rPr>
      <w:i w:val="1"/>
      <w:iCs w:val="1"/>
      <w:color w:val="0f4761" w:themeColor="accent1" w:themeShade="0000BF"/>
    </w:rPr>
  </w:style>
  <w:style w:type="paragraph" w:styleId="IntenseQuote">
    <w:name w:val="Intense Quote"/>
    <w:basedOn w:val="Normal"/>
    <w:next w:val="Normal"/>
    <w:link w:val="IntenseQuoteChar"/>
    <w:uiPriority w:val="30"/>
    <w:qFormat w:val="1"/>
    <w:rsid w:val="0048427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484279"/>
    <w:rPr>
      <w:i w:val="1"/>
      <w:iCs w:val="1"/>
      <w:color w:val="0f4761" w:themeColor="accent1" w:themeShade="0000BF"/>
    </w:rPr>
  </w:style>
  <w:style w:type="character" w:styleId="IntenseReference">
    <w:name w:val="Intense Reference"/>
    <w:basedOn w:val="DefaultParagraphFont"/>
    <w:uiPriority w:val="32"/>
    <w:qFormat w:val="1"/>
    <w:rsid w:val="00484279"/>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R7xiZUBByu4gnoTmJu3O0oYuGg==">CgMxLjA4AHIhMTFmRktrNTVmU3FnXzJwVFhZVDhTRkxsbWRjRG1qSWp3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2024-03-06T20:23:00Z</dcterms:created>
  <dc:creator>Raluca Turigioiu</dc:creator>
</cp:coreProperties>
</file>