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Regională</w:t>
      </w:r>
    </w:p>
    <w:p w:rsidR="00000000" w:rsidDel="00000000" w:rsidP="00000000" w:rsidRDefault="00000000" w:rsidRPr="00000000" w14:paraId="00000002">
      <w:pPr>
        <w:numPr>
          <w:ilvl w:val="0"/>
          <w:numId w:val="1"/>
        </w:numPr>
        <w:ind w:left="720" w:hanging="36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Introducere</w:t>
      </w:r>
    </w:p>
    <w:p w:rsidR="00000000" w:rsidDel="00000000" w:rsidP="00000000" w:rsidRDefault="00000000" w:rsidRPr="00000000" w14:paraId="00000003">
      <w:pPr>
        <w:ind w:firstLine="72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Participarea noastră la prima regională a sezonului 8, desfășurată în perioada 26-28 ianuarie la Oslo Office Building din București, a fost o experiență fascinantă și memorabilă. Această competiție a fost un prilej extraordinar de a ne testa abilitățile, dar și de a concura impreuna cu peste 50 de echipe, de a interacționa și de a învăța din experiențele lor.</w:t>
      </w:r>
    </w:p>
    <w:p w:rsidR="00000000" w:rsidDel="00000000" w:rsidP="00000000" w:rsidRDefault="00000000" w:rsidRPr="00000000" w14:paraId="00000004">
      <w:pPr>
        <w:ind w:firstLine="72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Desfasurare</w:t>
      </w:r>
    </w:p>
    <w:p w:rsidR="00000000" w:rsidDel="00000000" w:rsidP="00000000" w:rsidRDefault="00000000" w:rsidRPr="00000000" w14:paraId="00000006">
      <w:pPr>
        <w:ind w:firstLine="72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Încă de la începutul competiției, am avut obiective clare și am lucrat asiduu pentru a le atinge. Ne-am propus să câștigăm toate meciurile din runda de calificare, să fim deschiși la interacțiunea cu cât mai multe echipe și, desigur, să ne asigurăm că ne calificăm pentru faza națională a competiției. Cu determinare și devotament, am reușit să câștigăm 5 din cele 6 meciuri de calificare, unde am obținut scoruri remarcabile, peste 200 de puncte la 3 dintre meciuri(221, 213, respectiv 237).</w:t>
      </w:r>
    </w:p>
    <w:p w:rsidR="00000000" w:rsidDel="00000000" w:rsidP="00000000" w:rsidRDefault="00000000" w:rsidRPr="00000000" w14:paraId="00000007">
      <w:pPr>
        <w:ind w:firstLine="72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Un moment deosebit pentru echipa noastră a fost momentul când am fost aleși de către echipa Titans pentru a face parte din alianța lor, alături de echipa LightBulb. Acest lucru a fost o confirmare a performanței noastre competitive și a faptului că am reușit să ne facem remarcați în calificările intense. În semifinale am avut parte de o confruntare palpitantă cu echipele infO(1)Robotics, HighFive Robotics și Ro2D2, reușind să le învingem într-o repriză rejucată cu acordul nostru, demonstrând nu doar abilități tehnice, ci și profesionalism și spirit de fairplay.</w:t>
      </w:r>
    </w:p>
    <w:p w:rsidR="00000000" w:rsidDel="00000000" w:rsidP="00000000" w:rsidRDefault="00000000" w:rsidRPr="00000000" w14:paraId="00000008">
      <w:pPr>
        <w:ind w:firstLine="72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În fazele finale ale competiției, ne-am bazat pe strategia noastră bine pusă la punct și pe colaborarea strânsă cu celelalte echipe din alianța noastră. În ciuda tuturor eforturilor depuse, am fost în cele din urmă învinși de către alianța adversă. Cu toate acestea, am rămas deschiși la interacțiune și am oferit ajutorul nostru altor echipe aflate în dificultate, indiferent de rezultatul final.</w:t>
      </w:r>
    </w:p>
    <w:p w:rsidR="00000000" w:rsidDel="00000000" w:rsidP="00000000" w:rsidRDefault="00000000" w:rsidRPr="00000000" w14:paraId="00000009">
      <w:pPr>
        <w:ind w:firstLine="72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Obținerea premiului “Finalist alliance 2-nd pick” a fost o recunoaștere bine meritată a eforturilor noastre și a performanței deosebite pe parcursul întregii competiții. Feedback-ul excelent primit în formularul de evaluare a judecătorilor ne arată faptul că am reușit să atingem și chiar să depășim obiectivele noastre inițiale.</w:t>
      </w:r>
    </w:p>
    <w:p w:rsidR="00000000" w:rsidDel="00000000" w:rsidP="00000000" w:rsidRDefault="00000000" w:rsidRPr="00000000" w14:paraId="0000000A">
      <w:pPr>
        <w:ind w:firstLine="72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Participarea noastră la această competiție a fost nu doar o oportunitate de a ne testa strategiile si abilitățile tehnice, ci și o șansă de a ne dezvolta ca echipă. Am învățat multe din comunicarea noastră cu celelalte echipe, am împărtășit cunoștințe și am crescut împreună în cadrul acestei comunități pasionate de robotică.</w:t>
      </w:r>
    </w:p>
    <w:p w:rsidR="00000000" w:rsidDel="00000000" w:rsidP="00000000" w:rsidRDefault="00000000" w:rsidRPr="00000000" w14:paraId="0000000B">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C">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Roboto Mono" w:cs="Roboto Mono" w:eastAsia="Roboto Mono" w:hAnsi="Roboto Mono"/>
          <w:b w:val="1"/>
          <w:sz w:val="24"/>
          <w:szCs w:val="24"/>
          <w:u w:val="none"/>
        </w:rPr>
      </w:pPr>
      <w:r w:rsidDel="00000000" w:rsidR="00000000" w:rsidRPr="00000000">
        <w:rPr>
          <w:rFonts w:ascii="Roboto Mono" w:cs="Roboto Mono" w:eastAsia="Roboto Mono" w:hAnsi="Roboto Mono"/>
          <w:b w:val="1"/>
          <w:sz w:val="24"/>
          <w:szCs w:val="24"/>
          <w:rtl w:val="0"/>
        </w:rPr>
        <w:t xml:space="preserve">Concluzie</w:t>
      </w:r>
    </w:p>
    <w:p w:rsidR="00000000" w:rsidDel="00000000" w:rsidP="00000000" w:rsidRDefault="00000000" w:rsidRPr="00000000" w14:paraId="0000000E">
      <w:pPr>
        <w:ind w:firstLine="72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Așadar, participarea noastră la prima regională din sezonul 8 a fost o experiență valoroasă și plină de învățăminte. Ne-am demonstrat nu doar abilitățile tehnice, ci și profesionalismul și spiritul sportiv în competiție. Acest lucru ne motivează să continuăm să fim dedicați pentru a ne perfecționa și a atinge excelența în competițiile viitoare.</w:t>
      </w:r>
    </w:p>
    <w:p w:rsidR="00000000" w:rsidDel="00000000" w:rsidP="00000000" w:rsidRDefault="00000000" w:rsidRPr="00000000" w14:paraId="0000000F">
      <w:pP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Pr>
        <w:drawing>
          <wp:inline distB="114300" distT="114300" distL="114300" distR="114300">
            <wp:extent cx="5943600" cy="39624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Fonts w:ascii="Roboto Mono" w:cs="Roboto Mono" w:eastAsia="Roboto Mono" w:hAnsi="Roboto Mono"/>
          <w:sz w:val="30"/>
          <w:szCs w:val="30"/>
        </w:rPr>
        <w:drawing>
          <wp:inline distB="114300" distT="114300" distL="114300" distR="114300">
            <wp:extent cx="5943600" cy="39624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Fonts w:ascii="Roboto Mono" w:cs="Roboto Mono" w:eastAsia="Roboto Mono" w:hAnsi="Roboto Mono"/>
          <w:sz w:val="30"/>
          <w:szCs w:val="30"/>
        </w:rPr>
        <w:drawing>
          <wp:inline distB="114300" distT="114300" distL="114300" distR="114300">
            <wp:extent cx="5943600" cy="39624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Ty3cvWsD8LBM+z+tqkkRmmZ4w==">CgMxLjA4AHIhMTN2VGxFcTZBWjhYa1MtZDhEQ3BlNnZSS1JEM1haVVRu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2024-02-24T10:04:00Z</dcterms:created>
  <dc:creator>Raluca Turigioiu</dc:creator>
</cp:coreProperties>
</file>