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6847" w14:textId="77777777" w:rsidR="007E3921" w:rsidRPr="007E3921" w:rsidRDefault="007E3921" w:rsidP="007E3921">
      <w:pPr>
        <w:pStyle w:val="Ttulo"/>
        <w:jc w:val="center"/>
        <w:rPr>
          <w:rFonts w:ascii="Calibri" w:hAnsi="Calibri" w:cs="Calibri"/>
          <w:sz w:val="52"/>
          <w:szCs w:val="52"/>
        </w:rPr>
      </w:pPr>
      <w:r w:rsidRPr="007E3921">
        <w:rPr>
          <w:rFonts w:ascii="Calibri" w:hAnsi="Calibri" w:cs="Calibri"/>
          <w:sz w:val="52"/>
          <w:szCs w:val="52"/>
        </w:rPr>
        <w:t xml:space="preserve">Investigación de un </w:t>
      </w:r>
      <w:proofErr w:type="spellStart"/>
      <w:r w:rsidRPr="007E3921">
        <w:rPr>
          <w:rFonts w:ascii="Calibri" w:hAnsi="Calibri" w:cs="Calibri"/>
          <w:sz w:val="52"/>
          <w:szCs w:val="52"/>
        </w:rPr>
        <w:t>Bootcamp</w:t>
      </w:r>
      <w:proofErr w:type="spellEnd"/>
    </w:p>
    <w:p w14:paraId="610F23EA" w14:textId="77777777" w:rsidR="007E3921" w:rsidRPr="007E3921" w:rsidRDefault="007E3921" w:rsidP="007E3921">
      <w:pPr>
        <w:rPr>
          <w:rFonts w:ascii="Calibri" w:hAnsi="Calibri" w:cs="Calibri"/>
        </w:rPr>
      </w:pPr>
    </w:p>
    <w:p w14:paraId="1CE1A3B9" w14:textId="77777777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 xml:space="preserve">¿Qué es un </w:t>
      </w:r>
      <w:proofErr w:type="spellStart"/>
      <w:r w:rsidRPr="007E3921">
        <w:rPr>
          <w:rFonts w:ascii="Calibri" w:hAnsi="Calibri" w:cs="Calibri"/>
          <w:color w:val="auto"/>
        </w:rPr>
        <w:t>bootcamp</w:t>
      </w:r>
      <w:proofErr w:type="spellEnd"/>
      <w:r w:rsidRPr="007E3921">
        <w:rPr>
          <w:rFonts w:ascii="Calibri" w:hAnsi="Calibri" w:cs="Calibri"/>
          <w:color w:val="auto"/>
        </w:rPr>
        <w:t xml:space="preserve"> y cuál es su origen?</w:t>
      </w:r>
    </w:p>
    <w:p w14:paraId="1752B046" w14:textId="06D84010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es un programa formativo intensivo y práctico diseñado para enseñar las habilidades tecnológicas concretas necesarias para ingresar al mundo laboral </w:t>
      </w:r>
      <w:r w:rsidRPr="007E3921">
        <w:rPr>
          <w:rFonts w:ascii="Calibri" w:hAnsi="Calibri" w:cs="Calibri"/>
        </w:rPr>
        <w:t>rápidamente.</w:t>
      </w:r>
      <w:r w:rsidRPr="007E3921">
        <w:rPr>
          <w:rFonts w:ascii="Calibri" w:hAnsi="Calibri" w:cs="Calibri"/>
        </w:rPr>
        <w:t xml:space="preserve"> Los </w:t>
      </w:r>
      <w:proofErr w:type="spellStart"/>
      <w:r w:rsidRPr="007E3921">
        <w:rPr>
          <w:rFonts w:ascii="Calibri" w:hAnsi="Calibri" w:cs="Calibri"/>
        </w:rPr>
        <w:t>bootcamps</w:t>
      </w:r>
      <w:proofErr w:type="spellEnd"/>
      <w:r w:rsidRPr="007E3921">
        <w:rPr>
          <w:rFonts w:ascii="Calibri" w:hAnsi="Calibri" w:cs="Calibri"/>
        </w:rPr>
        <w:t xml:space="preserve"> suelen durar semanas o meses y se caracterizan por temarios condensados enfocados en la práctica diaria de la profesión </w:t>
      </w:r>
      <w:r w:rsidRPr="007E3921">
        <w:rPr>
          <w:rFonts w:ascii="Calibri" w:hAnsi="Calibri" w:cs="Calibri"/>
          <w:sz w:val="16"/>
          <w:szCs w:val="16"/>
        </w:rPr>
        <w:t>1</w:t>
      </w:r>
      <w:r w:rsidRPr="007E3921">
        <w:rPr>
          <w:rFonts w:ascii="Calibri" w:hAnsi="Calibri" w:cs="Calibri"/>
        </w:rPr>
        <w:t xml:space="preserve">. El término proviene del adiestramiento militar, en el cual los soldados reciben entrenamiento muy intensivo para desarrollar disciplina y destrezas en poco tiempo. Este modelo comenzó en Estados Unidos y luego se aplicó al ámbito educativo </w:t>
      </w:r>
      <w:r w:rsidRPr="007E3921">
        <w:rPr>
          <w:rFonts w:ascii="Calibri" w:hAnsi="Calibri" w:cs="Calibri"/>
        </w:rPr>
        <w:t>tecnológico.</w:t>
      </w:r>
      <w:r w:rsidRPr="007E3921">
        <w:rPr>
          <w:rFonts w:ascii="Calibri" w:hAnsi="Calibri" w:cs="Calibri"/>
        </w:rPr>
        <w:t xml:space="preserve"> En el contexto de la programación, los </w:t>
      </w:r>
      <w:proofErr w:type="spellStart"/>
      <w:r w:rsidRPr="007E3921">
        <w:rPr>
          <w:rFonts w:ascii="Calibri" w:hAnsi="Calibri" w:cs="Calibri"/>
        </w:rPr>
        <w:t>bootcamps</w:t>
      </w:r>
      <w:proofErr w:type="spellEnd"/>
      <w:r w:rsidRPr="007E3921">
        <w:rPr>
          <w:rFonts w:ascii="Calibri" w:hAnsi="Calibri" w:cs="Calibri"/>
        </w:rPr>
        <w:t xml:space="preserve"> han evolucionado para ofrecer aprendizaje inmersivo («</w:t>
      </w:r>
      <w:proofErr w:type="spellStart"/>
      <w:r w:rsidRPr="007E3921">
        <w:rPr>
          <w:rFonts w:ascii="Calibri" w:hAnsi="Calibri" w:cs="Calibri"/>
        </w:rPr>
        <w:t>learning</w:t>
      </w:r>
      <w:proofErr w:type="spellEnd"/>
      <w:r w:rsidRPr="007E3921">
        <w:rPr>
          <w:rFonts w:ascii="Calibri" w:hAnsi="Calibri" w:cs="Calibri"/>
        </w:rPr>
        <w:t xml:space="preserve"> </w:t>
      </w:r>
      <w:proofErr w:type="spellStart"/>
      <w:r w:rsidRPr="007E3921">
        <w:rPr>
          <w:rFonts w:ascii="Calibri" w:hAnsi="Calibri" w:cs="Calibri"/>
        </w:rPr>
        <w:t>by</w:t>
      </w:r>
      <w:proofErr w:type="spellEnd"/>
      <w:r w:rsidRPr="007E3921">
        <w:rPr>
          <w:rFonts w:ascii="Calibri" w:hAnsi="Calibri" w:cs="Calibri"/>
        </w:rPr>
        <w:t xml:space="preserve"> </w:t>
      </w:r>
      <w:proofErr w:type="spellStart"/>
      <w:r w:rsidRPr="007E3921">
        <w:rPr>
          <w:rFonts w:ascii="Calibri" w:hAnsi="Calibri" w:cs="Calibri"/>
        </w:rPr>
        <w:t>doing</w:t>
      </w:r>
      <w:proofErr w:type="spellEnd"/>
      <w:r w:rsidRPr="007E3921">
        <w:rPr>
          <w:rFonts w:ascii="Calibri" w:hAnsi="Calibri" w:cs="Calibri"/>
        </w:rPr>
        <w:t xml:space="preserve">») en entornos reales, con instructores de la industria, proyectos prácticos y mentoría personalizada </w:t>
      </w:r>
      <w:r w:rsidRPr="007E3921">
        <w:rPr>
          <w:rFonts w:ascii="Calibri" w:hAnsi="Calibri" w:cs="Calibri"/>
          <w:sz w:val="16"/>
          <w:szCs w:val="16"/>
        </w:rPr>
        <w:t>6 7</w:t>
      </w:r>
      <w:r w:rsidRPr="007E3921">
        <w:rPr>
          <w:rFonts w:ascii="Calibri" w:hAnsi="Calibri" w:cs="Calibri"/>
        </w:rPr>
        <w:t xml:space="preserve">. Con los años se han diversificado (desarrollo web, datos, ciberseguridad, etc.) y han ganado popularidad al actualizar sus contenidos rápidamente según la demanda laboral </w:t>
      </w:r>
      <w:r w:rsidRPr="007E3921">
        <w:rPr>
          <w:rFonts w:ascii="Calibri" w:hAnsi="Calibri" w:cs="Calibri"/>
          <w:sz w:val="16"/>
          <w:szCs w:val="16"/>
        </w:rPr>
        <w:t>6 8</w:t>
      </w:r>
      <w:r w:rsidRPr="007E3921">
        <w:rPr>
          <w:rFonts w:ascii="Calibri" w:hAnsi="Calibri" w:cs="Calibri"/>
        </w:rPr>
        <w:t>.</w:t>
      </w:r>
    </w:p>
    <w:p w14:paraId="6539E29F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5A412C85" w14:textId="58202BB7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 xml:space="preserve">Día a día en un </w:t>
      </w:r>
      <w:proofErr w:type="spellStart"/>
      <w:r w:rsidRPr="007E3921">
        <w:rPr>
          <w:rFonts w:ascii="Calibri" w:hAnsi="Calibri" w:cs="Calibri"/>
          <w:color w:val="auto"/>
        </w:rPr>
        <w:t>bootcamp</w:t>
      </w:r>
      <w:proofErr w:type="spellEnd"/>
      <w:r w:rsidRPr="007E3921">
        <w:rPr>
          <w:rFonts w:ascii="Calibri" w:hAnsi="Calibri" w:cs="Calibri"/>
          <w:color w:val="auto"/>
        </w:rPr>
        <w:t xml:space="preserve"> de programación</w:t>
      </w:r>
    </w:p>
    <w:p w14:paraId="1155C1E9" w14:textId="6DAED3DE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El ritmo diario de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de programación es muy exigente. Normalmente se estudia a tiempo completo (por ejemplo, unas 8 horas diarias entre clases y práctica). Una jornada típica combina clases teóricas breves con muchos ejercicios de codificación práctica. Los estudiantes resuelven problemas, trabajan en proyectos grupales e individuales, y aplican herramientas y tecnologías del mundo real </w:t>
      </w:r>
      <w:r w:rsidRPr="007E3921">
        <w:rPr>
          <w:rFonts w:ascii="Calibri" w:hAnsi="Calibri" w:cs="Calibri"/>
          <w:sz w:val="16"/>
          <w:szCs w:val="16"/>
        </w:rPr>
        <w:t>10 7</w:t>
      </w:r>
      <w:r w:rsidRPr="007E3921">
        <w:rPr>
          <w:rFonts w:ascii="Calibri" w:hAnsi="Calibri" w:cs="Calibri"/>
        </w:rPr>
        <w:t xml:space="preserve">. Se promueve el aprendizaje práctico: en lugar de largas lecciones teóricas, se aprende «haciendo» (por ejemplo, desarrollando un sitio web o </w:t>
      </w:r>
      <w:proofErr w:type="gramStart"/>
      <w:r w:rsidRPr="007E3921">
        <w:rPr>
          <w:rFonts w:ascii="Calibri" w:hAnsi="Calibri" w:cs="Calibri"/>
        </w:rPr>
        <w:t>app</w:t>
      </w:r>
      <w:proofErr w:type="gramEnd"/>
      <w:r w:rsidRPr="007E3921">
        <w:rPr>
          <w:rFonts w:ascii="Calibri" w:hAnsi="Calibri" w:cs="Calibri"/>
        </w:rPr>
        <w:t xml:space="preserve"> desde cero) para afianzar conocimientos </w:t>
      </w:r>
      <w:r w:rsidRPr="007E3921">
        <w:rPr>
          <w:rFonts w:ascii="Calibri" w:hAnsi="Calibri" w:cs="Calibri"/>
          <w:sz w:val="16"/>
          <w:szCs w:val="16"/>
        </w:rPr>
        <w:t>10 7</w:t>
      </w:r>
      <w:r w:rsidRPr="007E3921">
        <w:rPr>
          <w:rFonts w:ascii="Calibri" w:hAnsi="Calibri" w:cs="Calibri"/>
        </w:rPr>
        <w:t xml:space="preserve">. </w:t>
      </w:r>
      <w:r w:rsidRPr="007E3921">
        <w:rPr>
          <w:rFonts w:ascii="Calibri" w:hAnsi="Calibri" w:cs="Calibri"/>
        </w:rPr>
        <w:t>Además,</w:t>
      </w:r>
      <w:r w:rsidRPr="007E3921">
        <w:rPr>
          <w:rFonts w:ascii="Calibri" w:hAnsi="Calibri" w:cs="Calibri"/>
        </w:rPr>
        <w:t xml:space="preserve"> suele haber sesiones de mentoría y retroalimentación con instructores profesionales, así como momentos para repaso colaborativo (por ejemplo, </w:t>
      </w:r>
      <w:proofErr w:type="spellStart"/>
      <w:r w:rsidRPr="007E3921">
        <w:rPr>
          <w:rFonts w:ascii="Calibri" w:hAnsi="Calibri" w:cs="Calibri"/>
        </w:rPr>
        <w:t>pair</w:t>
      </w:r>
      <w:proofErr w:type="spellEnd"/>
      <w:r w:rsidRPr="007E3921">
        <w:rPr>
          <w:rFonts w:ascii="Calibri" w:hAnsi="Calibri" w:cs="Calibri"/>
        </w:rPr>
        <w:t xml:space="preserve"> </w:t>
      </w:r>
      <w:proofErr w:type="spellStart"/>
      <w:r w:rsidRPr="007E3921">
        <w:rPr>
          <w:rFonts w:ascii="Calibri" w:hAnsi="Calibri" w:cs="Calibri"/>
        </w:rPr>
        <w:t>programming</w:t>
      </w:r>
      <w:proofErr w:type="spellEnd"/>
      <w:r w:rsidRPr="007E3921">
        <w:rPr>
          <w:rFonts w:ascii="Calibri" w:hAnsi="Calibri" w:cs="Calibri"/>
        </w:rPr>
        <w:t xml:space="preserve">) con compañeros. En resumen, cada día es intenso y estructurado: se sigue un plan de estudios actualizado, se avanza por módulos cortos, se resuelven muchos retos y se colabora continuamente, tal como en un entorno laboral real </w:t>
      </w:r>
      <w:r w:rsidRPr="007E3921">
        <w:rPr>
          <w:rFonts w:ascii="Calibri" w:hAnsi="Calibri" w:cs="Calibri"/>
          <w:sz w:val="16"/>
          <w:szCs w:val="16"/>
        </w:rPr>
        <w:t>10 11</w:t>
      </w:r>
      <w:r w:rsidRPr="007E3921">
        <w:rPr>
          <w:rFonts w:ascii="Calibri" w:hAnsi="Calibri" w:cs="Calibri"/>
        </w:rPr>
        <w:t>.</w:t>
      </w:r>
    </w:p>
    <w:p w14:paraId="3EDE4031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21FCC816" w14:textId="78B7D11D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Miedos comunes en los participantes</w:t>
      </w:r>
    </w:p>
    <w:p w14:paraId="7994AF8F" w14:textId="77AD8DA7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Los alumnos de </w:t>
      </w:r>
      <w:proofErr w:type="spellStart"/>
      <w:r w:rsidRPr="007E3921">
        <w:rPr>
          <w:rFonts w:ascii="Calibri" w:hAnsi="Calibri" w:cs="Calibri"/>
        </w:rPr>
        <w:t>bootcamps</w:t>
      </w:r>
      <w:proofErr w:type="spellEnd"/>
      <w:r w:rsidRPr="007E3921">
        <w:rPr>
          <w:rFonts w:ascii="Calibri" w:hAnsi="Calibri" w:cs="Calibri"/>
        </w:rPr>
        <w:t xml:space="preserve"> suelen experimentar varios temores típicos. Uno es el síndrome del impostor: pensar “no sirvo para esto” cuando el contenido avanza rápido o surgen errores difíciles </w:t>
      </w:r>
      <w:r w:rsidRPr="007E3921">
        <w:rPr>
          <w:rFonts w:ascii="Calibri" w:hAnsi="Calibri" w:cs="Calibri"/>
          <w:sz w:val="16"/>
          <w:szCs w:val="16"/>
        </w:rPr>
        <w:t>12</w:t>
      </w:r>
      <w:r w:rsidRPr="007E3921">
        <w:rPr>
          <w:rFonts w:ascii="Calibri" w:hAnsi="Calibri" w:cs="Calibri"/>
        </w:rPr>
        <w:t xml:space="preserve">. Este miedo a no estar a la altura puede minar la autoestima y hacer creer que no se avanza. Otro temor frecuente es no encontrar empleo al terminar el curso. Como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implica un fuerte compromiso (a veces abandonar el trabajo actual), muchos se angustian pensando “¿y si no consigo trabajo?” </w:t>
      </w:r>
      <w:r w:rsidRPr="007E3921">
        <w:rPr>
          <w:rFonts w:ascii="Calibri" w:hAnsi="Calibri" w:cs="Calibri"/>
          <w:sz w:val="16"/>
          <w:szCs w:val="16"/>
        </w:rPr>
        <w:t>13</w:t>
      </w:r>
      <w:r w:rsidRPr="007E3921">
        <w:rPr>
          <w:rFonts w:ascii="Calibri" w:hAnsi="Calibri" w:cs="Calibri"/>
        </w:rPr>
        <w:t xml:space="preserve">. También puede haber temor a cometer errores o no cumplir plazos: preocuparse por introducir bugs graves o por tardarse más de lo previsto en las tareas </w:t>
      </w:r>
      <w:r w:rsidRPr="007E3921">
        <w:rPr>
          <w:rFonts w:ascii="Calibri" w:hAnsi="Calibri" w:cs="Calibri"/>
          <w:sz w:val="16"/>
          <w:szCs w:val="16"/>
        </w:rPr>
        <w:t>14 15</w:t>
      </w:r>
      <w:r w:rsidRPr="007E3921">
        <w:rPr>
          <w:rFonts w:ascii="Calibri" w:hAnsi="Calibri" w:cs="Calibri"/>
        </w:rPr>
        <w:t xml:space="preserve">. Estos miedos generan frustración, ansiedad y pueden hacer dudar o rendirse: como explica </w:t>
      </w:r>
      <w:proofErr w:type="spellStart"/>
      <w:r w:rsidRPr="007E3921">
        <w:rPr>
          <w:rFonts w:ascii="Calibri" w:hAnsi="Calibri" w:cs="Calibri"/>
        </w:rPr>
        <w:t>EDteam</w:t>
      </w:r>
      <w:proofErr w:type="spellEnd"/>
      <w:r w:rsidRPr="007E3921">
        <w:rPr>
          <w:rFonts w:ascii="Calibri" w:hAnsi="Calibri" w:cs="Calibri"/>
        </w:rPr>
        <w:t xml:space="preserve">, la frustración baja la autoestima y provoca nerviosismo cuando “llevas días buscando el error en tu código y no lo </w:t>
      </w:r>
      <w:r w:rsidRPr="007E3921">
        <w:rPr>
          <w:rFonts w:ascii="Calibri" w:hAnsi="Calibri" w:cs="Calibri"/>
        </w:rPr>
        <w:lastRenderedPageBreak/>
        <w:t xml:space="preserve">encuentras” </w:t>
      </w:r>
      <w:r w:rsidRPr="007E3921">
        <w:rPr>
          <w:rFonts w:ascii="Calibri" w:hAnsi="Calibri" w:cs="Calibri"/>
          <w:sz w:val="16"/>
          <w:szCs w:val="16"/>
        </w:rPr>
        <w:t>16</w:t>
      </w:r>
      <w:r w:rsidRPr="007E3921">
        <w:rPr>
          <w:rFonts w:ascii="Calibri" w:hAnsi="Calibri" w:cs="Calibri"/>
        </w:rPr>
        <w:t>. En conjunto, los miedos comunes –no dar el nivel, fracasar laboralmente o retrasarse– pueden entorpecer el aprendizaje si no se abordan a tiempo.</w:t>
      </w:r>
    </w:p>
    <w:p w14:paraId="24811B3B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581FEA4C" w14:textId="6F517EF9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 xml:space="preserve">Claves para enfrentar el </w:t>
      </w:r>
      <w:proofErr w:type="spellStart"/>
      <w:r w:rsidRPr="007E3921">
        <w:rPr>
          <w:rFonts w:ascii="Calibri" w:hAnsi="Calibri" w:cs="Calibri"/>
          <w:color w:val="auto"/>
        </w:rPr>
        <w:t>bootcamp</w:t>
      </w:r>
      <w:proofErr w:type="spellEnd"/>
      <w:r w:rsidRPr="007E3921">
        <w:rPr>
          <w:rFonts w:ascii="Calibri" w:hAnsi="Calibri" w:cs="Calibri"/>
          <w:color w:val="auto"/>
        </w:rPr>
        <w:t xml:space="preserve"> con éxito</w:t>
      </w:r>
    </w:p>
    <w:p w14:paraId="5B6C4E6F" w14:textId="4E49C679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Para triunfar en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se requieren varias habilidades y actitudes clave. En primer lugar, organización y disciplina: planificar un horario de estudio, dedicar horas al aprendizaje y crear un ambiente tranquilo de trabajo. La perseverancia y resiliencia son esenciales: aceptar que “el fracaso es parte del proceso de aprendizaje” y no rendirse ante los obstáculos </w:t>
      </w:r>
      <w:r w:rsidRPr="007E3921">
        <w:rPr>
          <w:rFonts w:ascii="Calibri" w:hAnsi="Calibri" w:cs="Calibri"/>
          <w:sz w:val="16"/>
          <w:szCs w:val="16"/>
        </w:rPr>
        <w:t>18 19</w:t>
      </w:r>
      <w:r w:rsidRPr="007E3921">
        <w:rPr>
          <w:rFonts w:ascii="Calibri" w:hAnsi="Calibri" w:cs="Calibri"/>
        </w:rPr>
        <w:t xml:space="preserve">. También es importante cultivar una mentalidad proactiva y de colaboración: pedir ayuda cuando se está atascado (docentes, compañeros o comunidades en línea), así como compartir dudas con otros estudiantes </w:t>
      </w:r>
      <w:r w:rsidRPr="007E3921">
        <w:rPr>
          <w:rFonts w:ascii="Calibri" w:hAnsi="Calibri" w:cs="Calibri"/>
          <w:sz w:val="16"/>
          <w:szCs w:val="16"/>
        </w:rPr>
        <w:t>20 21</w:t>
      </w:r>
      <w:r w:rsidRPr="007E3921">
        <w:rPr>
          <w:rFonts w:ascii="Calibri" w:hAnsi="Calibri" w:cs="Calibri"/>
        </w:rPr>
        <w:t xml:space="preserve">. Trabajar en equipo (por ejemplo, haciendo </w:t>
      </w:r>
      <w:proofErr w:type="spellStart"/>
      <w:r w:rsidRPr="007E3921">
        <w:rPr>
          <w:rFonts w:ascii="Calibri" w:hAnsi="Calibri" w:cs="Calibri"/>
        </w:rPr>
        <w:t>pair</w:t>
      </w:r>
      <w:proofErr w:type="spellEnd"/>
      <w:r w:rsidRPr="007E3921">
        <w:rPr>
          <w:rFonts w:ascii="Calibri" w:hAnsi="Calibri" w:cs="Calibri"/>
        </w:rPr>
        <w:t xml:space="preserve"> </w:t>
      </w:r>
      <w:proofErr w:type="spellStart"/>
      <w:r w:rsidRPr="007E3921">
        <w:rPr>
          <w:rFonts w:ascii="Calibri" w:hAnsi="Calibri" w:cs="Calibri"/>
        </w:rPr>
        <w:t>programming</w:t>
      </w:r>
      <w:proofErr w:type="spellEnd"/>
      <w:r w:rsidRPr="007E3921">
        <w:rPr>
          <w:rFonts w:ascii="Calibri" w:hAnsi="Calibri" w:cs="Calibri"/>
        </w:rPr>
        <w:t xml:space="preserve">) contribuye al aprendizaje colectivo y a motivarse mutuamente </w:t>
      </w:r>
      <w:r w:rsidRPr="007E3921">
        <w:rPr>
          <w:rFonts w:ascii="Calibri" w:hAnsi="Calibri" w:cs="Calibri"/>
          <w:sz w:val="16"/>
          <w:szCs w:val="16"/>
        </w:rPr>
        <w:t>21 22</w:t>
      </w:r>
      <w:r w:rsidRPr="007E3921">
        <w:rPr>
          <w:rFonts w:ascii="Calibri" w:hAnsi="Calibri" w:cs="Calibri"/>
        </w:rPr>
        <w:t xml:space="preserve">. Además, tener curiosidad y disposición a aprender continuamente (más allá de las clases), utilizar recursos como documentación y foros, y practicar mucho fuera de clase son actitudes que marcan la diferencia </w:t>
      </w:r>
      <w:r w:rsidRPr="007E3921">
        <w:rPr>
          <w:rFonts w:ascii="Calibri" w:hAnsi="Calibri" w:cs="Calibri"/>
          <w:sz w:val="16"/>
          <w:szCs w:val="16"/>
        </w:rPr>
        <w:t>20 11</w:t>
      </w:r>
      <w:r w:rsidRPr="007E3921">
        <w:rPr>
          <w:rFonts w:ascii="Calibri" w:hAnsi="Calibri" w:cs="Calibri"/>
        </w:rPr>
        <w:t xml:space="preserve">. En resumen, según expertos del sector, la motivación, la actitud positiva, el esfuerzo constante y la creación de una red de apoyo son determinantes para aprovechar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</w:t>
      </w:r>
      <w:r w:rsidRPr="007E3921">
        <w:rPr>
          <w:rFonts w:ascii="Calibri" w:hAnsi="Calibri" w:cs="Calibri"/>
          <w:sz w:val="16"/>
          <w:szCs w:val="16"/>
        </w:rPr>
        <w:t>11 17</w:t>
      </w:r>
      <w:r w:rsidRPr="007E3921">
        <w:rPr>
          <w:rFonts w:ascii="Calibri" w:hAnsi="Calibri" w:cs="Calibri"/>
        </w:rPr>
        <w:t>.</w:t>
      </w:r>
    </w:p>
    <w:p w14:paraId="48C857E5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6509D695" w14:textId="07FE7B2E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Disciplina, dedicación y perseverancia</w:t>
      </w:r>
    </w:p>
    <w:p w14:paraId="6EC3A262" w14:textId="53499F67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Los </w:t>
      </w:r>
      <w:proofErr w:type="spellStart"/>
      <w:r w:rsidRPr="007E3921">
        <w:rPr>
          <w:rFonts w:ascii="Calibri" w:hAnsi="Calibri" w:cs="Calibri"/>
        </w:rPr>
        <w:t>bootcamps</w:t>
      </w:r>
      <w:proofErr w:type="spellEnd"/>
      <w:r w:rsidRPr="007E3921">
        <w:rPr>
          <w:rFonts w:ascii="Calibri" w:hAnsi="Calibri" w:cs="Calibri"/>
        </w:rPr>
        <w:t xml:space="preserve"> son exigentes por diseño. Requieren trabajo constante dentro y fuera del aula: no es raro pasar más de 8 horas diarias codificando o estudiando incluso después de las sesiones formales</w:t>
      </w:r>
      <w:r>
        <w:rPr>
          <w:rFonts w:ascii="Calibri" w:hAnsi="Calibri" w:cs="Calibri"/>
        </w:rPr>
        <w:t xml:space="preserve"> </w:t>
      </w:r>
      <w:r w:rsidRPr="007E3921">
        <w:rPr>
          <w:rFonts w:ascii="Calibri" w:hAnsi="Calibri" w:cs="Calibri"/>
          <w:sz w:val="16"/>
          <w:szCs w:val="16"/>
        </w:rPr>
        <w:t>9</w:t>
      </w:r>
      <w:r w:rsidRPr="007E3921">
        <w:rPr>
          <w:rFonts w:ascii="Calibri" w:hAnsi="Calibri" w:cs="Calibri"/>
        </w:rPr>
        <w:t xml:space="preserve">. Por ello, la disciplina en el estudio y el compromiso diario son fundamentales. Tener un plan de trabajo semanal, cumplir los plazos de entrega de ejercicios y repasar temas cada día ayuda a no quedarse atrasado. La dedicación total —a menudo varios meses sin descanso laboral— suele ser necesaria; como advierten los instructores,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demanda un esfuerzo completo y continuo </w:t>
      </w:r>
      <w:r w:rsidRPr="007E3921">
        <w:rPr>
          <w:rFonts w:ascii="Calibri" w:hAnsi="Calibri" w:cs="Calibri"/>
          <w:sz w:val="16"/>
          <w:szCs w:val="16"/>
        </w:rPr>
        <w:t>9 17</w:t>
      </w:r>
      <w:r w:rsidRPr="007E3921">
        <w:rPr>
          <w:rFonts w:ascii="Calibri" w:hAnsi="Calibri" w:cs="Calibri"/>
        </w:rPr>
        <w:t xml:space="preserve">. La perseverancia ante el cansancio o la frustración es clave: “los ganadores no se detienen” </w:t>
      </w:r>
      <w:r w:rsidRPr="007E3921">
        <w:rPr>
          <w:rFonts w:ascii="Calibri" w:hAnsi="Calibri" w:cs="Calibri"/>
          <w:sz w:val="16"/>
          <w:szCs w:val="16"/>
        </w:rPr>
        <w:t>23</w:t>
      </w:r>
      <w:r w:rsidRPr="007E3921">
        <w:rPr>
          <w:rFonts w:ascii="Calibri" w:hAnsi="Calibri" w:cs="Calibri"/>
        </w:rPr>
        <w:t xml:space="preserve">. En definitiva, la disciplina y la constancia en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impactan directamente en los resultados: quien se organiza y estudia con rigor obtiene un aprendizaje mucho más sólido y efectivo</w:t>
      </w:r>
      <w:r>
        <w:rPr>
          <w:rFonts w:ascii="Calibri" w:hAnsi="Calibri" w:cs="Calibri"/>
        </w:rPr>
        <w:t xml:space="preserve"> </w:t>
      </w:r>
      <w:r w:rsidRPr="007E3921">
        <w:rPr>
          <w:rFonts w:ascii="Calibri" w:hAnsi="Calibri" w:cs="Calibri"/>
          <w:sz w:val="16"/>
          <w:szCs w:val="16"/>
        </w:rPr>
        <w:t>17 11</w:t>
      </w:r>
      <w:r w:rsidRPr="007E3921">
        <w:rPr>
          <w:rFonts w:ascii="Calibri" w:hAnsi="Calibri" w:cs="Calibri"/>
        </w:rPr>
        <w:t>.</w:t>
      </w:r>
    </w:p>
    <w:p w14:paraId="0B57E421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62396BD5" w14:textId="4A7526A2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Importancia del trabajo en equipo y buenas prácticas</w:t>
      </w:r>
    </w:p>
    <w:p w14:paraId="4FEAA950" w14:textId="3E0BF101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El trabajo colaborativo es muy valioso en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. Como señalan expertos, la programación casi nunca se hace aislada, sino en equipos multidisciplinares </w:t>
      </w:r>
      <w:r w:rsidRPr="007E3921">
        <w:rPr>
          <w:rFonts w:ascii="Calibri" w:hAnsi="Calibri" w:cs="Calibri"/>
          <w:sz w:val="16"/>
          <w:szCs w:val="16"/>
        </w:rPr>
        <w:t>22</w:t>
      </w:r>
      <w:r w:rsidRPr="007E3921">
        <w:rPr>
          <w:rFonts w:ascii="Calibri" w:hAnsi="Calibri" w:cs="Calibri"/>
        </w:rPr>
        <w:t xml:space="preserve">. Colaborar con otros alumnos permite compartir conocimientos, resolver problemas complejos juntos y simular el ambiente real de desarrollo </w:t>
      </w:r>
      <w:r w:rsidRPr="007E3921">
        <w:rPr>
          <w:rFonts w:ascii="Calibri" w:hAnsi="Calibri" w:cs="Calibri"/>
          <w:sz w:val="16"/>
          <w:szCs w:val="16"/>
        </w:rPr>
        <w:t>22 21</w:t>
      </w:r>
      <w:r w:rsidRPr="007E3921">
        <w:rPr>
          <w:rFonts w:ascii="Calibri" w:hAnsi="Calibri" w:cs="Calibri"/>
        </w:rPr>
        <w:t xml:space="preserve">. Prácticas concretas que mejoran la colaboración incluyen establecer un propósito común en cada proyecto, definir roles claros y seguir reglas de interacción (puntualidad, respeto a turnos de palabra, etc.) </w:t>
      </w:r>
      <w:r w:rsidRPr="007E3921">
        <w:rPr>
          <w:rFonts w:ascii="Calibri" w:hAnsi="Calibri" w:cs="Calibri"/>
          <w:sz w:val="16"/>
          <w:szCs w:val="16"/>
        </w:rPr>
        <w:t>24 25</w:t>
      </w:r>
      <w:r w:rsidRPr="007E3921">
        <w:rPr>
          <w:rFonts w:ascii="Calibri" w:hAnsi="Calibri" w:cs="Calibri"/>
        </w:rPr>
        <w:t xml:space="preserve">. En la práctica, actividades como el </w:t>
      </w:r>
      <w:proofErr w:type="spellStart"/>
      <w:r w:rsidRPr="007E3921">
        <w:rPr>
          <w:rFonts w:ascii="Calibri" w:hAnsi="Calibri" w:cs="Calibri"/>
        </w:rPr>
        <w:t>pair</w:t>
      </w:r>
      <w:proofErr w:type="spellEnd"/>
      <w:r w:rsidRPr="007E3921">
        <w:rPr>
          <w:rFonts w:ascii="Calibri" w:hAnsi="Calibri" w:cs="Calibri"/>
        </w:rPr>
        <w:t xml:space="preserve"> </w:t>
      </w:r>
      <w:proofErr w:type="spellStart"/>
      <w:r w:rsidRPr="007E3921">
        <w:rPr>
          <w:rFonts w:ascii="Calibri" w:hAnsi="Calibri" w:cs="Calibri"/>
        </w:rPr>
        <w:t>programming</w:t>
      </w:r>
      <w:proofErr w:type="spellEnd"/>
      <w:r w:rsidRPr="007E3921">
        <w:rPr>
          <w:rFonts w:ascii="Calibri" w:hAnsi="Calibri" w:cs="Calibri"/>
        </w:rPr>
        <w:t xml:space="preserve"> obligan a comunicarse de forma constructiva y a revisar el código mutuamente </w:t>
      </w:r>
      <w:r w:rsidRPr="007E3921">
        <w:rPr>
          <w:rFonts w:ascii="Calibri" w:hAnsi="Calibri" w:cs="Calibri"/>
          <w:sz w:val="16"/>
          <w:szCs w:val="16"/>
        </w:rPr>
        <w:t>21</w:t>
      </w:r>
      <w:r w:rsidRPr="007E3921">
        <w:rPr>
          <w:rFonts w:ascii="Calibri" w:hAnsi="Calibri" w:cs="Calibri"/>
        </w:rPr>
        <w:t xml:space="preserve">. Otros hábitos saludables son dar </w:t>
      </w:r>
      <w:proofErr w:type="spellStart"/>
      <w:r w:rsidRPr="007E3921">
        <w:rPr>
          <w:rFonts w:ascii="Calibri" w:hAnsi="Calibri" w:cs="Calibri"/>
        </w:rPr>
        <w:t>feedback</w:t>
      </w:r>
      <w:proofErr w:type="spellEnd"/>
      <w:r w:rsidRPr="007E3921">
        <w:rPr>
          <w:rFonts w:ascii="Calibri" w:hAnsi="Calibri" w:cs="Calibri"/>
        </w:rPr>
        <w:t xml:space="preserve"> de forma respetuosa, documentar el código adecuadamente, y votar o delegar tareas en equipo. En resumen, un equipo bien coordinado y con comunicación abierta acelera el </w:t>
      </w:r>
      <w:r w:rsidRPr="007E3921">
        <w:rPr>
          <w:rFonts w:ascii="Calibri" w:hAnsi="Calibri" w:cs="Calibri"/>
        </w:rPr>
        <w:lastRenderedPageBreak/>
        <w:t xml:space="preserve">aprendizaje y mejora la calidad de los proyectos, y estas buenas prácticas están alineadas con el desarrollo de habilidades interpersonales esenciales </w:t>
      </w:r>
      <w:r w:rsidRPr="007E3921">
        <w:rPr>
          <w:rFonts w:ascii="Calibri" w:hAnsi="Calibri" w:cs="Calibri"/>
          <w:sz w:val="16"/>
          <w:szCs w:val="16"/>
        </w:rPr>
        <w:t>22 26</w:t>
      </w:r>
      <w:r w:rsidRPr="007E3921">
        <w:rPr>
          <w:rFonts w:ascii="Calibri" w:hAnsi="Calibri" w:cs="Calibri"/>
        </w:rPr>
        <w:t>.</w:t>
      </w:r>
    </w:p>
    <w:p w14:paraId="363FDCDD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786E4138" w14:textId="6B299B83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¿Qué es la tolerancia a la frustración en programación?</w:t>
      </w:r>
    </w:p>
    <w:p w14:paraId="38C8F569" w14:textId="4B76197A" w:rsidR="007E3921" w:rsidRPr="007E3921" w:rsidRDefault="007E3921" w:rsidP="007E3921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La tolerancia a la frustración es la capacidad de resistir o sobrellevar la frustración cuando se afrontan tareas difíciles </w:t>
      </w:r>
      <w:r w:rsidRPr="007E3921">
        <w:rPr>
          <w:rFonts w:ascii="Calibri" w:hAnsi="Calibri" w:cs="Calibri"/>
          <w:sz w:val="16"/>
          <w:szCs w:val="16"/>
        </w:rPr>
        <w:t>27</w:t>
      </w:r>
      <w:r w:rsidRPr="007E3921">
        <w:rPr>
          <w:rFonts w:ascii="Calibri" w:hAnsi="Calibri" w:cs="Calibri"/>
        </w:rPr>
        <w:t xml:space="preserve">. En programación, donde es común encontrar errores persistentes, bugs inesperados o conceptos abstractos que cuestan de entender, esta tolerancia permite seguir intentando soluciones en lugar de rendirse al primer obstáculo. Según la psicología, una persona con alta tolerancia a la frustración puede afrontar repetidos fallos sin perder la motivación </w:t>
      </w:r>
      <w:r w:rsidRPr="007E3921">
        <w:rPr>
          <w:rFonts w:ascii="Calibri" w:hAnsi="Calibri" w:cs="Calibri"/>
          <w:sz w:val="16"/>
          <w:szCs w:val="16"/>
        </w:rPr>
        <w:t>27</w:t>
      </w:r>
      <w:r w:rsidRPr="007E3921">
        <w:rPr>
          <w:rFonts w:ascii="Calibri" w:hAnsi="Calibri" w:cs="Calibri"/>
        </w:rPr>
        <w:t xml:space="preserve">. Por el contrario, si se tiene baja tolerancia, es fácil que aparezca ira o desmotivación al enfrentar un reto técnico. En el contexto de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, cultivar tolerancia a la frustración significa reconocer que el error y la incertidumbre son parte normal del aprendizaje de la programación y mantener la calma para buscar alternativas de solución </w:t>
      </w:r>
      <w:r w:rsidRPr="007E3921">
        <w:rPr>
          <w:rFonts w:ascii="Calibri" w:hAnsi="Calibri" w:cs="Calibri"/>
          <w:sz w:val="16"/>
          <w:szCs w:val="16"/>
        </w:rPr>
        <w:t>27 28</w:t>
      </w:r>
      <w:r w:rsidRPr="007E3921">
        <w:rPr>
          <w:rFonts w:ascii="Calibri" w:hAnsi="Calibri" w:cs="Calibri"/>
        </w:rPr>
        <w:t xml:space="preserve">. Esta actitud influye directamente en la capacidad del estudiante para persistir resolviendo problemas: aquellos con más tolerancia experimentan menos ansiedad y abordan las dificultades con más constancia </w:t>
      </w:r>
      <w:r w:rsidRPr="007E3921">
        <w:rPr>
          <w:rFonts w:ascii="Calibri" w:hAnsi="Calibri" w:cs="Calibri"/>
          <w:sz w:val="16"/>
          <w:szCs w:val="16"/>
        </w:rPr>
        <w:t>27</w:t>
      </w:r>
      <w:r w:rsidRPr="007E3921">
        <w:rPr>
          <w:rFonts w:ascii="Calibri" w:hAnsi="Calibri" w:cs="Calibri"/>
        </w:rPr>
        <w:t>.</w:t>
      </w:r>
    </w:p>
    <w:p w14:paraId="2E0415E4" w14:textId="77777777" w:rsidR="007E3921" w:rsidRDefault="007E3921" w:rsidP="007E3921">
      <w:pPr>
        <w:pStyle w:val="Subttulo"/>
        <w:rPr>
          <w:rFonts w:ascii="Calibri" w:hAnsi="Calibri" w:cs="Calibri"/>
          <w:color w:val="auto"/>
        </w:rPr>
      </w:pPr>
    </w:p>
    <w:p w14:paraId="107B7E8F" w14:textId="0CBC4733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Técnicas para gestionar la frustración</w:t>
      </w:r>
    </w:p>
    <w:p w14:paraId="6CB2FD60" w14:textId="3D305DCC" w:rsidR="007E3921" w:rsidRPr="007E3921" w:rsidRDefault="007E3921" w:rsidP="00376598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Varias estrategias ayudan a manejar la frustración durante el aprendizaje de programación. Una técnica es dividir las tareas grandes en partes pequeñas (la metáfora de «comer el elefante un bocado a la vez»). Según </w:t>
      </w:r>
      <w:proofErr w:type="spellStart"/>
      <w:r w:rsidRPr="007E3921">
        <w:rPr>
          <w:rFonts w:ascii="Calibri" w:hAnsi="Calibri" w:cs="Calibri"/>
        </w:rPr>
        <w:t>EDteam</w:t>
      </w:r>
      <w:proofErr w:type="spellEnd"/>
      <w:r w:rsidRPr="007E3921">
        <w:rPr>
          <w:rFonts w:ascii="Calibri" w:hAnsi="Calibri" w:cs="Calibri"/>
        </w:rPr>
        <w:t xml:space="preserve">, anotarse pequeñas victorias al completar cada </w:t>
      </w:r>
      <w:proofErr w:type="spellStart"/>
      <w:r w:rsidRPr="007E3921">
        <w:rPr>
          <w:rFonts w:ascii="Calibri" w:hAnsi="Calibri" w:cs="Calibri"/>
        </w:rPr>
        <w:t>sub-tarea</w:t>
      </w:r>
      <w:proofErr w:type="spellEnd"/>
      <w:r w:rsidRPr="007E3921">
        <w:rPr>
          <w:rFonts w:ascii="Calibri" w:hAnsi="Calibri" w:cs="Calibri"/>
        </w:rPr>
        <w:t xml:space="preserve"> genera sensación de avance y reduce la ansiedad </w:t>
      </w:r>
      <w:r w:rsidRPr="00376598">
        <w:rPr>
          <w:rFonts w:ascii="Calibri" w:hAnsi="Calibri" w:cs="Calibri"/>
          <w:sz w:val="16"/>
          <w:szCs w:val="16"/>
        </w:rPr>
        <w:t>29</w:t>
      </w:r>
      <w:r w:rsidRPr="007E3921">
        <w:rPr>
          <w:rFonts w:ascii="Calibri" w:hAnsi="Calibri" w:cs="Calibri"/>
        </w:rPr>
        <w:t xml:space="preserve">. También se aconseja aplicar la llamada “regla de Ricitos de Oro”: fijarse desafíos que estén al nivel justo de tus capacidades </w:t>
      </w:r>
      <w:r w:rsidRPr="00376598">
        <w:rPr>
          <w:rFonts w:ascii="Calibri" w:hAnsi="Calibri" w:cs="Calibri"/>
          <w:sz w:val="16"/>
          <w:szCs w:val="16"/>
        </w:rPr>
        <w:t>30</w:t>
      </w:r>
      <w:r w:rsidRPr="007E3921">
        <w:rPr>
          <w:rFonts w:ascii="Calibri" w:hAnsi="Calibri" w:cs="Calibri"/>
        </w:rPr>
        <w:t xml:space="preserve">. Así la motivación se mantiene (ni te aburras con algo muy fácil, ni te frustres con algo casi imposible). Otra táctica útil es la “regla de los 5 minutos”: cuando te enfrentas a una tarea difícil que estás posponiendo, dedícate solo 5 minutos a trabajar en ella </w:t>
      </w:r>
      <w:r w:rsidRPr="00376598">
        <w:rPr>
          <w:rFonts w:ascii="Calibri" w:hAnsi="Calibri" w:cs="Calibri"/>
          <w:sz w:val="16"/>
          <w:szCs w:val="16"/>
        </w:rPr>
        <w:t>31</w:t>
      </w:r>
      <w:r w:rsidRPr="007E3921">
        <w:rPr>
          <w:rFonts w:ascii="Calibri" w:hAnsi="Calibri" w:cs="Calibri"/>
        </w:rPr>
        <w:t xml:space="preserve">. Este compromiso corto rompe la resistencia inicial y a menudo basta para tomar impulso. Además, conviene tener rutinas de autocuidado: descansar la vista, hacer pausas breves, dar paseos o practicar técnicas de relajación ayuda a refrescar la mente cuando la frustración aumenta. Otras prácticas incluyen pedir ayuda (tutorías, foros) cuando se está atascado, y mantener una </w:t>
      </w:r>
      <w:r w:rsidR="00376598" w:rsidRPr="007E3921">
        <w:rPr>
          <w:rFonts w:ascii="Calibri" w:hAnsi="Calibri" w:cs="Calibri"/>
        </w:rPr>
        <w:t>auto charla</w:t>
      </w:r>
      <w:r w:rsidRPr="007E3921">
        <w:rPr>
          <w:rFonts w:ascii="Calibri" w:hAnsi="Calibri" w:cs="Calibri"/>
        </w:rPr>
        <w:t xml:space="preserve"> positiva para sustituir pensamientos negativos por énfasis en el esfuerzo y el aprendizaje. Combinando estos métodos —metas pequeñas, retos adecuados y descansos regulares— se fortalece la capacidad de sobrellevar la frustración en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</w:t>
      </w:r>
      <w:r w:rsidRPr="00376598">
        <w:rPr>
          <w:rFonts w:ascii="Calibri" w:hAnsi="Calibri" w:cs="Calibri"/>
          <w:sz w:val="16"/>
          <w:szCs w:val="16"/>
        </w:rPr>
        <w:t>29 31</w:t>
      </w:r>
      <w:r w:rsidRPr="007E3921">
        <w:rPr>
          <w:rFonts w:ascii="Calibri" w:hAnsi="Calibri" w:cs="Calibri"/>
        </w:rPr>
        <w:t>.</w:t>
      </w:r>
    </w:p>
    <w:p w14:paraId="1049EB22" w14:textId="77777777" w:rsidR="00376598" w:rsidRDefault="00376598" w:rsidP="007E3921">
      <w:pPr>
        <w:pStyle w:val="Subttulo"/>
        <w:rPr>
          <w:rFonts w:ascii="Calibri" w:hAnsi="Calibri" w:cs="Calibri"/>
          <w:color w:val="auto"/>
        </w:rPr>
      </w:pPr>
    </w:p>
    <w:p w14:paraId="29AF4C61" w14:textId="038B4104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Importancia de la ética profesional en TI</w:t>
      </w:r>
    </w:p>
    <w:p w14:paraId="5BAA9402" w14:textId="365A932A" w:rsidR="007E3921" w:rsidRPr="007E3921" w:rsidRDefault="007E3921" w:rsidP="00376598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La ética profesional es fundamental en el campo de la tecnología. Programar implica tomar decisiones que afectan la privacidad, seguridad y bienestar de los usuarios, por lo que los desarrolladores deben actuar con responsabilidad y principios morales </w:t>
      </w:r>
      <w:r w:rsidRPr="00376598">
        <w:rPr>
          <w:rFonts w:ascii="Calibri" w:hAnsi="Calibri" w:cs="Calibri"/>
          <w:sz w:val="16"/>
          <w:szCs w:val="16"/>
        </w:rPr>
        <w:t>32</w:t>
      </w:r>
      <w:r w:rsidRPr="007E3921">
        <w:rPr>
          <w:rFonts w:ascii="Calibri" w:hAnsi="Calibri" w:cs="Calibri"/>
        </w:rPr>
        <w:t xml:space="preserve">. Por ejemplo, la ética en desarrollo de software abarca proteger los datos personales (usando cifrado y recogiendo solo lo necesario), asegurar la accesibilidad e inclusión para todo tipo de usuario, y evitar algoritmos </w:t>
      </w:r>
      <w:r w:rsidRPr="007E3921">
        <w:rPr>
          <w:rFonts w:ascii="Calibri" w:hAnsi="Calibri" w:cs="Calibri"/>
        </w:rPr>
        <w:lastRenderedPageBreak/>
        <w:t xml:space="preserve">sesgados o discriminatorios </w:t>
      </w:r>
      <w:r w:rsidRPr="00376598">
        <w:rPr>
          <w:rFonts w:ascii="Calibri" w:hAnsi="Calibri" w:cs="Calibri"/>
          <w:sz w:val="16"/>
          <w:szCs w:val="16"/>
        </w:rPr>
        <w:t>32</w:t>
      </w:r>
      <w:r w:rsidR="00376598" w:rsidRPr="00376598">
        <w:rPr>
          <w:rFonts w:ascii="Calibri" w:hAnsi="Calibri" w:cs="Calibri"/>
          <w:sz w:val="16"/>
          <w:szCs w:val="16"/>
        </w:rPr>
        <w:t xml:space="preserve"> </w:t>
      </w:r>
      <w:r w:rsidRPr="00376598">
        <w:rPr>
          <w:rFonts w:ascii="Calibri" w:hAnsi="Calibri" w:cs="Calibri"/>
          <w:sz w:val="16"/>
          <w:szCs w:val="16"/>
        </w:rPr>
        <w:t>33</w:t>
      </w:r>
      <w:r w:rsidRPr="007E3921">
        <w:rPr>
          <w:rFonts w:ascii="Calibri" w:hAnsi="Calibri" w:cs="Calibri"/>
        </w:rPr>
        <w:t xml:space="preserve">. Además, los profesionales de TI suelen adherirse a códigos deontológicos de organizaciones internacionales (como IEEE o ACM) que promueven la integridad, transparencia y beneficio del bien común </w:t>
      </w:r>
      <w:r w:rsidRPr="00376598">
        <w:rPr>
          <w:rFonts w:ascii="Calibri" w:hAnsi="Calibri" w:cs="Calibri"/>
          <w:sz w:val="16"/>
          <w:szCs w:val="16"/>
        </w:rPr>
        <w:t>34</w:t>
      </w:r>
      <w:r w:rsidRPr="007E3921">
        <w:rPr>
          <w:rFonts w:ascii="Calibri" w:hAnsi="Calibri" w:cs="Calibri"/>
        </w:rPr>
        <w:t xml:space="preserve">. Observar estos valores éticos genera confianza en el usuario, mejora la calidad del software y previene conductas dañinas (como plagio de código, uso indebido de datos o incumplir normas de licencias). En suma, un comportamiento ético en TI —honestidad, respeto y sostenibilidad— es esencial tanto en el producto final como en la colaboración con otros profesionales </w:t>
      </w:r>
      <w:r w:rsidRPr="00376598">
        <w:rPr>
          <w:rFonts w:ascii="Calibri" w:hAnsi="Calibri" w:cs="Calibri"/>
          <w:sz w:val="16"/>
          <w:szCs w:val="16"/>
        </w:rPr>
        <w:t>32 34</w:t>
      </w:r>
      <w:r w:rsidRPr="007E3921">
        <w:rPr>
          <w:rFonts w:ascii="Calibri" w:hAnsi="Calibri" w:cs="Calibri"/>
        </w:rPr>
        <w:t>.</w:t>
      </w:r>
    </w:p>
    <w:p w14:paraId="231B6939" w14:textId="77777777" w:rsidR="00376598" w:rsidRDefault="00376598" w:rsidP="007E3921">
      <w:pPr>
        <w:pStyle w:val="Subttulo"/>
        <w:rPr>
          <w:rFonts w:ascii="Calibri" w:hAnsi="Calibri" w:cs="Calibri"/>
          <w:color w:val="auto"/>
        </w:rPr>
      </w:pPr>
    </w:p>
    <w:p w14:paraId="39FD02B1" w14:textId="1B6F97B3" w:rsidR="007E3921" w:rsidRPr="007E3921" w:rsidRDefault="007E3921" w:rsidP="007E3921">
      <w:pPr>
        <w:pStyle w:val="Subttulo"/>
        <w:rPr>
          <w:rFonts w:ascii="Calibri" w:hAnsi="Calibri" w:cs="Calibri"/>
          <w:color w:val="auto"/>
        </w:rPr>
      </w:pPr>
      <w:r w:rsidRPr="007E3921">
        <w:rPr>
          <w:rFonts w:ascii="Calibri" w:hAnsi="Calibri" w:cs="Calibri"/>
          <w:color w:val="auto"/>
        </w:rPr>
        <w:t>Código de ética del curso</w:t>
      </w:r>
    </w:p>
    <w:p w14:paraId="3A5D24B5" w14:textId="2122E0CC" w:rsidR="007E3921" w:rsidRPr="007E3921" w:rsidRDefault="007E3921" w:rsidP="00376598">
      <w:pPr>
        <w:jc w:val="both"/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El código de ética del curso (o código de conducta) es un conjunto de normas que reglamenta la convivencia y el aprendizaje en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. Suelen incluir principios como mantener un espacio seguro e inclusivo (respeto y apoyo mutuo) y fomentar la colaboración abierta </w:t>
      </w:r>
      <w:r w:rsidRPr="00376598">
        <w:rPr>
          <w:rFonts w:ascii="Calibri" w:hAnsi="Calibri" w:cs="Calibri"/>
          <w:sz w:val="16"/>
          <w:szCs w:val="16"/>
        </w:rPr>
        <w:t>35</w:t>
      </w:r>
      <w:r w:rsidRPr="007E3921">
        <w:rPr>
          <w:rFonts w:ascii="Calibri" w:hAnsi="Calibri" w:cs="Calibri"/>
        </w:rPr>
        <w:t xml:space="preserve">. También enfatizan la integridad académica: por ejemplo, se exige honestidad en los trabajos prácticos (presentar solo código propio o citar fuentes correctamente) </w:t>
      </w:r>
      <w:r w:rsidRPr="00376598">
        <w:rPr>
          <w:rFonts w:ascii="Calibri" w:hAnsi="Calibri" w:cs="Calibri"/>
          <w:sz w:val="16"/>
          <w:szCs w:val="16"/>
        </w:rPr>
        <w:t>36</w:t>
      </w:r>
      <w:r w:rsidRPr="007E3921">
        <w:rPr>
          <w:rFonts w:ascii="Calibri" w:hAnsi="Calibri" w:cs="Calibri"/>
        </w:rPr>
        <w:t xml:space="preserve">. En la práctica, el código puede especificar comportamientos esperados (respeto en la comunicación, uso de lenguaje inclusivo, puntualidad en clases) y prohibidos (acoso, plagio, discriminación) </w:t>
      </w:r>
      <w:r w:rsidRPr="00376598">
        <w:rPr>
          <w:rFonts w:ascii="Calibri" w:hAnsi="Calibri" w:cs="Calibri"/>
          <w:sz w:val="16"/>
          <w:szCs w:val="16"/>
        </w:rPr>
        <w:t>35 36</w:t>
      </w:r>
      <w:r w:rsidRPr="007E3921">
        <w:rPr>
          <w:rFonts w:ascii="Calibri" w:hAnsi="Calibri" w:cs="Calibri"/>
        </w:rPr>
        <w:t xml:space="preserve">. Seguirlo es relevante porque crea un ambiente de aprendizaje sano, equitativo y colaborativo. Además, al cumplir ese código en el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, el estudiante practica los mismos valores éticos que luego deberán regir su labor profesional en TI: honestidad, respeto por los demás y compromiso con la calidad del trabajo </w:t>
      </w:r>
      <w:r w:rsidRPr="00376598">
        <w:rPr>
          <w:rFonts w:ascii="Calibri" w:hAnsi="Calibri" w:cs="Calibri"/>
          <w:sz w:val="16"/>
          <w:szCs w:val="16"/>
        </w:rPr>
        <w:t>35 32</w:t>
      </w:r>
      <w:r w:rsidRPr="007E3921">
        <w:rPr>
          <w:rFonts w:ascii="Calibri" w:hAnsi="Calibri" w:cs="Calibri"/>
        </w:rPr>
        <w:t>.</w:t>
      </w:r>
    </w:p>
    <w:p w14:paraId="2B55BBC9" w14:textId="77777777" w:rsidR="00376598" w:rsidRDefault="00376598" w:rsidP="00376598">
      <w:pPr>
        <w:jc w:val="both"/>
        <w:rPr>
          <w:rFonts w:ascii="Calibri" w:hAnsi="Calibri" w:cs="Calibri"/>
        </w:rPr>
      </w:pPr>
    </w:p>
    <w:p w14:paraId="2255F684" w14:textId="707A9FEA" w:rsidR="007E3921" w:rsidRPr="00376598" w:rsidRDefault="007E3921" w:rsidP="00376598">
      <w:pPr>
        <w:pStyle w:val="Subttulo"/>
        <w:rPr>
          <w:rFonts w:ascii="Calibri" w:hAnsi="Calibri" w:cs="Calibri"/>
          <w:color w:val="auto"/>
          <w:sz w:val="24"/>
          <w:szCs w:val="24"/>
        </w:rPr>
      </w:pPr>
      <w:r w:rsidRPr="00376598">
        <w:rPr>
          <w:rFonts w:ascii="Calibri" w:hAnsi="Calibri" w:cs="Calibri"/>
          <w:color w:val="auto"/>
          <w:sz w:val="24"/>
          <w:szCs w:val="24"/>
        </w:rPr>
        <w:t>Fuentes: Información obtenida de artículos especializados sobre educación tecnológica</w:t>
      </w:r>
    </w:p>
    <w:p w14:paraId="56DEF9B9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 xml:space="preserve"> </w:t>
      </w:r>
    </w:p>
    <w:p w14:paraId="2D5CA6E1" w14:textId="77777777" w:rsidR="00376598" w:rsidRPr="00376598" w:rsidRDefault="007E3921" w:rsidP="00376598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1</w:t>
      </w:r>
      <w:r w:rsidR="00376598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4</w:t>
      </w:r>
      <w:r w:rsidR="00376598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7</w:t>
      </w:r>
      <w:r w:rsidRPr="007E3921">
        <w:rPr>
          <w:rFonts w:ascii="Calibri" w:hAnsi="Calibri" w:cs="Calibri"/>
        </w:rPr>
        <w:t xml:space="preserve"> </w:t>
      </w:r>
      <w:proofErr w:type="spellStart"/>
      <w:r w:rsidR="00376598" w:rsidRPr="00376598">
        <w:rPr>
          <w:rFonts w:ascii="Calibri" w:hAnsi="Calibri" w:cs="Calibri"/>
        </w:rPr>
        <w:t>Biraki</w:t>
      </w:r>
      <w:proofErr w:type="spellEnd"/>
      <w:r w:rsidR="00376598" w:rsidRPr="00376598">
        <w:rPr>
          <w:rFonts w:ascii="Calibri" w:hAnsi="Calibri" w:cs="Calibri"/>
        </w:rPr>
        <w:t xml:space="preserve">, M. D. (2023, mayo 16). ¿Qué significa </w:t>
      </w:r>
      <w:proofErr w:type="spellStart"/>
      <w:r w:rsidR="00376598" w:rsidRPr="00376598">
        <w:rPr>
          <w:rFonts w:ascii="Calibri" w:hAnsi="Calibri" w:cs="Calibri"/>
        </w:rPr>
        <w:t>Bootcamp</w:t>
      </w:r>
      <w:proofErr w:type="spellEnd"/>
      <w:r w:rsidR="00376598" w:rsidRPr="00376598">
        <w:rPr>
          <w:rFonts w:ascii="Calibri" w:hAnsi="Calibri" w:cs="Calibri"/>
        </w:rPr>
        <w:t xml:space="preserve"> y cuál es su origen? </w:t>
      </w:r>
      <w:r w:rsidR="00376598" w:rsidRPr="00376598">
        <w:rPr>
          <w:rFonts w:ascii="Calibri" w:hAnsi="Calibri" w:cs="Calibri"/>
          <w:i/>
          <w:iCs/>
        </w:rPr>
        <w:t>Hackaboss.com</w:t>
      </w:r>
      <w:r w:rsidR="00376598" w:rsidRPr="00376598">
        <w:rPr>
          <w:rFonts w:ascii="Calibri" w:hAnsi="Calibri" w:cs="Calibri"/>
        </w:rPr>
        <w:t>. https://www.hackaboss.com/blog/que-significa-bootcamp-origen</w:t>
      </w:r>
    </w:p>
    <w:p w14:paraId="46981E42" w14:textId="2A1698BB" w:rsidR="00343DA0" w:rsidRPr="00343DA0" w:rsidRDefault="007E3921" w:rsidP="00343DA0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2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5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6 10</w:t>
      </w:r>
      <w:r w:rsidRPr="007E3921">
        <w:rPr>
          <w:rFonts w:ascii="Calibri" w:hAnsi="Calibri" w:cs="Calibri"/>
        </w:rPr>
        <w:t xml:space="preserve"> </w:t>
      </w:r>
      <w:r w:rsidR="00343DA0" w:rsidRPr="00343DA0">
        <w:rPr>
          <w:rFonts w:ascii="Calibri" w:hAnsi="Calibri" w:cs="Calibri"/>
          <w:i/>
          <w:iCs/>
        </w:rPr>
        <w:t>¿Cuál es el significado del término “</w:t>
      </w:r>
      <w:proofErr w:type="spellStart"/>
      <w:r w:rsidR="00343DA0" w:rsidRPr="00343DA0">
        <w:rPr>
          <w:rFonts w:ascii="Calibri" w:hAnsi="Calibri" w:cs="Calibri"/>
          <w:i/>
          <w:iCs/>
        </w:rPr>
        <w:t>Bootcamp</w:t>
      </w:r>
      <w:proofErr w:type="spellEnd"/>
      <w:r w:rsidR="00343DA0" w:rsidRPr="00343DA0">
        <w:rPr>
          <w:rFonts w:ascii="Calibri" w:hAnsi="Calibri" w:cs="Calibri"/>
          <w:i/>
          <w:iCs/>
        </w:rPr>
        <w:t>” y de dónde se originó?</w:t>
      </w:r>
      <w:r w:rsidR="00343DA0" w:rsidRPr="00343DA0">
        <w:rPr>
          <w:rFonts w:ascii="Calibri" w:hAnsi="Calibri" w:cs="Calibri"/>
        </w:rPr>
        <w:t> (2024, mayo 23). Codelabsacademy.com. https://codelabsacademy.com/es/blog/what-is-the-meaning-of-the-term-bootcamp-and-where-did-it-originate-from</w:t>
      </w:r>
    </w:p>
    <w:p w14:paraId="0C46AC85" w14:textId="2D34F5D2" w:rsidR="007E3921" w:rsidRPr="007E3921" w:rsidRDefault="007E3921" w:rsidP="00343DA0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3</w:t>
      </w:r>
      <w:r w:rsidR="00343DA0">
        <w:rPr>
          <w:rFonts w:ascii="Calibri" w:hAnsi="Calibri" w:cs="Calibri"/>
        </w:rPr>
        <w:t xml:space="preserve"> </w:t>
      </w:r>
      <w:r w:rsidRPr="007E3921">
        <w:rPr>
          <w:rFonts w:ascii="Calibri" w:hAnsi="Calibri" w:cs="Calibri"/>
        </w:rPr>
        <w:t xml:space="preserve">¿Qué es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? | </w:t>
      </w:r>
      <w:proofErr w:type="spellStart"/>
      <w:r w:rsidRPr="007E3921">
        <w:rPr>
          <w:rFonts w:ascii="Calibri" w:hAnsi="Calibri" w:cs="Calibri"/>
        </w:rPr>
        <w:t>TripleTen</w:t>
      </w:r>
      <w:proofErr w:type="spellEnd"/>
      <w:r w:rsidRPr="007E3921">
        <w:rPr>
          <w:rFonts w:ascii="Calibri" w:hAnsi="Calibri" w:cs="Calibri"/>
        </w:rPr>
        <w:t xml:space="preserve"> México</w:t>
      </w:r>
    </w:p>
    <w:p w14:paraId="0E552690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https://tripleten.mx/blog/que-es-un-bootcamp/</w:t>
      </w:r>
    </w:p>
    <w:p w14:paraId="73B51749" w14:textId="6E5766FB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8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9</w:t>
      </w:r>
      <w:r w:rsidRPr="007E3921">
        <w:rPr>
          <w:rFonts w:ascii="Calibri" w:hAnsi="Calibri" w:cs="Calibri"/>
        </w:rPr>
        <w:t xml:space="preserve"> Qué hacer y qué evitar en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de programación</w:t>
      </w:r>
    </w:p>
    <w:p w14:paraId="054B3579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https://www.ironhack.com/es/blog/que-hacer-y-que-evitar-en-un-bootcamp-de-programacion</w:t>
      </w:r>
    </w:p>
    <w:p w14:paraId="314F1071" w14:textId="6C6FBDD3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11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17 18 20 21 7</w:t>
      </w:r>
      <w:r w:rsidRPr="007E3921">
        <w:rPr>
          <w:rFonts w:ascii="Calibri" w:hAnsi="Calibri" w:cs="Calibri"/>
        </w:rPr>
        <w:t xml:space="preserve"> Consejos para hacer con éxito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de programación - Desafío </w:t>
      </w:r>
      <w:proofErr w:type="spellStart"/>
      <w:r w:rsidRPr="007E3921">
        <w:rPr>
          <w:rFonts w:ascii="Calibri" w:hAnsi="Calibri" w:cs="Calibri"/>
        </w:rPr>
        <w:t>Latam</w:t>
      </w:r>
      <w:proofErr w:type="spellEnd"/>
      <w:r w:rsidRPr="007E3921">
        <w:rPr>
          <w:rFonts w:ascii="Calibri" w:hAnsi="Calibri" w:cs="Calibri"/>
        </w:rPr>
        <w:t xml:space="preserve"> https://blog.desafiolatam.com/7-consejos-y-trucos-para-sobrevivir-a-un-bootcamp-de-programacion/</w:t>
      </w:r>
    </w:p>
    <w:p w14:paraId="41367C58" w14:textId="3C49EEB1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lastRenderedPageBreak/>
        <w:t>12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16 19 23 28 29 30 31</w:t>
      </w:r>
      <w:r w:rsidRPr="007E3921">
        <w:rPr>
          <w:rFonts w:ascii="Calibri" w:hAnsi="Calibri" w:cs="Calibri"/>
        </w:rPr>
        <w:t xml:space="preserve"> ¿Cómo superar la frustración al aprender a programar? | </w:t>
      </w:r>
      <w:proofErr w:type="spellStart"/>
      <w:r w:rsidRPr="007E3921">
        <w:rPr>
          <w:rFonts w:ascii="Calibri" w:hAnsi="Calibri" w:cs="Calibri"/>
        </w:rPr>
        <w:t>EDteam</w:t>
      </w:r>
      <w:proofErr w:type="spellEnd"/>
      <w:r w:rsidRPr="007E3921">
        <w:rPr>
          <w:rFonts w:ascii="Calibri" w:hAnsi="Calibri" w:cs="Calibri"/>
        </w:rPr>
        <w:t xml:space="preserve"> https://ed.team/blog/como-superar-la-frustracion-al-aprender-a-programar</w:t>
      </w:r>
    </w:p>
    <w:p w14:paraId="624D05C5" w14:textId="4D1A17FC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13</w:t>
      </w:r>
      <w:r w:rsidR="00343DA0">
        <w:rPr>
          <w:rFonts w:ascii="Calibri" w:hAnsi="Calibri" w:cs="Calibri"/>
        </w:rPr>
        <w:t xml:space="preserve"> </w:t>
      </w:r>
      <w:proofErr w:type="gramStart"/>
      <w:r w:rsidRPr="007E3921">
        <w:rPr>
          <w:rFonts w:ascii="Calibri" w:hAnsi="Calibri" w:cs="Calibri"/>
        </w:rPr>
        <w:t>Experiencia</w:t>
      </w:r>
      <w:proofErr w:type="gramEnd"/>
      <w:r w:rsidRPr="007E3921">
        <w:rPr>
          <w:rFonts w:ascii="Calibri" w:hAnsi="Calibri" w:cs="Calibri"/>
        </w:rPr>
        <w:t xml:space="preserve"> de un alumno en un </w:t>
      </w:r>
      <w:proofErr w:type="spellStart"/>
      <w:r w:rsidRPr="007E3921">
        <w:rPr>
          <w:rFonts w:ascii="Calibri" w:hAnsi="Calibri" w:cs="Calibri"/>
        </w:rPr>
        <w:t>bootcamp</w:t>
      </w:r>
      <w:proofErr w:type="spellEnd"/>
      <w:r w:rsidRPr="007E3921">
        <w:rPr>
          <w:rFonts w:ascii="Calibri" w:hAnsi="Calibri" w:cs="Calibri"/>
        </w:rPr>
        <w:t xml:space="preserve"> de programación - </w:t>
      </w:r>
      <w:proofErr w:type="spellStart"/>
      <w:r w:rsidRPr="007E3921">
        <w:rPr>
          <w:rFonts w:ascii="Calibri" w:hAnsi="Calibri" w:cs="Calibri"/>
        </w:rPr>
        <w:t>Codenotch</w:t>
      </w:r>
      <w:proofErr w:type="spellEnd"/>
      <w:r w:rsidRPr="007E3921">
        <w:rPr>
          <w:rFonts w:ascii="Calibri" w:hAnsi="Calibri" w:cs="Calibri"/>
        </w:rPr>
        <w:t xml:space="preserve"> Blog https://codenotch.com/blog/experiencia-de-un-alumno-en-un-bootcamp-de-programacion/</w:t>
      </w:r>
    </w:p>
    <w:p w14:paraId="3FE3538C" w14:textId="7366951A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14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15</w:t>
      </w:r>
      <w:r w:rsidRPr="007E3921">
        <w:rPr>
          <w:rFonts w:ascii="Calibri" w:hAnsi="Calibri" w:cs="Calibri"/>
        </w:rPr>
        <w:t xml:space="preserve"> Los mayores miedos de los programadores Juniors y cómo superarlos - ID </w:t>
      </w:r>
      <w:proofErr w:type="spellStart"/>
      <w:r w:rsidRPr="007E3921">
        <w:rPr>
          <w:rFonts w:ascii="Calibri" w:hAnsi="Calibri" w:cs="Calibri"/>
        </w:rPr>
        <w:t>Bootcamps</w:t>
      </w:r>
      <w:proofErr w:type="spellEnd"/>
    </w:p>
    <w:p w14:paraId="0F08FACD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https://iddigitalschool.com/bootcamps/los-mayores-miedos-de-los-programadores-juniors-y-como-superarlos/</w:t>
      </w:r>
    </w:p>
    <w:p w14:paraId="668A5540" w14:textId="77777777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22 26</w:t>
      </w:r>
      <w:r w:rsidRPr="007E3921">
        <w:rPr>
          <w:rFonts w:ascii="Calibri" w:hAnsi="Calibri" w:cs="Calibri"/>
        </w:rPr>
        <w:t xml:space="preserve"> La importancia del trabajo en equipo en el aprendizaje de programación - ISDI </w:t>
      </w:r>
      <w:proofErr w:type="spellStart"/>
      <w:r w:rsidRPr="007E3921">
        <w:rPr>
          <w:rFonts w:ascii="Calibri" w:hAnsi="Calibri" w:cs="Calibri"/>
        </w:rPr>
        <w:t>Coders</w:t>
      </w:r>
      <w:proofErr w:type="spellEnd"/>
      <w:r w:rsidRPr="007E3921">
        <w:rPr>
          <w:rFonts w:ascii="Calibri" w:hAnsi="Calibri" w:cs="Calibri"/>
        </w:rPr>
        <w:t xml:space="preserve"> - DEV https://isdicoders.com/trabajo-en-equipo-en-programacion/</w:t>
      </w:r>
    </w:p>
    <w:p w14:paraId="63F55CBA" w14:textId="77777777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24 25</w:t>
      </w:r>
      <w:r w:rsidRPr="007E3921">
        <w:rPr>
          <w:rFonts w:ascii="Calibri" w:hAnsi="Calibri" w:cs="Calibri"/>
        </w:rPr>
        <w:t xml:space="preserve"> Cinco prácticas de trabajo colaborativo https://www.recursohumano.cl/post/2019/06/30/cinco-pr%C3%A1cticas-de-trabajo-colaborativo</w:t>
      </w:r>
    </w:p>
    <w:p w14:paraId="56F33BA9" w14:textId="77777777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27</w:t>
      </w:r>
      <w:r w:rsidRPr="007E3921">
        <w:rPr>
          <w:rFonts w:ascii="Calibri" w:hAnsi="Calibri" w:cs="Calibri"/>
        </w:rPr>
        <w:t xml:space="preserve"> </w:t>
      </w:r>
      <w:proofErr w:type="gramStart"/>
      <w:r w:rsidRPr="007E3921">
        <w:rPr>
          <w:rFonts w:ascii="Calibri" w:hAnsi="Calibri" w:cs="Calibri"/>
        </w:rPr>
        <w:t>Trabajemos</w:t>
      </w:r>
      <w:proofErr w:type="gramEnd"/>
      <w:r w:rsidRPr="007E3921">
        <w:rPr>
          <w:rFonts w:ascii="Calibri" w:hAnsi="Calibri" w:cs="Calibri"/>
        </w:rPr>
        <w:t xml:space="preserve"> en la tolerancia a la frustración - Gaceta UNAM https://www.gaceta.unam.mx/trabajemos-en-la-tolerancia-a-la-frustracion/</w:t>
      </w:r>
    </w:p>
    <w:p w14:paraId="4C44B868" w14:textId="77777777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32 33</w:t>
      </w:r>
      <w:r w:rsidRPr="007E3921">
        <w:rPr>
          <w:rFonts w:ascii="Calibri" w:hAnsi="Calibri" w:cs="Calibri"/>
        </w:rPr>
        <w:t xml:space="preserve"> La ética en el desarrollo de software - Donde las aplicaciones nacen</w:t>
      </w:r>
    </w:p>
    <w:p w14:paraId="03634AD9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https://houseof.io/blog/la-etica-en-el-desarrollo-de-software/</w:t>
      </w:r>
    </w:p>
    <w:p w14:paraId="133B0AE0" w14:textId="73CA6BF2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34</w:t>
      </w:r>
      <w:r w:rsidR="00343DA0">
        <w:rPr>
          <w:rFonts w:ascii="Calibri" w:hAnsi="Calibri" w:cs="Calibri"/>
        </w:rPr>
        <w:t xml:space="preserve"> </w:t>
      </w:r>
      <w:proofErr w:type="gramStart"/>
      <w:r w:rsidRPr="007E3921">
        <w:rPr>
          <w:rFonts w:ascii="Calibri" w:hAnsi="Calibri" w:cs="Calibri"/>
        </w:rPr>
        <w:t>Ética</w:t>
      </w:r>
      <w:proofErr w:type="gramEnd"/>
      <w:r w:rsidRPr="007E3921">
        <w:rPr>
          <w:rFonts w:ascii="Calibri" w:hAnsi="Calibri" w:cs="Calibri"/>
        </w:rPr>
        <w:t xml:space="preserve"> y desarrollo software: el debate de si hace falta un juramento hipocrático para programadores</w:t>
      </w:r>
    </w:p>
    <w:p w14:paraId="5B1CF503" w14:textId="77777777" w:rsidR="007E3921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https://www.xataka.com/legislacion-y-derechos/etica-desarrollo-software-debate-hace-falta-juramento-hipocratico-paraprogramadores</w:t>
      </w:r>
    </w:p>
    <w:p w14:paraId="00F0526E" w14:textId="7C49A43A" w:rsidR="007E3921" w:rsidRPr="007E3921" w:rsidRDefault="007E3921" w:rsidP="007E3921">
      <w:pPr>
        <w:rPr>
          <w:rFonts w:ascii="Calibri" w:hAnsi="Calibri" w:cs="Calibri"/>
        </w:rPr>
      </w:pPr>
      <w:r w:rsidRPr="00343DA0">
        <w:rPr>
          <w:rFonts w:ascii="Calibri" w:hAnsi="Calibri" w:cs="Calibri"/>
          <w:i/>
          <w:iCs/>
        </w:rPr>
        <w:t>35</w:t>
      </w:r>
      <w:r w:rsidR="00343DA0" w:rsidRPr="00343DA0">
        <w:rPr>
          <w:rFonts w:ascii="Calibri" w:hAnsi="Calibri" w:cs="Calibri"/>
          <w:i/>
          <w:iCs/>
        </w:rPr>
        <w:t xml:space="preserve"> </w:t>
      </w:r>
      <w:r w:rsidRPr="00343DA0">
        <w:rPr>
          <w:rFonts w:ascii="Calibri" w:hAnsi="Calibri" w:cs="Calibri"/>
          <w:i/>
          <w:iCs/>
        </w:rPr>
        <w:t>36</w:t>
      </w:r>
      <w:r w:rsidRPr="007E3921">
        <w:rPr>
          <w:rFonts w:ascii="Calibri" w:hAnsi="Calibri" w:cs="Calibri"/>
        </w:rPr>
        <w:t xml:space="preserve"> Código de Conducta y Ética</w:t>
      </w:r>
    </w:p>
    <w:p w14:paraId="3804182A" w14:textId="1E96ED60" w:rsidR="00333247" w:rsidRPr="007E3921" w:rsidRDefault="007E3921" w:rsidP="007E3921">
      <w:pPr>
        <w:rPr>
          <w:rFonts w:ascii="Calibri" w:hAnsi="Calibri" w:cs="Calibri"/>
        </w:rPr>
      </w:pPr>
      <w:r w:rsidRPr="007E3921">
        <w:rPr>
          <w:rFonts w:ascii="Calibri" w:hAnsi="Calibri" w:cs="Calibri"/>
        </w:rPr>
        <w:t>https://4geeks.com/es/codigo-de-conducta</w:t>
      </w:r>
    </w:p>
    <w:sectPr w:rsidR="00333247" w:rsidRPr="007E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21"/>
    <w:rsid w:val="00333247"/>
    <w:rsid w:val="00343DA0"/>
    <w:rsid w:val="00376598"/>
    <w:rsid w:val="00394A75"/>
    <w:rsid w:val="003E1331"/>
    <w:rsid w:val="007E3921"/>
    <w:rsid w:val="00923E49"/>
    <w:rsid w:val="00C74E12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7295"/>
  <w15:chartTrackingRefBased/>
  <w15:docId w15:val="{0D32C6D7-1E25-4C4A-A56E-EC6AF234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9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5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2033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2025-06-27T04:08:00Z</dcterms:created>
  <dcterms:modified xsi:type="dcterms:W3CDTF">2025-06-27T04:38:00Z</dcterms:modified>
</cp:coreProperties>
</file>