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DEB7D" w14:textId="77777777" w:rsidR="00761AC0" w:rsidRPr="00F52B5A" w:rsidRDefault="00761AC0" w:rsidP="00F52B5A">
      <w:pPr>
        <w:jc w:val="center"/>
        <w:rPr>
          <w:sz w:val="28"/>
          <w:szCs w:val="28"/>
          <w:lang w:val="ro-RO"/>
        </w:rPr>
      </w:pPr>
      <w:bookmarkStart w:id="0" w:name="_Hlk120812344"/>
      <w:r w:rsidRPr="00F52B5A">
        <w:rPr>
          <w:sz w:val="28"/>
          <w:szCs w:val="28"/>
          <w:lang w:val="ro-RO"/>
        </w:rPr>
        <w:t>Ministerul Educației și Cercetării al Republicii Moldova</w:t>
      </w:r>
    </w:p>
    <w:p w14:paraId="362FCA97" w14:textId="77777777" w:rsidR="00761AC0" w:rsidRDefault="00761AC0" w:rsidP="00761AC0">
      <w:pPr>
        <w:jc w:val="center"/>
        <w:rPr>
          <w:rFonts w:asciiTheme="majorBidi" w:hAnsiTheme="majorBidi" w:cstheme="majorBidi"/>
          <w:sz w:val="28"/>
          <w:szCs w:val="28"/>
          <w:lang w:val="ro-RO"/>
        </w:rPr>
      </w:pPr>
      <w:r>
        <w:rPr>
          <w:rFonts w:asciiTheme="majorBidi" w:hAnsiTheme="majorBidi" w:cstheme="majorBidi"/>
          <w:sz w:val="28"/>
          <w:szCs w:val="28"/>
          <w:lang w:val="ro-RO"/>
        </w:rPr>
        <w:t>Universitatea Tehnică a Moldovei</w:t>
      </w:r>
    </w:p>
    <w:p w14:paraId="627BD4D3" w14:textId="77777777" w:rsidR="00761AC0" w:rsidRDefault="00761AC0" w:rsidP="00761AC0">
      <w:pPr>
        <w:jc w:val="center"/>
        <w:rPr>
          <w:rFonts w:asciiTheme="majorBidi" w:hAnsiTheme="majorBidi" w:cstheme="majorBidi"/>
          <w:sz w:val="28"/>
          <w:szCs w:val="28"/>
          <w:lang w:val="ro-RO"/>
        </w:rPr>
      </w:pPr>
      <w:r>
        <w:rPr>
          <w:rFonts w:asciiTheme="majorBidi" w:hAnsiTheme="majorBidi" w:cstheme="majorBidi"/>
          <w:sz w:val="28"/>
          <w:szCs w:val="28"/>
          <w:lang w:val="ro-RO"/>
        </w:rPr>
        <w:t>Facultatea Calculatoare, Informatică și Microelectronică</w:t>
      </w:r>
    </w:p>
    <w:p w14:paraId="43A097EA" w14:textId="77777777" w:rsidR="00761AC0" w:rsidRDefault="00761AC0" w:rsidP="00761AC0">
      <w:pPr>
        <w:jc w:val="center"/>
        <w:rPr>
          <w:rFonts w:asciiTheme="majorBidi" w:hAnsiTheme="majorBidi" w:cstheme="majorBidi"/>
          <w:sz w:val="28"/>
          <w:szCs w:val="28"/>
          <w:lang w:val="ro-RO"/>
        </w:rPr>
      </w:pPr>
      <w:r>
        <w:rPr>
          <w:rFonts w:asciiTheme="majorBidi" w:hAnsiTheme="majorBidi" w:cstheme="majorBidi"/>
          <w:sz w:val="28"/>
          <w:szCs w:val="28"/>
          <w:lang w:val="ro-RO"/>
        </w:rPr>
        <w:t>Departamentul Ingineria Software și Automatică</w:t>
      </w:r>
    </w:p>
    <w:p w14:paraId="02F0D01E" w14:textId="77777777" w:rsidR="00761AC0" w:rsidRDefault="00761AC0" w:rsidP="00761AC0">
      <w:pPr>
        <w:jc w:val="center"/>
        <w:rPr>
          <w:rFonts w:asciiTheme="majorBidi" w:hAnsiTheme="majorBidi" w:cstheme="majorBidi"/>
          <w:sz w:val="28"/>
          <w:szCs w:val="28"/>
          <w:lang w:val="ro-RO"/>
        </w:rPr>
      </w:pPr>
    </w:p>
    <w:p w14:paraId="6B6CB5C9" w14:textId="77777777" w:rsidR="00761AC0" w:rsidRDefault="00761AC0" w:rsidP="00761AC0">
      <w:pPr>
        <w:jc w:val="center"/>
        <w:rPr>
          <w:rFonts w:asciiTheme="majorBidi" w:hAnsiTheme="majorBidi" w:cstheme="majorBidi"/>
          <w:sz w:val="28"/>
          <w:szCs w:val="28"/>
          <w:lang w:val="ro-RO"/>
        </w:rPr>
      </w:pPr>
    </w:p>
    <w:p w14:paraId="75A8BD93" w14:textId="77777777" w:rsidR="00761AC0" w:rsidRDefault="00761AC0" w:rsidP="00761AC0">
      <w:pPr>
        <w:rPr>
          <w:rFonts w:asciiTheme="majorBidi" w:hAnsiTheme="majorBidi" w:cstheme="majorBidi"/>
          <w:sz w:val="28"/>
          <w:szCs w:val="28"/>
          <w:lang w:val="ro-RO"/>
        </w:rPr>
      </w:pPr>
    </w:p>
    <w:p w14:paraId="657DAF68" w14:textId="77777777" w:rsidR="00761AC0" w:rsidRDefault="00761AC0" w:rsidP="00761AC0">
      <w:pPr>
        <w:jc w:val="center"/>
        <w:rPr>
          <w:rFonts w:asciiTheme="majorBidi" w:hAnsiTheme="majorBidi" w:cstheme="majorBidi"/>
          <w:b/>
          <w:bCs/>
          <w:sz w:val="72"/>
          <w:szCs w:val="72"/>
          <w:lang w:val="ro-RO"/>
        </w:rPr>
      </w:pPr>
      <w:r>
        <w:rPr>
          <w:rFonts w:asciiTheme="majorBidi" w:hAnsiTheme="majorBidi" w:cstheme="majorBidi"/>
          <w:b/>
          <w:bCs/>
          <w:sz w:val="72"/>
          <w:szCs w:val="72"/>
          <w:lang w:val="ro-RO"/>
        </w:rPr>
        <w:t xml:space="preserve">RAPORT </w:t>
      </w:r>
    </w:p>
    <w:p w14:paraId="21BF09AA" w14:textId="7BE1B7AF" w:rsidR="00761AC0" w:rsidRDefault="00761AC0" w:rsidP="00761AC0">
      <w:pPr>
        <w:jc w:val="center"/>
        <w:rPr>
          <w:rFonts w:asciiTheme="majorBidi" w:hAnsiTheme="majorBidi" w:cstheme="majorBidi"/>
          <w:b/>
          <w:bCs/>
          <w:sz w:val="44"/>
          <w:szCs w:val="44"/>
          <w:lang w:val="ro-RO"/>
        </w:rPr>
      </w:pPr>
      <w:r>
        <w:rPr>
          <w:rFonts w:asciiTheme="majorBidi" w:hAnsiTheme="majorBidi" w:cstheme="majorBidi"/>
          <w:b/>
          <w:bCs/>
          <w:sz w:val="44"/>
          <w:szCs w:val="44"/>
          <w:lang w:val="ro-RO"/>
        </w:rPr>
        <w:t>Lucrarea de laborator nr.</w:t>
      </w:r>
      <w:r w:rsidR="00B7614A">
        <w:rPr>
          <w:rFonts w:asciiTheme="majorBidi" w:hAnsiTheme="majorBidi" w:cstheme="majorBidi"/>
          <w:b/>
          <w:bCs/>
          <w:sz w:val="44"/>
          <w:szCs w:val="44"/>
          <w:lang w:val="ro-RO"/>
        </w:rPr>
        <w:t>4</w:t>
      </w:r>
    </w:p>
    <w:p w14:paraId="38E29347" w14:textId="77777777" w:rsidR="00761AC0" w:rsidRDefault="00761AC0" w:rsidP="00761AC0">
      <w:pPr>
        <w:jc w:val="center"/>
        <w:rPr>
          <w:rFonts w:asciiTheme="majorBidi" w:hAnsiTheme="majorBidi" w:cstheme="majorBidi"/>
          <w:sz w:val="44"/>
          <w:szCs w:val="44"/>
          <w:lang w:val="ro-RO"/>
        </w:rPr>
      </w:pPr>
      <w:r>
        <w:rPr>
          <w:rFonts w:asciiTheme="majorBidi" w:hAnsiTheme="majorBidi" w:cstheme="majorBidi"/>
          <w:b/>
          <w:bCs/>
          <w:sz w:val="44"/>
          <w:szCs w:val="44"/>
          <w:lang w:val="ro-RO"/>
        </w:rPr>
        <w:t>La Ciruite și Dispozitive Electrice</w:t>
      </w:r>
    </w:p>
    <w:p w14:paraId="6738E06F" w14:textId="22DEBE0B" w:rsidR="00761AC0" w:rsidRPr="007C7A41" w:rsidRDefault="00761AC0" w:rsidP="00761AC0">
      <w:pPr>
        <w:jc w:val="center"/>
        <w:rPr>
          <w:rFonts w:asciiTheme="majorBidi" w:hAnsiTheme="majorBidi" w:cstheme="majorBidi"/>
          <w:i/>
          <w:iCs/>
          <w:sz w:val="44"/>
          <w:szCs w:val="44"/>
          <w:lang w:val="en-US"/>
        </w:rPr>
      </w:pPr>
      <w:r>
        <w:rPr>
          <w:rFonts w:asciiTheme="majorBidi" w:hAnsiTheme="majorBidi" w:cstheme="majorBidi"/>
          <w:i/>
          <w:iCs/>
          <w:sz w:val="44"/>
          <w:szCs w:val="44"/>
          <w:lang w:val="ro-RO"/>
        </w:rPr>
        <w:t xml:space="preserve">Tema: </w:t>
      </w:r>
      <w:proofErr w:type="spellStart"/>
      <w:r w:rsidR="007C7A41" w:rsidRPr="007C7A41">
        <w:rPr>
          <w:rFonts w:ascii="Times New Roman" w:hAnsi="Times New Roman" w:cs="Times New Roman"/>
          <w:i/>
          <w:iCs/>
          <w:sz w:val="36"/>
          <w:szCs w:val="36"/>
          <w:lang w:val="en-US"/>
        </w:rPr>
        <w:t>Studierea</w:t>
      </w:r>
      <w:proofErr w:type="spellEnd"/>
      <w:r w:rsidR="007C7A41" w:rsidRPr="007C7A41"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 </w:t>
      </w:r>
      <w:proofErr w:type="spellStart"/>
      <w:r w:rsidR="007C7A41" w:rsidRPr="007C7A41">
        <w:rPr>
          <w:rFonts w:ascii="Times New Roman" w:hAnsi="Times New Roman" w:cs="Times New Roman"/>
          <w:i/>
          <w:iCs/>
          <w:sz w:val="36"/>
          <w:szCs w:val="36"/>
          <w:lang w:val="en-US"/>
        </w:rPr>
        <w:t>sursei</w:t>
      </w:r>
      <w:proofErr w:type="spellEnd"/>
      <w:r w:rsidR="007C7A41" w:rsidRPr="007C7A41"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 de </w:t>
      </w:r>
      <w:proofErr w:type="spellStart"/>
      <w:r w:rsidR="007C7A41" w:rsidRPr="007C7A41">
        <w:rPr>
          <w:rFonts w:ascii="Times New Roman" w:hAnsi="Times New Roman" w:cs="Times New Roman"/>
          <w:i/>
          <w:iCs/>
          <w:sz w:val="36"/>
          <w:szCs w:val="36"/>
          <w:lang w:val="en-US"/>
        </w:rPr>
        <w:t>alimentaţie</w:t>
      </w:r>
      <w:proofErr w:type="spellEnd"/>
      <w:r w:rsidR="007C7A41" w:rsidRPr="007C7A41"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 </w:t>
      </w:r>
      <w:proofErr w:type="spellStart"/>
      <w:r w:rsidR="007C7A41" w:rsidRPr="007C7A41">
        <w:rPr>
          <w:rFonts w:ascii="Times New Roman" w:hAnsi="Times New Roman" w:cs="Times New Roman"/>
          <w:i/>
          <w:iCs/>
          <w:sz w:val="36"/>
          <w:szCs w:val="36"/>
          <w:lang w:val="en-US"/>
        </w:rPr>
        <w:t>electrică</w:t>
      </w:r>
      <w:proofErr w:type="spellEnd"/>
      <w:r w:rsidR="007C7A41" w:rsidRPr="007C7A41"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 de </w:t>
      </w:r>
      <w:proofErr w:type="spellStart"/>
      <w:r w:rsidR="007C7A41" w:rsidRPr="007C7A41">
        <w:rPr>
          <w:rFonts w:ascii="Times New Roman" w:hAnsi="Times New Roman" w:cs="Times New Roman"/>
          <w:i/>
          <w:iCs/>
          <w:sz w:val="36"/>
          <w:szCs w:val="36"/>
          <w:lang w:val="en-US"/>
        </w:rPr>
        <w:t>putere</w:t>
      </w:r>
      <w:proofErr w:type="spellEnd"/>
      <w:r w:rsidR="007C7A41" w:rsidRPr="007C7A41"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 </w:t>
      </w:r>
      <w:proofErr w:type="spellStart"/>
      <w:r w:rsidR="007C7A41" w:rsidRPr="007C7A41">
        <w:rPr>
          <w:rFonts w:ascii="Times New Roman" w:hAnsi="Times New Roman" w:cs="Times New Roman"/>
          <w:i/>
          <w:iCs/>
          <w:sz w:val="36"/>
          <w:szCs w:val="36"/>
          <w:lang w:val="en-US"/>
        </w:rPr>
        <w:t>mică</w:t>
      </w:r>
      <w:proofErr w:type="spellEnd"/>
    </w:p>
    <w:p w14:paraId="0C06F3C5" w14:textId="77777777" w:rsidR="00761AC0" w:rsidRDefault="00761AC0" w:rsidP="00761AC0">
      <w:pPr>
        <w:jc w:val="center"/>
        <w:rPr>
          <w:rFonts w:asciiTheme="majorBidi" w:hAnsiTheme="majorBidi" w:cstheme="majorBidi"/>
          <w:i/>
          <w:iCs/>
          <w:sz w:val="44"/>
          <w:szCs w:val="44"/>
          <w:lang w:val="ro-RO"/>
        </w:rPr>
      </w:pPr>
    </w:p>
    <w:p w14:paraId="71376BC9" w14:textId="77777777" w:rsidR="00761AC0" w:rsidRDefault="00761AC0" w:rsidP="00761AC0">
      <w:pPr>
        <w:rPr>
          <w:rFonts w:asciiTheme="majorBidi" w:hAnsiTheme="majorBidi" w:cstheme="majorBidi"/>
          <w:sz w:val="28"/>
          <w:szCs w:val="28"/>
          <w:lang w:val="ro-RO"/>
        </w:rPr>
      </w:pPr>
    </w:p>
    <w:p w14:paraId="762EF54D" w14:textId="056D6B06" w:rsidR="00761AC0" w:rsidRDefault="00761AC0" w:rsidP="00761AC0">
      <w:pPr>
        <w:rPr>
          <w:rFonts w:asciiTheme="majorBidi" w:hAnsiTheme="majorBidi" w:cstheme="majorBidi"/>
          <w:sz w:val="28"/>
          <w:szCs w:val="28"/>
          <w:lang w:val="ro-RO"/>
        </w:rPr>
      </w:pPr>
      <w:r>
        <w:rPr>
          <w:rFonts w:asciiTheme="majorBidi" w:hAnsiTheme="majorBidi" w:cstheme="majorBidi"/>
          <w:sz w:val="28"/>
          <w:szCs w:val="28"/>
          <w:lang w:val="ro-RO"/>
        </w:rPr>
        <w:t>Grupa academică:                                                                           TI-211</w:t>
      </w:r>
    </w:p>
    <w:p w14:paraId="028591C6" w14:textId="3FA8D658" w:rsidR="00761AC0" w:rsidRDefault="00761AC0" w:rsidP="00761AC0">
      <w:pPr>
        <w:rPr>
          <w:rFonts w:asciiTheme="majorBidi" w:hAnsiTheme="majorBidi" w:cstheme="majorBidi"/>
          <w:sz w:val="28"/>
          <w:szCs w:val="28"/>
          <w:lang w:val="ro-RO"/>
        </w:rPr>
      </w:pPr>
      <w:r>
        <w:rPr>
          <w:rFonts w:asciiTheme="majorBidi" w:hAnsiTheme="majorBidi" w:cstheme="majorBidi"/>
          <w:sz w:val="28"/>
          <w:szCs w:val="28"/>
          <w:lang w:val="ro-RO"/>
        </w:rPr>
        <w:t>A efectuat:                                                                                      Popa Cătălin</w:t>
      </w:r>
    </w:p>
    <w:p w14:paraId="593603B6" w14:textId="4904836E" w:rsidR="00761AC0" w:rsidRDefault="00761AC0" w:rsidP="00761AC0">
      <w:pPr>
        <w:rPr>
          <w:rFonts w:asciiTheme="majorBidi" w:hAnsiTheme="majorBidi" w:cstheme="majorBidi"/>
          <w:sz w:val="28"/>
          <w:szCs w:val="28"/>
          <w:lang w:val="ro-RO"/>
        </w:rPr>
      </w:pPr>
      <w:r>
        <w:rPr>
          <w:rFonts w:asciiTheme="majorBidi" w:hAnsiTheme="majorBidi" w:cstheme="majorBidi"/>
          <w:sz w:val="28"/>
          <w:szCs w:val="28"/>
          <w:lang w:val="ro-RO"/>
        </w:rPr>
        <w:t>A verificat:                                                                                      Lupan Cristian</w:t>
      </w:r>
    </w:p>
    <w:p w14:paraId="08395276" w14:textId="77777777" w:rsidR="00761AC0" w:rsidRDefault="00761AC0" w:rsidP="00761AC0">
      <w:pPr>
        <w:rPr>
          <w:rFonts w:asciiTheme="majorBidi" w:hAnsiTheme="majorBidi" w:cstheme="majorBidi"/>
          <w:sz w:val="28"/>
          <w:szCs w:val="28"/>
          <w:lang w:val="ro-RO"/>
        </w:rPr>
      </w:pPr>
    </w:p>
    <w:p w14:paraId="1A1D2E38" w14:textId="51AF7642" w:rsidR="00761AC0" w:rsidRDefault="00761AC0" w:rsidP="00761AC0">
      <w:pPr>
        <w:rPr>
          <w:rFonts w:asciiTheme="majorBidi" w:hAnsiTheme="majorBidi" w:cstheme="majorBidi"/>
          <w:sz w:val="28"/>
          <w:szCs w:val="28"/>
          <w:lang w:val="ro-RO"/>
        </w:rPr>
      </w:pPr>
    </w:p>
    <w:p w14:paraId="53589AD7" w14:textId="09391448" w:rsidR="00B7614A" w:rsidRDefault="00B7614A" w:rsidP="00761AC0">
      <w:pPr>
        <w:rPr>
          <w:rFonts w:asciiTheme="majorBidi" w:hAnsiTheme="majorBidi" w:cstheme="majorBidi"/>
          <w:sz w:val="28"/>
          <w:szCs w:val="28"/>
          <w:lang w:val="ro-RO"/>
        </w:rPr>
      </w:pPr>
    </w:p>
    <w:p w14:paraId="76D1AB9A" w14:textId="77777777" w:rsidR="00B7614A" w:rsidRDefault="00B7614A" w:rsidP="00761AC0">
      <w:pPr>
        <w:rPr>
          <w:rFonts w:asciiTheme="majorBidi" w:hAnsiTheme="majorBidi" w:cstheme="majorBidi"/>
          <w:sz w:val="28"/>
          <w:szCs w:val="28"/>
          <w:lang w:val="ro-RO"/>
        </w:rPr>
      </w:pPr>
    </w:p>
    <w:p w14:paraId="6C82DA68" w14:textId="77777777" w:rsidR="00761AC0" w:rsidRDefault="00761AC0" w:rsidP="00761AC0">
      <w:pPr>
        <w:jc w:val="center"/>
        <w:rPr>
          <w:rFonts w:asciiTheme="majorBidi" w:hAnsiTheme="majorBidi" w:cstheme="majorBidi"/>
          <w:sz w:val="28"/>
          <w:szCs w:val="28"/>
          <w:lang w:val="ro-RO"/>
        </w:rPr>
      </w:pPr>
      <w:r>
        <w:rPr>
          <w:rFonts w:asciiTheme="majorBidi" w:hAnsiTheme="majorBidi" w:cstheme="majorBidi"/>
          <w:sz w:val="28"/>
          <w:szCs w:val="28"/>
          <w:lang w:val="ro-RO"/>
        </w:rPr>
        <w:t>Chișinău 2022</w:t>
      </w:r>
    </w:p>
    <w:bookmarkEnd w:id="0"/>
    <w:p w14:paraId="6A8F3D45" w14:textId="77777777" w:rsidR="00761AC0" w:rsidRDefault="00761AC0" w:rsidP="000D0A4A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</w:p>
    <w:p w14:paraId="7E2CBF30" w14:textId="21C55D58" w:rsidR="000D0A4A" w:rsidRPr="00BF3986" w:rsidRDefault="000D0A4A" w:rsidP="000D0A4A">
      <w:pPr>
        <w:spacing w:after="0"/>
        <w:jc w:val="both"/>
        <w:rPr>
          <w:rFonts w:asciiTheme="majorBidi" w:hAnsiTheme="majorBidi" w:cstheme="majorBidi"/>
          <w:sz w:val="28"/>
          <w:szCs w:val="28"/>
          <w:lang w:val="ro-RO"/>
        </w:rPr>
      </w:pPr>
      <w:r w:rsidRPr="00BF3986">
        <w:rPr>
          <w:rFonts w:asciiTheme="majorBidi" w:hAnsiTheme="majorBidi" w:cstheme="majorBidi"/>
          <w:b/>
          <w:bCs/>
          <w:sz w:val="28"/>
          <w:szCs w:val="28"/>
          <w:lang w:val="ro-RO"/>
        </w:rPr>
        <w:t>1. Scopul lucrării:</w:t>
      </w:r>
      <w:r w:rsidRPr="00BF3986">
        <w:rPr>
          <w:rFonts w:asciiTheme="majorBidi" w:hAnsiTheme="majorBidi" w:cstheme="majorBidi"/>
          <w:sz w:val="28"/>
          <w:szCs w:val="28"/>
          <w:lang w:val="ro-RO"/>
        </w:rPr>
        <w:t xml:space="preserve"> a studia procesul redresării în scheme de redresare electronice monofazate du diode semiconductoare; a urmări influența filtrelor asupra formei și valorii tensiunii redresate.</w:t>
      </w:r>
    </w:p>
    <w:p w14:paraId="15AF8309" w14:textId="77777777" w:rsidR="000D0A4A" w:rsidRPr="00BF3986" w:rsidRDefault="000D0A4A" w:rsidP="000D0A4A">
      <w:pPr>
        <w:rPr>
          <w:rFonts w:asciiTheme="majorBidi" w:hAnsiTheme="majorBidi" w:cstheme="majorBidi"/>
          <w:b/>
          <w:bCs/>
          <w:sz w:val="28"/>
          <w:szCs w:val="28"/>
          <w:lang w:val="ro-RO"/>
        </w:rPr>
      </w:pPr>
      <w:r w:rsidRPr="00BF3986">
        <w:rPr>
          <w:rFonts w:asciiTheme="majorBidi" w:hAnsiTheme="majorBidi" w:cstheme="majorBidi"/>
          <w:b/>
          <w:bCs/>
          <w:sz w:val="28"/>
          <w:szCs w:val="28"/>
          <w:lang w:val="ro-RO"/>
        </w:rPr>
        <w:t>2. Schemele circuitelor electrice:</w:t>
      </w:r>
    </w:p>
    <w:p w14:paraId="0942A7A5" w14:textId="77777777" w:rsidR="000D0A4A" w:rsidRDefault="000D0A4A" w:rsidP="000D0A4A">
      <w:pPr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w:r>
        <w:rPr>
          <w:noProof/>
          <w:lang w:eastAsia="ru-RU"/>
        </w:rPr>
        <w:drawing>
          <wp:inline distT="0" distB="0" distL="0" distR="0" wp14:anchorId="6FF7CF91" wp14:editId="10E2DC20">
            <wp:extent cx="4358828" cy="2372242"/>
            <wp:effectExtent l="0" t="0" r="3810" b="952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8989" cy="238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F53E" w14:textId="77777777" w:rsidR="005A5678" w:rsidRDefault="005A5678" w:rsidP="000D0A4A">
      <w:pPr>
        <w:rPr>
          <w:rFonts w:asciiTheme="majorBidi" w:hAnsiTheme="majorBidi" w:cstheme="majorBidi"/>
          <w:b/>
          <w:bCs/>
          <w:sz w:val="28"/>
          <w:szCs w:val="28"/>
          <w:lang w:val="ro-RO"/>
        </w:rPr>
      </w:pPr>
    </w:p>
    <w:p w14:paraId="6DCA4954" w14:textId="77777777" w:rsidR="005A5678" w:rsidRDefault="005A5678" w:rsidP="000D0A4A">
      <w:pPr>
        <w:rPr>
          <w:rFonts w:asciiTheme="majorBidi" w:hAnsiTheme="majorBidi" w:cstheme="majorBidi"/>
          <w:b/>
          <w:bCs/>
          <w:sz w:val="28"/>
          <w:szCs w:val="28"/>
          <w:lang w:val="ro-RO"/>
        </w:rPr>
      </w:pPr>
    </w:p>
    <w:p w14:paraId="5D262155" w14:textId="6DD44564" w:rsidR="000D0A4A" w:rsidRDefault="000D0A4A" w:rsidP="000D0A4A">
      <w:pPr>
        <w:rPr>
          <w:rFonts w:asciiTheme="majorBidi" w:hAnsiTheme="majorBidi" w:cstheme="majorBidi"/>
          <w:b/>
          <w:bCs/>
          <w:sz w:val="28"/>
          <w:szCs w:val="28"/>
          <w:lang w:val="ro-RO"/>
        </w:rPr>
      </w:pPr>
      <w:r w:rsidRPr="00BF3986">
        <w:rPr>
          <w:rFonts w:asciiTheme="majorBidi" w:hAnsiTheme="majorBidi" w:cstheme="majorBidi"/>
          <w:b/>
          <w:bCs/>
          <w:sz w:val="28"/>
          <w:szCs w:val="28"/>
          <w:lang w:val="ro-RO"/>
        </w:rPr>
        <w:t>3. Tabelele cu datele experimentale</w:t>
      </w:r>
    </w:p>
    <w:p w14:paraId="03770EF5" w14:textId="77777777" w:rsidR="00240779" w:rsidRPr="00BF3986" w:rsidRDefault="00240779" w:rsidP="000D0A4A">
      <w:pPr>
        <w:rPr>
          <w:rFonts w:asciiTheme="majorBidi" w:hAnsiTheme="majorBidi" w:cstheme="majorBidi"/>
          <w:b/>
          <w:bCs/>
          <w:sz w:val="28"/>
          <w:szCs w:val="28"/>
          <w:lang w:val="ro-RO"/>
        </w:rPr>
      </w:pPr>
    </w:p>
    <w:p w14:paraId="1AD9A328" w14:textId="77DD8B3B" w:rsidR="000D0A4A" w:rsidRDefault="000D0A4A" w:rsidP="000D0A4A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F3986">
        <w:rPr>
          <w:rFonts w:ascii="Times New Roman" w:hAnsi="Times New Roman" w:cs="Times New Roman"/>
          <w:b/>
          <w:bCs/>
          <w:sz w:val="28"/>
          <w:szCs w:val="28"/>
        </w:rPr>
        <w:t>Tabelul</w:t>
      </w:r>
      <w:proofErr w:type="spellEnd"/>
      <w:r w:rsidRPr="00BF3986">
        <w:rPr>
          <w:rFonts w:ascii="Times New Roman" w:hAnsi="Times New Roman" w:cs="Times New Roman"/>
          <w:b/>
          <w:bCs/>
          <w:sz w:val="28"/>
          <w:szCs w:val="28"/>
        </w:rPr>
        <w:t xml:space="preserve"> 4.1</w:t>
      </w:r>
    </w:p>
    <w:p w14:paraId="09333FC9" w14:textId="77777777" w:rsidR="00BF3986" w:rsidRPr="00BF3986" w:rsidRDefault="00BF3986" w:rsidP="000D0A4A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2A7464" w14:textId="223BFDDA" w:rsidR="00120998" w:rsidRDefault="00120998" w:rsidP="000D0A4A">
      <w:pPr>
        <w:pStyle w:val="a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F3986">
        <w:rPr>
          <w:rFonts w:ascii="Times New Roman" w:hAnsi="Times New Roman" w:cs="Times New Roman"/>
          <w:b/>
          <w:bCs/>
          <w:sz w:val="28"/>
          <w:szCs w:val="28"/>
        </w:rPr>
        <w:t>Redresor</w:t>
      </w:r>
      <w:proofErr w:type="spellEnd"/>
      <w:r w:rsidRPr="00BF3986">
        <w:rPr>
          <w:rFonts w:ascii="Times New Roman" w:hAnsi="Times New Roman" w:cs="Times New Roman"/>
          <w:b/>
          <w:bCs/>
          <w:sz w:val="28"/>
          <w:szCs w:val="28"/>
        </w:rPr>
        <w:t xml:space="preserve"> cu </w:t>
      </w:r>
      <w:proofErr w:type="spellStart"/>
      <w:r w:rsidRPr="00BF3986">
        <w:rPr>
          <w:rFonts w:ascii="Times New Roman" w:hAnsi="Times New Roman" w:cs="Times New Roman"/>
          <w:b/>
          <w:bCs/>
          <w:sz w:val="28"/>
          <w:szCs w:val="28"/>
        </w:rPr>
        <w:t>diferite</w:t>
      </w:r>
      <w:proofErr w:type="spellEnd"/>
      <w:r w:rsidRPr="00BF3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3986">
        <w:rPr>
          <w:rFonts w:ascii="Times New Roman" w:hAnsi="Times New Roman" w:cs="Times New Roman"/>
          <w:b/>
          <w:bCs/>
          <w:sz w:val="28"/>
          <w:szCs w:val="28"/>
        </w:rPr>
        <w:t>filtre</w:t>
      </w:r>
      <w:proofErr w:type="spellEnd"/>
      <w:r w:rsidRPr="00BF3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A54F0E0" w14:textId="77777777" w:rsidR="000D0A4A" w:rsidRDefault="000D0A4A" w:rsidP="000D0A4A">
      <w:pPr>
        <w:pStyle w:val="a4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513" w:type="dxa"/>
        <w:jc w:val="center"/>
        <w:tblLook w:val="04A0" w:firstRow="1" w:lastRow="0" w:firstColumn="1" w:lastColumn="0" w:noHBand="0" w:noVBand="1"/>
      </w:tblPr>
      <w:tblGrid>
        <w:gridCol w:w="720"/>
        <w:gridCol w:w="1633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0D0A4A" w14:paraId="07CC3424" w14:textId="77777777" w:rsidTr="008E61C3">
        <w:trPr>
          <w:trHeight w:val="350"/>
          <w:jc w:val="center"/>
        </w:trPr>
        <w:tc>
          <w:tcPr>
            <w:tcW w:w="2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995D2" w14:textId="77777777" w:rsidR="000D0A4A" w:rsidRDefault="000D0A4A" w:rsidP="008E61C3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 xml:space="preserve">0,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567F6" w14:textId="77777777" w:rsidR="000D0A4A" w:rsidRDefault="000D0A4A" w:rsidP="008E61C3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23DED" w14:textId="77777777" w:rsidR="000D0A4A" w:rsidRDefault="000D0A4A" w:rsidP="008E61C3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EAD13" w14:textId="77777777" w:rsidR="000D0A4A" w:rsidRDefault="000D0A4A" w:rsidP="008E61C3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29507" w14:textId="77777777" w:rsidR="000D0A4A" w:rsidRDefault="000D0A4A" w:rsidP="008E61C3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C39A8" w14:textId="77777777" w:rsidR="000D0A4A" w:rsidRDefault="000D0A4A" w:rsidP="008E61C3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CD5A6" w14:textId="77777777" w:rsidR="000D0A4A" w:rsidRDefault="000D0A4A" w:rsidP="008E61C3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CFF45" w14:textId="77777777" w:rsidR="000D0A4A" w:rsidRDefault="000D0A4A" w:rsidP="008E61C3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9DC3A" w14:textId="77777777" w:rsidR="000D0A4A" w:rsidRDefault="000D0A4A" w:rsidP="008E61C3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24EC0" w14:textId="77777777" w:rsidR="000D0A4A" w:rsidRDefault="000D0A4A" w:rsidP="008E61C3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3DFA3" w14:textId="77777777" w:rsidR="000D0A4A" w:rsidRDefault="000D0A4A" w:rsidP="008E61C3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7396C" w14:textId="77777777" w:rsidR="000D0A4A" w:rsidRDefault="000D0A4A" w:rsidP="008E61C3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2A977" w14:textId="77777777" w:rsidR="000D0A4A" w:rsidRDefault="000D0A4A" w:rsidP="008E61C3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0D0A4A" w14:paraId="32EA15F4" w14:textId="77777777" w:rsidTr="008E61C3">
        <w:trPr>
          <w:trHeight w:val="350"/>
          <w:jc w:val="center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FF910EF" w14:textId="77777777" w:rsidR="000D0A4A" w:rsidRDefault="000D0A4A" w:rsidP="008E61C3">
            <w:pPr>
              <w:pStyle w:val="a4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V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B8215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Fără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filtru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30A0" w14:textId="77777777" w:rsidR="000D0A4A" w:rsidRPr="00667E32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667E32">
              <w:rPr>
                <w:rFonts w:ascii="Times New Roman" w:hAnsi="Times New Roman" w:cs="Times New Roman"/>
                <w:sz w:val="24"/>
                <w:szCs w:val="24"/>
              </w:rPr>
              <w:t>2.36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85186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C74FF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12318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C1BFF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1.94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ADC08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7E2F1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A0EB1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1.58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27FA8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82452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6B42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1.18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D740E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1.04</w:t>
            </w:r>
          </w:p>
        </w:tc>
      </w:tr>
      <w:tr w:rsidR="000D0A4A" w14:paraId="51A2258F" w14:textId="77777777" w:rsidTr="008E61C3">
        <w:trPr>
          <w:trHeight w:val="44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8F573" w14:textId="77777777" w:rsidR="000D0A4A" w:rsidRDefault="000D0A4A" w:rsidP="008E61C3">
            <w:pPr>
              <w:rPr>
                <w:rFonts w:cs="Times New Roman"/>
                <w:szCs w:val="24"/>
                <w:vertAlign w:val="subscript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D2561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filtru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FC399" w14:textId="77777777" w:rsidR="000D0A4A" w:rsidRPr="000950C5" w:rsidRDefault="000D0A4A" w:rsidP="008E61C3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0C5">
              <w:rPr>
                <w:rFonts w:ascii="Times New Roman" w:hAnsi="Times New Roman" w:cs="Times New Roman"/>
                <w:sz w:val="24"/>
                <w:szCs w:val="24"/>
              </w:rPr>
              <w:t>6.7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F7164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6.48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DD4A1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31361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5.86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69D8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87C1A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DC38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623F6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3.78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E897B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D09ED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2A58E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2.48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63E55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2.01</w:t>
            </w:r>
          </w:p>
        </w:tc>
      </w:tr>
      <w:tr w:rsidR="000D0A4A" w14:paraId="5E084F1F" w14:textId="77777777" w:rsidTr="008E61C3">
        <w:trPr>
          <w:trHeight w:val="44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7C141" w14:textId="77777777" w:rsidR="000D0A4A" w:rsidRDefault="000D0A4A" w:rsidP="008E61C3">
            <w:pPr>
              <w:rPr>
                <w:rFonts w:cs="Times New Roman"/>
                <w:szCs w:val="24"/>
                <w:vertAlign w:val="subscript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DC070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filtru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CC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C831E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6.74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F0E9C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6.49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0420D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2BC38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5.87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BA5D6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5AF07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4.89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8606F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4.49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84156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4.06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F773A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3.68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DD6FD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DAFD4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F4509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2.58</w:t>
            </w:r>
          </w:p>
        </w:tc>
      </w:tr>
      <w:tr w:rsidR="000D0A4A" w14:paraId="65DE1E49" w14:textId="77777777" w:rsidTr="008E61C3">
        <w:trPr>
          <w:trHeight w:val="44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044FB" w14:textId="77777777" w:rsidR="000D0A4A" w:rsidRDefault="000D0A4A" w:rsidP="008E61C3">
            <w:pPr>
              <w:rPr>
                <w:rFonts w:cs="Times New Roman"/>
                <w:szCs w:val="24"/>
                <w:vertAlign w:val="subscript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34086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filtru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F51E2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2.26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53906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2.14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96090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2.06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A55CB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A32A6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1.69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5E558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1.46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2F0B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59D2E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B9B91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BE9CF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585C2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0.39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96255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D0A4A" w14:paraId="1A3F55CB" w14:textId="77777777" w:rsidTr="008E61C3">
        <w:trPr>
          <w:trHeight w:val="44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CB455" w14:textId="77777777" w:rsidR="000D0A4A" w:rsidRDefault="000D0A4A" w:rsidP="008E61C3">
            <w:pPr>
              <w:rPr>
                <w:rFonts w:cs="Times New Roman"/>
                <w:szCs w:val="24"/>
                <w:vertAlign w:val="subscript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EE43D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filtru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RC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6DD51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6.40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52826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1E45E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2A438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2C96A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5D5E1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AE1A4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46AA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CBCA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1.59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4CAAA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FC422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272B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D0A4A" w14:paraId="2D281699" w14:textId="77777777" w:rsidTr="008E61C3">
        <w:trPr>
          <w:trHeight w:val="44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B16EE" w14:textId="77777777" w:rsidR="000D0A4A" w:rsidRDefault="000D0A4A" w:rsidP="008E61C3">
            <w:pPr>
              <w:rPr>
                <w:rFonts w:cs="Times New Roman"/>
                <w:szCs w:val="24"/>
                <w:vertAlign w:val="subscript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B5532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filtru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CRC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237F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6.66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EB226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5551C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5.95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F164C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736A7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4.92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884B9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8A82A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3.79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2FF2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3.19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424D7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225A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08CCC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62722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1.25</w:t>
            </w:r>
          </w:p>
        </w:tc>
      </w:tr>
    </w:tbl>
    <w:p w14:paraId="75F7BDDA" w14:textId="77777777" w:rsidR="000D0A4A" w:rsidRDefault="000D0A4A" w:rsidP="000D0A4A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67411AD8" w14:textId="77777777" w:rsidR="00B81BFD" w:rsidRDefault="00B81BFD" w:rsidP="000D0A4A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4D7D0D" w14:textId="27E2661A" w:rsidR="00B81BFD" w:rsidRDefault="00B81BFD" w:rsidP="000D0A4A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73AB1E" w14:textId="77787629" w:rsidR="0020783E" w:rsidRDefault="0020783E" w:rsidP="000D0A4A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E58F82" w14:textId="0E3E5FD2" w:rsidR="00B81BFD" w:rsidRDefault="0020783E" w:rsidP="00C338FE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30FDA25" wp14:editId="34C20D41">
            <wp:extent cx="5501640" cy="3840480"/>
            <wp:effectExtent l="0" t="0" r="3810" b="762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C5975D3" w14:textId="03EA510A" w:rsidR="004226A4" w:rsidRDefault="004226A4" w:rsidP="004226A4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4F33AA99" w14:textId="0C2491BE" w:rsidR="00CB730D" w:rsidRDefault="00CB730D" w:rsidP="004226A4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71F7D78C" w14:textId="77777777" w:rsidR="00CB730D" w:rsidRDefault="00CB730D" w:rsidP="004226A4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3C3B3EF8" w14:textId="0AC03FBA" w:rsidR="000D0A4A" w:rsidRDefault="000D0A4A" w:rsidP="004226A4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81BFD">
        <w:rPr>
          <w:rFonts w:ascii="Times New Roman" w:hAnsi="Times New Roman" w:cs="Times New Roman"/>
          <w:b/>
          <w:bCs/>
          <w:sz w:val="28"/>
          <w:szCs w:val="28"/>
        </w:rPr>
        <w:t>Tabelul</w:t>
      </w:r>
      <w:proofErr w:type="spellEnd"/>
      <w:r w:rsidRPr="00B81BFD">
        <w:rPr>
          <w:rFonts w:ascii="Times New Roman" w:hAnsi="Times New Roman" w:cs="Times New Roman"/>
          <w:b/>
          <w:bCs/>
          <w:sz w:val="28"/>
          <w:szCs w:val="28"/>
        </w:rPr>
        <w:t xml:space="preserve"> 4.2</w:t>
      </w:r>
    </w:p>
    <w:p w14:paraId="738A5A71" w14:textId="77777777" w:rsidR="00B81BFD" w:rsidRPr="00B81BFD" w:rsidRDefault="00B81BFD" w:rsidP="000D0A4A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3CE09C" w14:textId="2E424835" w:rsidR="003065F9" w:rsidRPr="00B81BFD" w:rsidRDefault="000B1F47" w:rsidP="00B776A8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81BFD">
        <w:rPr>
          <w:rFonts w:ascii="Times New Roman" w:hAnsi="Times New Roman" w:cs="Times New Roman"/>
          <w:b/>
          <w:bCs/>
          <w:sz w:val="28"/>
          <w:szCs w:val="28"/>
        </w:rPr>
        <w:t>Redresor</w:t>
      </w:r>
      <w:proofErr w:type="spellEnd"/>
      <w:r w:rsidRPr="00B81B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81BFD">
        <w:rPr>
          <w:rFonts w:ascii="Times New Roman" w:hAnsi="Times New Roman" w:cs="Times New Roman"/>
          <w:b/>
          <w:bCs/>
          <w:sz w:val="28"/>
          <w:szCs w:val="28"/>
        </w:rPr>
        <w:t>monofazat</w:t>
      </w:r>
      <w:proofErr w:type="spellEnd"/>
      <w:r w:rsidRPr="00B81B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81BFD">
        <w:rPr>
          <w:rFonts w:ascii="Times New Roman" w:hAnsi="Times New Roman" w:cs="Times New Roman"/>
          <w:b/>
          <w:bCs/>
          <w:sz w:val="28"/>
          <w:szCs w:val="28"/>
        </w:rPr>
        <w:t>dubla-alternanta</w:t>
      </w:r>
      <w:proofErr w:type="spellEnd"/>
      <w:r w:rsidRPr="00B81BFD">
        <w:rPr>
          <w:rFonts w:ascii="Times New Roman" w:hAnsi="Times New Roman" w:cs="Times New Roman"/>
          <w:b/>
          <w:bCs/>
          <w:sz w:val="28"/>
          <w:szCs w:val="28"/>
        </w:rPr>
        <w:t xml:space="preserve"> cu </w:t>
      </w:r>
      <w:proofErr w:type="spellStart"/>
      <w:r w:rsidRPr="00B81BFD">
        <w:rPr>
          <w:rFonts w:ascii="Times New Roman" w:hAnsi="Times New Roman" w:cs="Times New Roman"/>
          <w:b/>
          <w:bCs/>
          <w:sz w:val="28"/>
          <w:szCs w:val="28"/>
        </w:rPr>
        <w:t>priza</w:t>
      </w:r>
      <w:proofErr w:type="spellEnd"/>
      <w:r w:rsidRPr="00B81B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81BFD">
        <w:rPr>
          <w:rFonts w:ascii="Times New Roman" w:hAnsi="Times New Roman" w:cs="Times New Roman"/>
          <w:b/>
          <w:bCs/>
          <w:sz w:val="28"/>
          <w:szCs w:val="28"/>
        </w:rPr>
        <w:t>mediana</w:t>
      </w:r>
      <w:proofErr w:type="spellEnd"/>
      <w:r w:rsidRPr="00B81BFD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r w:rsidRPr="00B81BFD">
        <w:rPr>
          <w:rFonts w:ascii="Times New Roman" w:hAnsi="Times New Roman" w:cs="Times New Roman"/>
          <w:b/>
          <w:bCs/>
          <w:sz w:val="28"/>
          <w:szCs w:val="28"/>
        </w:rPr>
        <w:t>secundarul</w:t>
      </w:r>
      <w:proofErr w:type="spellEnd"/>
      <w:r w:rsidRPr="00B81B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81BFD">
        <w:rPr>
          <w:rFonts w:ascii="Times New Roman" w:hAnsi="Times New Roman" w:cs="Times New Roman"/>
          <w:b/>
          <w:bCs/>
          <w:sz w:val="28"/>
          <w:szCs w:val="28"/>
        </w:rPr>
        <w:t>transformatorului</w:t>
      </w:r>
      <w:proofErr w:type="spellEnd"/>
    </w:p>
    <w:p w14:paraId="47EB83CA" w14:textId="77777777" w:rsidR="000D0A4A" w:rsidRDefault="000D0A4A" w:rsidP="000D0A4A">
      <w:pPr>
        <w:pStyle w:val="a4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080" w:type="dxa"/>
        <w:jc w:val="center"/>
        <w:tblLook w:val="04A0" w:firstRow="1" w:lastRow="0" w:firstColumn="1" w:lastColumn="0" w:noHBand="0" w:noVBand="1"/>
      </w:tblPr>
      <w:tblGrid>
        <w:gridCol w:w="690"/>
        <w:gridCol w:w="1566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 w:rsidR="000D0A4A" w14:paraId="141E353E" w14:textId="77777777" w:rsidTr="00CB730D">
        <w:trPr>
          <w:trHeight w:val="314"/>
          <w:jc w:val="center"/>
        </w:trPr>
        <w:tc>
          <w:tcPr>
            <w:tcW w:w="2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BB21A" w14:textId="77777777" w:rsidR="000D0A4A" w:rsidRDefault="000D0A4A" w:rsidP="008E61C3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 xml:space="preserve">0,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C617D" w14:textId="77777777" w:rsidR="000D0A4A" w:rsidRDefault="000D0A4A" w:rsidP="008E61C3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4F4A5" w14:textId="77777777" w:rsidR="000D0A4A" w:rsidRDefault="000D0A4A" w:rsidP="008E61C3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A17B7" w14:textId="77777777" w:rsidR="000D0A4A" w:rsidRDefault="000D0A4A" w:rsidP="008E61C3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C7CAE" w14:textId="77777777" w:rsidR="000D0A4A" w:rsidRDefault="000D0A4A" w:rsidP="008E61C3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7F7B4" w14:textId="77777777" w:rsidR="000D0A4A" w:rsidRDefault="000D0A4A" w:rsidP="008E61C3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67BB9" w14:textId="77777777" w:rsidR="000D0A4A" w:rsidRDefault="000D0A4A" w:rsidP="008E61C3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53F0D" w14:textId="77777777" w:rsidR="000D0A4A" w:rsidRDefault="000D0A4A" w:rsidP="008E61C3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09D34" w14:textId="77777777" w:rsidR="000D0A4A" w:rsidRDefault="000D0A4A" w:rsidP="008E61C3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BB8AC" w14:textId="77777777" w:rsidR="000D0A4A" w:rsidRDefault="000D0A4A" w:rsidP="008E61C3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85DBA" w14:textId="77777777" w:rsidR="000D0A4A" w:rsidRDefault="000D0A4A" w:rsidP="008E61C3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067BC" w14:textId="77777777" w:rsidR="000D0A4A" w:rsidRDefault="000D0A4A" w:rsidP="008E61C3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875DB" w14:textId="77777777" w:rsidR="000D0A4A" w:rsidRDefault="000D0A4A" w:rsidP="008E61C3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0D0A4A" w14:paraId="08A8BC3A" w14:textId="77777777" w:rsidTr="00CB730D">
        <w:trPr>
          <w:trHeight w:val="314"/>
          <w:jc w:val="center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5ED4777" w14:textId="77777777" w:rsidR="000D0A4A" w:rsidRDefault="000D0A4A" w:rsidP="008E61C3">
            <w:pPr>
              <w:pStyle w:val="a4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V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B860F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Fără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filtru</w:t>
            </w:r>
            <w:proofErr w:type="spellEnd"/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2C185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4.75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6DD84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4.69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CCE66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4.61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6D06F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4.51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700B2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4.39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2ACB8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4.25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D2A7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4.14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63945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4.03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FD56D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3.87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B6367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3.78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15816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3.63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D2386" w14:textId="77777777" w:rsidR="000D0A4A" w:rsidRDefault="000D0A4A" w:rsidP="008E61C3">
            <w:pPr>
              <w:pStyle w:val="a4"/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3.50</w:t>
            </w:r>
          </w:p>
        </w:tc>
      </w:tr>
      <w:tr w:rsidR="000D0A4A" w14:paraId="6DE74025" w14:textId="77777777" w:rsidTr="00CB730D">
        <w:trPr>
          <w:trHeight w:val="39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9A9CD" w14:textId="77777777" w:rsidR="000D0A4A" w:rsidRDefault="000D0A4A" w:rsidP="008E61C3">
            <w:pPr>
              <w:rPr>
                <w:rFonts w:cs="Times New Roman"/>
                <w:szCs w:val="24"/>
                <w:vertAlign w:val="subscript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4082C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filtru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A4CA3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7.02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DC16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6.91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A0DC9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6.70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FB109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77805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6.16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411D0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5.85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C22AB" w14:textId="77777777" w:rsidR="000D0A4A" w:rsidRDefault="000D0A4A" w:rsidP="008E61C3">
            <w:pPr>
              <w:pStyle w:val="a4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5.56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ADD40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5.34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6C601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5.07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6E178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4.88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4688C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4.63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A64A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4.40</w:t>
            </w:r>
          </w:p>
        </w:tc>
      </w:tr>
      <w:tr w:rsidR="000D0A4A" w14:paraId="4D4998B3" w14:textId="77777777" w:rsidTr="00CB730D">
        <w:trPr>
          <w:trHeight w:val="39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4AE6C" w14:textId="77777777" w:rsidR="000D0A4A" w:rsidRDefault="000D0A4A" w:rsidP="008E61C3">
            <w:pPr>
              <w:rPr>
                <w:rFonts w:cs="Times New Roman"/>
                <w:szCs w:val="24"/>
                <w:vertAlign w:val="subscript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43D1F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filtru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CC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9D0F0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6.99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158A2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6.84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229B2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6.66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929D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6.45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3821B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2FD08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5.83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F0B9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5.56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DAB9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5.32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FCC3C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5.07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B229E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4.82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BD4F4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4.61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5480B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4.39</w:t>
            </w:r>
          </w:p>
        </w:tc>
      </w:tr>
      <w:tr w:rsidR="000D0A4A" w14:paraId="674784AC" w14:textId="77777777" w:rsidTr="00CB730D">
        <w:trPr>
          <w:trHeight w:val="39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3E88A" w14:textId="77777777" w:rsidR="000D0A4A" w:rsidRDefault="000D0A4A" w:rsidP="008E61C3">
            <w:pPr>
              <w:rPr>
                <w:rFonts w:cs="Times New Roman"/>
                <w:szCs w:val="24"/>
                <w:vertAlign w:val="subscript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CC3FC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filtru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769D3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4.62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37DE0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4.53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B305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4.43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0ACF2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897E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4.02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28ED9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3.74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F0023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3.48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5085F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3.25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EED31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3.04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E51FC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2.78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FA93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2.53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8C4EE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2.45</w:t>
            </w:r>
          </w:p>
        </w:tc>
      </w:tr>
      <w:tr w:rsidR="000D0A4A" w14:paraId="3CB1AD24" w14:textId="77777777" w:rsidTr="00CB730D">
        <w:trPr>
          <w:trHeight w:val="39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9ACC0" w14:textId="77777777" w:rsidR="000D0A4A" w:rsidRDefault="000D0A4A" w:rsidP="008E61C3">
            <w:pPr>
              <w:rPr>
                <w:rFonts w:cs="Times New Roman"/>
                <w:szCs w:val="24"/>
                <w:vertAlign w:val="subscript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51BAB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filtru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RC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2167" w14:textId="77777777" w:rsidR="000D0A4A" w:rsidRPr="00B345DE" w:rsidRDefault="000D0A4A" w:rsidP="008E61C3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5DE">
              <w:rPr>
                <w:rFonts w:ascii="Times New Roman" w:hAnsi="Times New Roman" w:cs="Times New Roman"/>
                <w:b/>
                <w:sz w:val="24"/>
                <w:szCs w:val="24"/>
              </w:rPr>
              <w:t>6.82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51B52" w14:textId="77777777" w:rsidR="000D0A4A" w:rsidRPr="00B345DE" w:rsidRDefault="000D0A4A" w:rsidP="008E61C3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5DE">
              <w:rPr>
                <w:rFonts w:ascii="Times New Roman" w:hAnsi="Times New Roman" w:cs="Times New Roman"/>
                <w:b/>
                <w:sz w:val="24"/>
                <w:szCs w:val="24"/>
              </w:rPr>
              <w:t>6.60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60DC1" w14:textId="77777777" w:rsidR="000D0A4A" w:rsidRPr="00B345DE" w:rsidRDefault="000D0A4A" w:rsidP="008E61C3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5DE">
              <w:rPr>
                <w:rFonts w:ascii="Times New Roman" w:hAnsi="Times New Roman" w:cs="Times New Roman"/>
                <w:b/>
                <w:sz w:val="24"/>
                <w:szCs w:val="24"/>
              </w:rPr>
              <w:t>6.28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A6D58" w14:textId="77777777" w:rsidR="000D0A4A" w:rsidRPr="00B345DE" w:rsidRDefault="000D0A4A" w:rsidP="008E61C3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5DE">
              <w:rPr>
                <w:rFonts w:ascii="Times New Roman" w:hAnsi="Times New Roman" w:cs="Times New Roman"/>
                <w:b/>
                <w:sz w:val="24"/>
                <w:szCs w:val="24"/>
              </w:rPr>
              <w:t>5.97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1A6B4" w14:textId="77777777" w:rsidR="000D0A4A" w:rsidRPr="00B345DE" w:rsidRDefault="000D0A4A" w:rsidP="008E61C3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5DE">
              <w:rPr>
                <w:rFonts w:ascii="Times New Roman" w:hAnsi="Times New Roman" w:cs="Times New Roman"/>
                <w:b/>
                <w:sz w:val="24"/>
                <w:szCs w:val="24"/>
              </w:rPr>
              <w:t>5.47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52A26" w14:textId="77777777" w:rsidR="000D0A4A" w:rsidRPr="00B345DE" w:rsidRDefault="000D0A4A" w:rsidP="008E61C3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5DE">
              <w:rPr>
                <w:rFonts w:ascii="Times New Roman" w:hAnsi="Times New Roman" w:cs="Times New Roman"/>
                <w:b/>
                <w:sz w:val="24"/>
                <w:szCs w:val="24"/>
              </w:rPr>
              <w:t>5.06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B6DD" w14:textId="77777777" w:rsidR="000D0A4A" w:rsidRPr="00B345DE" w:rsidRDefault="000D0A4A" w:rsidP="008E61C3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5DE">
              <w:rPr>
                <w:rFonts w:ascii="Times New Roman" w:hAnsi="Times New Roman" w:cs="Times New Roman"/>
                <w:b/>
                <w:sz w:val="24"/>
                <w:szCs w:val="24"/>
              </w:rPr>
              <w:t>4.67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A2BEE" w14:textId="77777777" w:rsidR="000D0A4A" w:rsidRPr="00B345DE" w:rsidRDefault="000D0A4A" w:rsidP="008E61C3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5DE">
              <w:rPr>
                <w:rFonts w:ascii="Times New Roman" w:hAnsi="Times New Roman" w:cs="Times New Roman"/>
                <w:b/>
                <w:sz w:val="24"/>
                <w:szCs w:val="24"/>
              </w:rPr>
              <w:t>4.22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415D1" w14:textId="77777777" w:rsidR="000D0A4A" w:rsidRPr="00B345DE" w:rsidRDefault="000D0A4A" w:rsidP="008E61C3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5DE">
              <w:rPr>
                <w:rFonts w:ascii="Times New Roman" w:hAnsi="Times New Roman" w:cs="Times New Roman"/>
                <w:b/>
                <w:sz w:val="24"/>
                <w:szCs w:val="24"/>
              </w:rPr>
              <w:t>3.86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A9ED" w14:textId="77777777" w:rsidR="000D0A4A" w:rsidRPr="00B345DE" w:rsidRDefault="000D0A4A" w:rsidP="008E61C3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5DE">
              <w:rPr>
                <w:rFonts w:ascii="Times New Roman" w:hAnsi="Times New Roman" w:cs="Times New Roman"/>
                <w:b/>
                <w:sz w:val="24"/>
                <w:szCs w:val="24"/>
              </w:rPr>
              <w:t>3.58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4A902" w14:textId="77777777" w:rsidR="000D0A4A" w:rsidRPr="00B345DE" w:rsidRDefault="000D0A4A" w:rsidP="008E61C3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5DE">
              <w:rPr>
                <w:rFonts w:ascii="Times New Roman" w:hAnsi="Times New Roman" w:cs="Times New Roman"/>
                <w:b/>
                <w:sz w:val="24"/>
                <w:szCs w:val="24"/>
              </w:rPr>
              <w:t>3.20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AF9C" w14:textId="77777777" w:rsidR="000D0A4A" w:rsidRPr="00B345DE" w:rsidRDefault="000D0A4A" w:rsidP="008E61C3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5DE">
              <w:rPr>
                <w:rFonts w:ascii="Times New Roman" w:hAnsi="Times New Roman" w:cs="Times New Roman"/>
                <w:b/>
                <w:sz w:val="24"/>
                <w:szCs w:val="24"/>
              </w:rPr>
              <w:t>2.91</w:t>
            </w:r>
          </w:p>
        </w:tc>
      </w:tr>
      <w:tr w:rsidR="000D0A4A" w14:paraId="01B54276" w14:textId="77777777" w:rsidTr="00CB730D">
        <w:trPr>
          <w:trHeight w:val="39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C2422" w14:textId="77777777" w:rsidR="000D0A4A" w:rsidRDefault="000D0A4A" w:rsidP="008E61C3">
            <w:pPr>
              <w:rPr>
                <w:rFonts w:cs="Times New Roman"/>
                <w:szCs w:val="24"/>
                <w:vertAlign w:val="subscript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2EEF7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filtru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CRC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63F90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6.96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15C3E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6.80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C83B3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6.54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54751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6.29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DA75F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5.82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C326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5.43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D6844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5.04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5BBEB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4.67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D73A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4.32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BA706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3.95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6F5D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3.57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428FD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3.32</w:t>
            </w:r>
          </w:p>
        </w:tc>
      </w:tr>
    </w:tbl>
    <w:p w14:paraId="21C36676" w14:textId="77777777" w:rsidR="000D0A4A" w:rsidRDefault="000D0A4A" w:rsidP="000D0A4A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603E7C2F" w14:textId="77777777" w:rsidR="000D0A4A" w:rsidRDefault="000D0A4A" w:rsidP="000D0A4A">
      <w:pPr>
        <w:pStyle w:val="a4"/>
        <w:rPr>
          <w:rFonts w:ascii="Times New Roman" w:hAnsi="Times New Roman" w:cs="Times New Roman"/>
          <w:b/>
          <w:bCs/>
          <w:sz w:val="24"/>
          <w:szCs w:val="24"/>
        </w:rPr>
      </w:pPr>
    </w:p>
    <w:p w14:paraId="582EF435" w14:textId="00D29C87" w:rsidR="000D0A4A" w:rsidRDefault="00C338FE" w:rsidP="00B0422C">
      <w:pPr>
        <w:pStyle w:val="a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ACB96D7" wp14:editId="5DBCF2F8">
            <wp:extent cx="5554980" cy="2819400"/>
            <wp:effectExtent l="0" t="0" r="762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C5B8CFE" w14:textId="77777777" w:rsidR="000D0A4A" w:rsidRDefault="000D0A4A" w:rsidP="000D0A4A">
      <w:pPr>
        <w:pStyle w:val="a4"/>
        <w:rPr>
          <w:rFonts w:ascii="Times New Roman" w:hAnsi="Times New Roman" w:cs="Times New Roman"/>
          <w:b/>
          <w:bCs/>
          <w:sz w:val="24"/>
          <w:szCs w:val="24"/>
        </w:rPr>
      </w:pPr>
    </w:p>
    <w:p w14:paraId="27FD1C5B" w14:textId="7B4D0139" w:rsidR="00611480" w:rsidRPr="00611480" w:rsidRDefault="000D0A4A" w:rsidP="00C24616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11480">
        <w:rPr>
          <w:rFonts w:ascii="Times New Roman" w:hAnsi="Times New Roman" w:cs="Times New Roman"/>
          <w:b/>
          <w:bCs/>
          <w:sz w:val="28"/>
          <w:szCs w:val="28"/>
        </w:rPr>
        <w:t>Tabelul</w:t>
      </w:r>
      <w:proofErr w:type="spellEnd"/>
      <w:r w:rsidRPr="00611480">
        <w:rPr>
          <w:rFonts w:ascii="Times New Roman" w:hAnsi="Times New Roman" w:cs="Times New Roman"/>
          <w:b/>
          <w:bCs/>
          <w:sz w:val="28"/>
          <w:szCs w:val="28"/>
        </w:rPr>
        <w:t xml:space="preserve"> 4.3</w:t>
      </w:r>
    </w:p>
    <w:p w14:paraId="0741AC64" w14:textId="5434F28C" w:rsidR="00611480" w:rsidRPr="00611480" w:rsidRDefault="00611480" w:rsidP="00C24616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11480">
        <w:rPr>
          <w:rFonts w:ascii="Times New Roman" w:hAnsi="Times New Roman" w:cs="Times New Roman"/>
          <w:b/>
          <w:bCs/>
          <w:sz w:val="28"/>
          <w:szCs w:val="28"/>
        </w:rPr>
        <w:t>Redresor</w:t>
      </w:r>
      <w:proofErr w:type="spellEnd"/>
      <w:r w:rsidRPr="006114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11480">
        <w:rPr>
          <w:rFonts w:ascii="Times New Roman" w:hAnsi="Times New Roman" w:cs="Times New Roman"/>
          <w:b/>
          <w:bCs/>
          <w:sz w:val="28"/>
          <w:szCs w:val="28"/>
        </w:rPr>
        <w:t>moonofazat</w:t>
      </w:r>
      <w:proofErr w:type="spellEnd"/>
      <w:r w:rsidRPr="006114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11480">
        <w:rPr>
          <w:rFonts w:ascii="Times New Roman" w:hAnsi="Times New Roman" w:cs="Times New Roman"/>
          <w:b/>
          <w:bCs/>
          <w:sz w:val="28"/>
          <w:szCs w:val="28"/>
        </w:rPr>
        <w:t>dubla-alternanta</w:t>
      </w:r>
      <w:proofErr w:type="spellEnd"/>
      <w:r w:rsidRPr="00611480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r w:rsidRPr="00611480">
        <w:rPr>
          <w:rFonts w:ascii="Times New Roman" w:hAnsi="Times New Roman" w:cs="Times New Roman"/>
          <w:b/>
          <w:bCs/>
          <w:sz w:val="28"/>
          <w:szCs w:val="28"/>
        </w:rPr>
        <w:t>punte</w:t>
      </w:r>
      <w:proofErr w:type="spellEnd"/>
    </w:p>
    <w:p w14:paraId="554A8917" w14:textId="77777777" w:rsidR="000D0A4A" w:rsidRDefault="000D0A4A" w:rsidP="000D0A4A">
      <w:pPr>
        <w:pStyle w:val="a4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173" w:type="dxa"/>
        <w:jc w:val="center"/>
        <w:tblLook w:val="04A0" w:firstRow="1" w:lastRow="0" w:firstColumn="1" w:lastColumn="0" w:noHBand="0" w:noVBand="1"/>
      </w:tblPr>
      <w:tblGrid>
        <w:gridCol w:w="696"/>
        <w:gridCol w:w="1581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</w:tblGrid>
      <w:tr w:rsidR="000D0A4A" w:rsidRPr="00936901" w14:paraId="4FB1F54E" w14:textId="77777777" w:rsidTr="00C24616">
        <w:trPr>
          <w:trHeight w:val="302"/>
          <w:jc w:val="center"/>
        </w:trPr>
        <w:tc>
          <w:tcPr>
            <w:tcW w:w="2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A27F9" w14:textId="77777777" w:rsidR="000D0A4A" w:rsidRDefault="000D0A4A" w:rsidP="008E61C3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 xml:space="preserve">0,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5586" w14:textId="77777777" w:rsidR="000D0A4A" w:rsidRDefault="000D0A4A" w:rsidP="008E61C3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9B5E5" w14:textId="77777777" w:rsidR="000D0A4A" w:rsidRDefault="000D0A4A" w:rsidP="008E61C3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3DF37" w14:textId="77777777" w:rsidR="000D0A4A" w:rsidRDefault="000D0A4A" w:rsidP="008E61C3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736B1" w14:textId="77777777" w:rsidR="000D0A4A" w:rsidRDefault="000D0A4A" w:rsidP="008E61C3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A0BD9" w14:textId="77777777" w:rsidR="000D0A4A" w:rsidRDefault="000D0A4A" w:rsidP="008E61C3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58516" w14:textId="77777777" w:rsidR="000D0A4A" w:rsidRDefault="000D0A4A" w:rsidP="008E61C3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F5D21" w14:textId="77777777" w:rsidR="000D0A4A" w:rsidRDefault="000D0A4A" w:rsidP="008E61C3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4A769" w14:textId="77777777" w:rsidR="000D0A4A" w:rsidRDefault="000D0A4A" w:rsidP="008E61C3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73AB0" w14:textId="77777777" w:rsidR="000D0A4A" w:rsidRDefault="000D0A4A" w:rsidP="008E61C3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36014" w14:textId="77777777" w:rsidR="000D0A4A" w:rsidRDefault="000D0A4A" w:rsidP="008E61C3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9DFEB" w14:textId="77777777" w:rsidR="000D0A4A" w:rsidRDefault="000D0A4A" w:rsidP="008E61C3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00F91" w14:textId="77777777" w:rsidR="000D0A4A" w:rsidRDefault="000D0A4A" w:rsidP="008E61C3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0D0A4A" w14:paraId="01A6E691" w14:textId="77777777" w:rsidTr="00C24616">
        <w:trPr>
          <w:trHeight w:val="302"/>
          <w:jc w:val="center"/>
        </w:trPr>
        <w:tc>
          <w:tcPr>
            <w:tcW w:w="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91CA40C" w14:textId="77777777" w:rsidR="000D0A4A" w:rsidRDefault="000D0A4A" w:rsidP="008E61C3">
            <w:pPr>
              <w:pStyle w:val="a4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V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E6415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Fără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filtru</w:t>
            </w:r>
            <w:proofErr w:type="spellEnd"/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2600E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4.17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DE8B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4.13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2BBA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4.11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B3F02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4.08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11A9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B4361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3.98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4C8EB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3.92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8955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3.87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D50ED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3.83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68624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3.82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4D83C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868BC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3.79</w:t>
            </w:r>
          </w:p>
        </w:tc>
      </w:tr>
      <w:tr w:rsidR="000D0A4A" w14:paraId="7E2BB840" w14:textId="77777777" w:rsidTr="00C24616">
        <w:trPr>
          <w:trHeight w:val="379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7FC4C" w14:textId="77777777" w:rsidR="000D0A4A" w:rsidRDefault="000D0A4A" w:rsidP="008E61C3">
            <w:pPr>
              <w:rPr>
                <w:rFonts w:cs="Times New Roman"/>
                <w:szCs w:val="24"/>
                <w:vertAlign w:val="subscript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6F595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filtru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31D0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6.60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BECDA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A3D6F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6.41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3CE26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6.29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86757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6.14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13EC8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5.98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2781D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5.84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6DB50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5.73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83966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5.74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AD69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5.53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6730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5.39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698AA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5.32</w:t>
            </w:r>
          </w:p>
        </w:tc>
      </w:tr>
      <w:tr w:rsidR="000D0A4A" w14:paraId="323F14F3" w14:textId="77777777" w:rsidTr="00C24616">
        <w:trPr>
          <w:trHeight w:val="379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87140" w14:textId="77777777" w:rsidR="000D0A4A" w:rsidRDefault="000D0A4A" w:rsidP="008E61C3">
            <w:pPr>
              <w:rPr>
                <w:rFonts w:cs="Times New Roman"/>
                <w:szCs w:val="24"/>
                <w:vertAlign w:val="subscript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D83C8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filtru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CC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8046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6.61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6D792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6.55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8C338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6.46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62A9D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6.41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98C1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6.28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A2E81" w14:textId="77777777" w:rsidR="000D0A4A" w:rsidRPr="00F836DB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836DB">
              <w:rPr>
                <w:rFonts w:ascii="Times New Roman" w:hAnsi="Times New Roman" w:cs="Times New Roman"/>
                <w:sz w:val="24"/>
                <w:szCs w:val="24"/>
              </w:rPr>
              <w:t>6.21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6F796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6.16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4FE78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6.08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33EA7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5.96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7464A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5.88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5282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5.80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25F5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5.72</w:t>
            </w:r>
          </w:p>
        </w:tc>
      </w:tr>
      <w:tr w:rsidR="000D0A4A" w14:paraId="6607EEFA" w14:textId="77777777" w:rsidTr="00C24616">
        <w:trPr>
          <w:trHeight w:val="379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38C50" w14:textId="77777777" w:rsidR="000D0A4A" w:rsidRDefault="000D0A4A" w:rsidP="008E61C3">
            <w:pPr>
              <w:rPr>
                <w:rFonts w:cs="Times New Roman"/>
                <w:szCs w:val="24"/>
                <w:vertAlign w:val="subscript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AB154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filtru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1BC4E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4.08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1DF8B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4.01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99DDA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A38B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3.82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BBFA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3.69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F2D4D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3.54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9C7C0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3.37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0F65B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3.28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C039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3.12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62944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2.98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9F863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2.85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AA9FC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2.77</w:t>
            </w:r>
          </w:p>
        </w:tc>
      </w:tr>
      <w:tr w:rsidR="000D0A4A" w14:paraId="58C27E70" w14:textId="77777777" w:rsidTr="00C24616">
        <w:trPr>
          <w:trHeight w:val="379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7E321" w14:textId="77777777" w:rsidR="000D0A4A" w:rsidRDefault="000D0A4A" w:rsidP="008E61C3">
            <w:pPr>
              <w:rPr>
                <w:rFonts w:cs="Times New Roman"/>
                <w:szCs w:val="24"/>
                <w:vertAlign w:val="subscript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161ED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filtru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RC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67B04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6.33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31F4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6.16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B395B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5.94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4181F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5.75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E42B7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5.39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23E11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5.07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41F57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4.76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2E8A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4.49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271F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4.27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29293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E1BA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3.77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96B9F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3.54</w:t>
            </w:r>
          </w:p>
        </w:tc>
      </w:tr>
      <w:tr w:rsidR="000D0A4A" w14:paraId="71E821B2" w14:textId="77777777" w:rsidTr="00C24616">
        <w:trPr>
          <w:trHeight w:val="379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97A0F" w14:textId="77777777" w:rsidR="000D0A4A" w:rsidRDefault="000D0A4A" w:rsidP="008E61C3">
            <w:pPr>
              <w:rPr>
                <w:rFonts w:cs="Times New Roman"/>
                <w:szCs w:val="24"/>
                <w:vertAlign w:val="subscript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C7674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filtru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CRC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91449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6.53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C0DAF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6.42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5D243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6.29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00617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6.15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9193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5.93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B797C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5.71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07604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C6DEB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18A84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BC1FE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4.91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E1786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4.71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938E2" w14:textId="77777777" w:rsidR="000D0A4A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4.49</w:t>
            </w:r>
          </w:p>
        </w:tc>
      </w:tr>
    </w:tbl>
    <w:p w14:paraId="7161A392" w14:textId="77777777" w:rsidR="000D0A4A" w:rsidRDefault="000D0A4A" w:rsidP="000D0A4A">
      <w:pPr>
        <w:spacing w:after="0" w:line="240" w:lineRule="auto"/>
        <w:ind w:left="360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ro-RO"/>
        </w:rPr>
      </w:pPr>
    </w:p>
    <w:p w14:paraId="10256D84" w14:textId="77777777" w:rsidR="00611480" w:rsidRDefault="00611480" w:rsidP="00F54C4C">
      <w:pPr>
        <w:spacing w:after="0" w:line="240" w:lineRule="auto"/>
        <w:ind w:left="360"/>
        <w:jc w:val="center"/>
        <w:rPr>
          <w:rFonts w:asciiTheme="majorBidi" w:eastAsia="Times New Roman" w:hAnsiTheme="majorBidi" w:cstheme="majorBidi"/>
          <w:b/>
          <w:color w:val="000000"/>
          <w:sz w:val="32"/>
          <w:szCs w:val="32"/>
          <w:lang w:val="ro-RO"/>
        </w:rPr>
      </w:pPr>
    </w:p>
    <w:p w14:paraId="69891752" w14:textId="1E271239" w:rsidR="00611480" w:rsidRDefault="00C24616" w:rsidP="00F54C4C">
      <w:pPr>
        <w:spacing w:after="0" w:line="240" w:lineRule="auto"/>
        <w:ind w:left="360"/>
        <w:jc w:val="center"/>
        <w:rPr>
          <w:rFonts w:asciiTheme="majorBidi" w:eastAsia="Times New Roman" w:hAnsiTheme="majorBidi" w:cstheme="majorBidi"/>
          <w:b/>
          <w:color w:val="000000"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BF2DD89" wp14:editId="3D5BADDB">
            <wp:extent cx="5524500" cy="2819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E32C8D3" w14:textId="77777777" w:rsidR="00611480" w:rsidRDefault="00611480" w:rsidP="00F54C4C">
      <w:pPr>
        <w:spacing w:after="0" w:line="240" w:lineRule="auto"/>
        <w:ind w:left="360"/>
        <w:jc w:val="center"/>
        <w:rPr>
          <w:rFonts w:asciiTheme="majorBidi" w:eastAsia="Times New Roman" w:hAnsiTheme="majorBidi" w:cstheme="majorBidi"/>
          <w:b/>
          <w:color w:val="000000"/>
          <w:sz w:val="32"/>
          <w:szCs w:val="32"/>
          <w:lang w:val="ro-RO"/>
        </w:rPr>
      </w:pPr>
    </w:p>
    <w:p w14:paraId="537B2708" w14:textId="77777777" w:rsidR="00611480" w:rsidRDefault="00611480" w:rsidP="00F54C4C">
      <w:pPr>
        <w:spacing w:after="0" w:line="240" w:lineRule="auto"/>
        <w:ind w:left="360"/>
        <w:jc w:val="center"/>
        <w:rPr>
          <w:rFonts w:asciiTheme="majorBidi" w:eastAsia="Times New Roman" w:hAnsiTheme="majorBidi" w:cstheme="majorBidi"/>
          <w:b/>
          <w:color w:val="000000"/>
          <w:sz w:val="32"/>
          <w:szCs w:val="32"/>
          <w:lang w:val="ro-RO"/>
        </w:rPr>
      </w:pPr>
    </w:p>
    <w:p w14:paraId="16C77DB5" w14:textId="77777777" w:rsidR="00611480" w:rsidRDefault="00611480" w:rsidP="00F54C4C">
      <w:pPr>
        <w:spacing w:after="0" w:line="240" w:lineRule="auto"/>
        <w:ind w:left="360"/>
        <w:jc w:val="center"/>
        <w:rPr>
          <w:rFonts w:asciiTheme="majorBidi" w:eastAsia="Times New Roman" w:hAnsiTheme="majorBidi" w:cstheme="majorBidi"/>
          <w:b/>
          <w:color w:val="000000"/>
          <w:sz w:val="32"/>
          <w:szCs w:val="32"/>
          <w:lang w:val="ro-RO"/>
        </w:rPr>
      </w:pPr>
    </w:p>
    <w:p w14:paraId="4F2850D6" w14:textId="77777777" w:rsidR="00611480" w:rsidRDefault="00611480" w:rsidP="00F54C4C">
      <w:pPr>
        <w:spacing w:after="0" w:line="240" w:lineRule="auto"/>
        <w:ind w:left="360"/>
        <w:jc w:val="center"/>
        <w:rPr>
          <w:rFonts w:asciiTheme="majorBidi" w:eastAsia="Times New Roman" w:hAnsiTheme="majorBidi" w:cstheme="majorBidi"/>
          <w:b/>
          <w:color w:val="000000"/>
          <w:sz w:val="32"/>
          <w:szCs w:val="32"/>
          <w:lang w:val="ro-RO"/>
        </w:rPr>
      </w:pPr>
    </w:p>
    <w:p w14:paraId="49CD0642" w14:textId="7E2E3EB3" w:rsidR="000D0A4A" w:rsidRDefault="000D0A4A" w:rsidP="00F54C4C">
      <w:pPr>
        <w:spacing w:after="0" w:line="240" w:lineRule="auto"/>
        <w:ind w:left="360"/>
        <w:jc w:val="center"/>
        <w:rPr>
          <w:rFonts w:asciiTheme="majorBidi" w:eastAsia="Times New Roman" w:hAnsiTheme="majorBidi" w:cstheme="majorBidi"/>
          <w:b/>
          <w:color w:val="000000"/>
          <w:sz w:val="32"/>
          <w:szCs w:val="32"/>
          <w:lang w:val="ro-RO"/>
        </w:rPr>
      </w:pPr>
      <w:r w:rsidRPr="00F54C4C">
        <w:rPr>
          <w:rFonts w:asciiTheme="majorBidi" w:eastAsia="Times New Roman" w:hAnsiTheme="majorBidi" w:cstheme="majorBidi"/>
          <w:b/>
          <w:color w:val="000000"/>
          <w:sz w:val="32"/>
          <w:szCs w:val="32"/>
          <w:lang w:val="ro-RO"/>
        </w:rPr>
        <w:t>Redresor fara filtru:</w:t>
      </w:r>
    </w:p>
    <w:p w14:paraId="7522C8E6" w14:textId="77777777" w:rsidR="00F54C4C" w:rsidRPr="00F54C4C" w:rsidRDefault="00F54C4C" w:rsidP="00F54C4C">
      <w:pPr>
        <w:spacing w:after="0" w:line="240" w:lineRule="auto"/>
        <w:ind w:left="360"/>
        <w:jc w:val="center"/>
        <w:rPr>
          <w:rFonts w:asciiTheme="majorBidi" w:eastAsia="Times New Roman" w:hAnsiTheme="majorBidi" w:cstheme="majorBidi"/>
          <w:b/>
          <w:color w:val="000000"/>
          <w:sz w:val="32"/>
          <w:szCs w:val="32"/>
          <w:lang w:val="ro-RO"/>
        </w:rPr>
      </w:pPr>
    </w:p>
    <w:p w14:paraId="5975F34F" w14:textId="1BB666A9" w:rsidR="000D0A4A" w:rsidRDefault="00D2484A" w:rsidP="00BC45DC">
      <w:pPr>
        <w:spacing w:after="0" w:line="240" w:lineRule="auto"/>
        <w:ind w:left="360"/>
        <w:jc w:val="center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1229E487" wp14:editId="3B14D58E">
            <wp:extent cx="4378637" cy="32842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272" cy="329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72672" w14:textId="77777777" w:rsidR="00D2484A" w:rsidRDefault="00D2484A" w:rsidP="000D0A4A">
      <w:pPr>
        <w:spacing w:after="0" w:line="240" w:lineRule="auto"/>
        <w:ind w:left="360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ro-RO"/>
        </w:rPr>
      </w:pPr>
    </w:p>
    <w:p w14:paraId="3F08D08B" w14:textId="77777777" w:rsidR="00D2484A" w:rsidRDefault="00D2484A" w:rsidP="000D0A4A">
      <w:pPr>
        <w:spacing w:after="0" w:line="240" w:lineRule="auto"/>
        <w:ind w:left="360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ro-RO"/>
        </w:rPr>
      </w:pPr>
    </w:p>
    <w:p w14:paraId="3C80D8FB" w14:textId="77777777" w:rsidR="00D2484A" w:rsidRDefault="00D2484A" w:rsidP="00F27787">
      <w:pPr>
        <w:spacing w:after="0" w:line="240" w:lineRule="auto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ro-RO"/>
        </w:rPr>
      </w:pPr>
    </w:p>
    <w:p w14:paraId="1D03F5AB" w14:textId="0AC40BBC" w:rsidR="000D0A4A" w:rsidRDefault="000D0A4A" w:rsidP="001A0993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color w:val="000000"/>
          <w:sz w:val="36"/>
          <w:szCs w:val="36"/>
          <w:lang w:val="ro-RO"/>
        </w:rPr>
      </w:pPr>
      <w:r w:rsidRPr="001A0993">
        <w:rPr>
          <w:rFonts w:asciiTheme="majorBidi" w:eastAsia="Times New Roman" w:hAnsiTheme="majorBidi" w:cstheme="majorBidi"/>
          <w:b/>
          <w:color w:val="000000"/>
          <w:sz w:val="36"/>
          <w:szCs w:val="36"/>
          <w:lang w:val="ro-RO"/>
        </w:rPr>
        <w:t>Redresor fara filtru dubla alternanta</w:t>
      </w:r>
    </w:p>
    <w:p w14:paraId="3BF45E0A" w14:textId="0C59FA47" w:rsidR="000D0A4A" w:rsidRDefault="000D0A4A" w:rsidP="00AA0DEF">
      <w:pPr>
        <w:spacing w:after="0" w:line="240" w:lineRule="auto"/>
        <w:jc w:val="center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ro-RO"/>
        </w:rPr>
      </w:pPr>
      <w:r>
        <w:rPr>
          <w:rFonts w:asciiTheme="majorBidi" w:eastAsia="Times New Roman" w:hAnsiTheme="majorBidi" w:cstheme="majorBidi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5FCD3CB8" wp14:editId="74738B6D">
            <wp:extent cx="4312920" cy="3234929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821" cy="324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3794" w14:textId="3666234F" w:rsidR="00333406" w:rsidRDefault="00333406" w:rsidP="00333406">
      <w:pPr>
        <w:spacing w:after="0" w:line="240" w:lineRule="auto"/>
        <w:ind w:left="360"/>
        <w:jc w:val="center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ro-RO"/>
        </w:rPr>
      </w:pPr>
    </w:p>
    <w:p w14:paraId="7E446446" w14:textId="77777777" w:rsidR="005F1549" w:rsidRDefault="005F1549" w:rsidP="00803E60">
      <w:pPr>
        <w:spacing w:after="0" w:line="240" w:lineRule="auto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ro-RO"/>
        </w:rPr>
      </w:pPr>
    </w:p>
    <w:p w14:paraId="28C872F6" w14:textId="11D8150A" w:rsidR="000D0A4A" w:rsidRDefault="000D0A4A" w:rsidP="00333406">
      <w:pPr>
        <w:spacing w:after="0" w:line="240" w:lineRule="auto"/>
        <w:ind w:left="360"/>
        <w:jc w:val="center"/>
        <w:rPr>
          <w:rFonts w:asciiTheme="majorBidi" w:eastAsia="Times New Roman" w:hAnsiTheme="majorBidi" w:cstheme="majorBidi"/>
          <w:b/>
          <w:color w:val="000000"/>
          <w:sz w:val="32"/>
          <w:szCs w:val="32"/>
          <w:lang w:val="ro-RO"/>
        </w:rPr>
      </w:pPr>
      <w:r w:rsidRPr="00333406">
        <w:rPr>
          <w:rFonts w:asciiTheme="majorBidi" w:eastAsia="Times New Roman" w:hAnsiTheme="majorBidi" w:cstheme="majorBidi"/>
          <w:b/>
          <w:color w:val="000000"/>
          <w:sz w:val="32"/>
          <w:szCs w:val="32"/>
          <w:lang w:val="ro-RO"/>
        </w:rPr>
        <w:lastRenderedPageBreak/>
        <w:t>Redresor cu filtru pentru D1:</w:t>
      </w:r>
    </w:p>
    <w:p w14:paraId="29ABE63E" w14:textId="77777777" w:rsidR="00333406" w:rsidRPr="00333406" w:rsidRDefault="00333406" w:rsidP="00333406">
      <w:pPr>
        <w:spacing w:after="0" w:line="240" w:lineRule="auto"/>
        <w:ind w:left="360"/>
        <w:jc w:val="center"/>
        <w:rPr>
          <w:rFonts w:asciiTheme="majorBidi" w:eastAsia="Times New Roman" w:hAnsiTheme="majorBidi" w:cstheme="majorBidi"/>
          <w:b/>
          <w:color w:val="000000"/>
          <w:sz w:val="32"/>
          <w:szCs w:val="32"/>
          <w:lang w:val="ro-RO"/>
        </w:rPr>
      </w:pPr>
    </w:p>
    <w:p w14:paraId="2CEF0C3A" w14:textId="77777777" w:rsidR="000D0A4A" w:rsidRDefault="000D0A4A" w:rsidP="00333406">
      <w:pPr>
        <w:spacing w:after="0" w:line="240" w:lineRule="auto"/>
        <w:ind w:left="360"/>
        <w:jc w:val="center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ro-RO"/>
        </w:rPr>
      </w:pPr>
      <w:r>
        <w:rPr>
          <w:rFonts w:asciiTheme="majorBidi" w:eastAsia="Times New Roman" w:hAnsiTheme="majorBidi" w:cstheme="majorBidi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7CA72837" wp14:editId="7317A7BC">
            <wp:extent cx="4838700" cy="362929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293" cy="364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C5D8" w14:textId="77777777" w:rsidR="00FD7201" w:rsidRDefault="00FD7201" w:rsidP="000D0A4A">
      <w:pPr>
        <w:spacing w:after="0" w:line="240" w:lineRule="auto"/>
        <w:ind w:left="360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ro-RO"/>
        </w:rPr>
      </w:pPr>
    </w:p>
    <w:p w14:paraId="0BB50FE3" w14:textId="77777777" w:rsidR="00FD7201" w:rsidRDefault="00FD7201" w:rsidP="000D0A4A">
      <w:pPr>
        <w:spacing w:after="0" w:line="240" w:lineRule="auto"/>
        <w:ind w:left="360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ro-RO"/>
        </w:rPr>
      </w:pPr>
    </w:p>
    <w:p w14:paraId="69B4E423" w14:textId="40D9EB6A" w:rsidR="000D0A4A" w:rsidRDefault="000D0A4A" w:rsidP="00FD7201">
      <w:pPr>
        <w:spacing w:after="0" w:line="240" w:lineRule="auto"/>
        <w:ind w:left="360"/>
        <w:jc w:val="center"/>
        <w:rPr>
          <w:rFonts w:asciiTheme="majorBidi" w:eastAsia="Times New Roman" w:hAnsiTheme="majorBidi" w:cstheme="majorBidi"/>
          <w:b/>
          <w:color w:val="000000"/>
          <w:sz w:val="32"/>
          <w:szCs w:val="32"/>
          <w:lang w:val="ro-RO"/>
        </w:rPr>
      </w:pPr>
      <w:r w:rsidRPr="00FD7201">
        <w:rPr>
          <w:rFonts w:asciiTheme="majorBidi" w:eastAsia="Times New Roman" w:hAnsiTheme="majorBidi" w:cstheme="majorBidi"/>
          <w:b/>
          <w:color w:val="000000"/>
          <w:sz w:val="32"/>
          <w:szCs w:val="32"/>
          <w:lang w:val="ro-RO"/>
        </w:rPr>
        <w:t>Redresor cu filtru pentru D2:</w:t>
      </w:r>
    </w:p>
    <w:p w14:paraId="03292624" w14:textId="77777777" w:rsidR="00966DE9" w:rsidRPr="00FD7201" w:rsidRDefault="00966DE9" w:rsidP="00FD7201">
      <w:pPr>
        <w:spacing w:after="0" w:line="240" w:lineRule="auto"/>
        <w:ind w:left="360"/>
        <w:jc w:val="center"/>
        <w:rPr>
          <w:rFonts w:asciiTheme="majorBidi" w:eastAsia="Times New Roman" w:hAnsiTheme="majorBidi" w:cstheme="majorBidi"/>
          <w:b/>
          <w:color w:val="000000"/>
          <w:sz w:val="32"/>
          <w:szCs w:val="32"/>
          <w:lang w:val="ro-RO"/>
        </w:rPr>
      </w:pPr>
    </w:p>
    <w:p w14:paraId="5BA0EF1A" w14:textId="64F64DC9" w:rsidR="000D0A4A" w:rsidRDefault="000D0A4A" w:rsidP="005561CA">
      <w:pPr>
        <w:spacing w:after="0" w:line="240" w:lineRule="auto"/>
        <w:ind w:left="360"/>
        <w:jc w:val="center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ro-RO"/>
        </w:rPr>
      </w:pPr>
      <w:r>
        <w:rPr>
          <w:rFonts w:asciiTheme="majorBidi" w:eastAsia="Times New Roman" w:hAnsiTheme="majorBidi" w:cstheme="majorBidi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361C898C" wp14:editId="6AEAAF29">
            <wp:extent cx="4991100" cy="374360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205" cy="37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F873" w14:textId="6AD24B36" w:rsidR="00F3327B" w:rsidRDefault="00F3327B" w:rsidP="000D0A4A">
      <w:pPr>
        <w:spacing w:after="0" w:line="240" w:lineRule="auto"/>
        <w:ind w:left="360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ro-RO"/>
        </w:rPr>
      </w:pPr>
    </w:p>
    <w:p w14:paraId="209C44FD" w14:textId="0BB506FD" w:rsidR="00F3327B" w:rsidRPr="0039007B" w:rsidRDefault="0039007B" w:rsidP="0039007B">
      <w:pPr>
        <w:spacing w:after="0" w:line="240" w:lineRule="auto"/>
        <w:ind w:left="360"/>
        <w:jc w:val="center"/>
        <w:rPr>
          <w:rFonts w:asciiTheme="majorBidi" w:eastAsia="Times New Roman" w:hAnsiTheme="majorBidi" w:cstheme="majorBidi"/>
          <w:b/>
          <w:color w:val="000000"/>
          <w:sz w:val="28"/>
          <w:szCs w:val="28"/>
          <w:lang w:val="ro-RO"/>
        </w:rPr>
      </w:pPr>
      <w:r w:rsidRPr="0039007B">
        <w:rPr>
          <w:rFonts w:asciiTheme="majorBidi" w:eastAsia="Times New Roman" w:hAnsiTheme="majorBidi" w:cstheme="majorBidi"/>
          <w:b/>
          <w:color w:val="000000"/>
          <w:sz w:val="28"/>
          <w:szCs w:val="28"/>
          <w:lang w:val="ro-RO"/>
        </w:rPr>
        <w:lastRenderedPageBreak/>
        <w:t>Tabelul 4.4</w:t>
      </w:r>
    </w:p>
    <w:p w14:paraId="57014CCF" w14:textId="67EC8381" w:rsidR="0039007B" w:rsidRPr="0039007B" w:rsidRDefault="0039007B" w:rsidP="0039007B">
      <w:pPr>
        <w:spacing w:after="0" w:line="240" w:lineRule="auto"/>
        <w:ind w:left="360"/>
        <w:jc w:val="center"/>
        <w:rPr>
          <w:rFonts w:asciiTheme="majorBidi" w:eastAsia="Times New Roman" w:hAnsiTheme="majorBidi" w:cstheme="majorBidi"/>
          <w:b/>
          <w:color w:val="000000"/>
          <w:sz w:val="28"/>
          <w:szCs w:val="28"/>
          <w:lang w:val="ro-RO"/>
        </w:rPr>
      </w:pPr>
    </w:p>
    <w:p w14:paraId="777DD1B0" w14:textId="3AD9BE20" w:rsidR="0039007B" w:rsidRPr="0039007B" w:rsidRDefault="0039007B" w:rsidP="0039007B">
      <w:pPr>
        <w:spacing w:after="0" w:line="240" w:lineRule="auto"/>
        <w:ind w:left="360"/>
        <w:jc w:val="center"/>
        <w:rPr>
          <w:rFonts w:asciiTheme="majorBidi" w:eastAsia="Times New Roman" w:hAnsiTheme="majorBidi" w:cstheme="majorBidi"/>
          <w:b/>
          <w:color w:val="000000"/>
          <w:sz w:val="28"/>
          <w:szCs w:val="28"/>
          <w:lang w:val="ro-RO"/>
        </w:rPr>
      </w:pPr>
      <w:r w:rsidRPr="0039007B">
        <w:rPr>
          <w:rFonts w:asciiTheme="majorBidi" w:eastAsia="Times New Roman" w:hAnsiTheme="majorBidi" w:cstheme="majorBidi"/>
          <w:b/>
          <w:color w:val="000000"/>
          <w:sz w:val="28"/>
          <w:szCs w:val="28"/>
          <w:lang w:val="ro-RO"/>
        </w:rPr>
        <w:t>Date experimentale pentru determinarea coeficientului de netezire a filtrului la diferite valori ale curentului de sarcina</w:t>
      </w:r>
    </w:p>
    <w:p w14:paraId="37E82FA6" w14:textId="77777777" w:rsidR="00F3327B" w:rsidRPr="00096725" w:rsidRDefault="00F3327B" w:rsidP="000D0A4A">
      <w:pPr>
        <w:spacing w:after="0" w:line="240" w:lineRule="auto"/>
        <w:ind w:left="360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ro-RO"/>
        </w:rPr>
      </w:pPr>
    </w:p>
    <w:tbl>
      <w:tblPr>
        <w:tblStyle w:val="1"/>
        <w:tblW w:w="10271" w:type="dxa"/>
        <w:tblInd w:w="-614" w:type="dxa"/>
        <w:tblLook w:val="04A0" w:firstRow="1" w:lastRow="0" w:firstColumn="1" w:lastColumn="0" w:noHBand="0" w:noVBand="1"/>
      </w:tblPr>
      <w:tblGrid>
        <w:gridCol w:w="1974"/>
        <w:gridCol w:w="1363"/>
        <w:gridCol w:w="1155"/>
        <w:gridCol w:w="1225"/>
        <w:gridCol w:w="1122"/>
        <w:gridCol w:w="1122"/>
        <w:gridCol w:w="1155"/>
        <w:gridCol w:w="1155"/>
      </w:tblGrid>
      <w:tr w:rsidR="000D0A4A" w:rsidRPr="003953C3" w14:paraId="0ECD8D99" w14:textId="77777777" w:rsidTr="008E61C3">
        <w:tc>
          <w:tcPr>
            <w:tcW w:w="1974" w:type="dxa"/>
            <w:tcBorders>
              <w:right w:val="nil"/>
            </w:tcBorders>
          </w:tcPr>
          <w:p w14:paraId="480190DC" w14:textId="77777777" w:rsidR="000D0A4A" w:rsidRPr="003953C3" w:rsidRDefault="000D0A4A" w:rsidP="008E61C3">
            <w:pPr>
              <w:spacing w:after="160" w:line="259" w:lineRule="auto"/>
              <w:contextualSpacing/>
              <w:jc w:val="right"/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</w:pPr>
            <w:r w:rsidRPr="003953C3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Schema redresorului</w:t>
            </w:r>
          </w:p>
        </w:tc>
        <w:tc>
          <w:tcPr>
            <w:tcW w:w="1363" w:type="dxa"/>
            <w:tcBorders>
              <w:left w:val="nil"/>
              <w:right w:val="nil"/>
            </w:tcBorders>
          </w:tcPr>
          <w:p w14:paraId="7F1F2EA5" w14:textId="77777777" w:rsidR="000D0A4A" w:rsidRPr="003953C3" w:rsidRDefault="000D0A4A" w:rsidP="008E61C3">
            <w:pPr>
              <w:spacing w:after="160" w:line="259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</w:pPr>
            <w:r w:rsidRPr="003953C3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 xml:space="preserve">dublă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 xml:space="preserve"> </w:t>
            </w:r>
            <w:r w:rsidRPr="003953C3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alternanță;</w:t>
            </w:r>
          </w:p>
        </w:tc>
        <w:tc>
          <w:tcPr>
            <w:tcW w:w="1155" w:type="dxa"/>
            <w:tcBorders>
              <w:left w:val="nil"/>
              <w:right w:val="nil"/>
            </w:tcBorders>
          </w:tcPr>
          <w:p w14:paraId="6A4D7144" w14:textId="6481F825" w:rsidR="000D0A4A" w:rsidRPr="003953C3" w:rsidRDefault="000D0A4A" w:rsidP="008E61C3">
            <w:pPr>
              <w:spacing w:after="160" w:line="259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</w:pPr>
            <w:r w:rsidRPr="003953C3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q</w:t>
            </w:r>
            <w:r w:rsidRPr="003953C3"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bscript"/>
                <w:lang w:val="ro-RO"/>
              </w:rPr>
              <w:t xml:space="preserve">1 </w:t>
            </w:r>
            <w:r w:rsidRPr="003953C3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 xml:space="preserve">=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0.67</w:t>
            </w:r>
            <w:r w:rsidRPr="003953C3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;</w:t>
            </w:r>
          </w:p>
        </w:tc>
        <w:tc>
          <w:tcPr>
            <w:tcW w:w="1225" w:type="dxa"/>
            <w:tcBorders>
              <w:left w:val="nil"/>
              <w:right w:val="nil"/>
            </w:tcBorders>
          </w:tcPr>
          <w:p w14:paraId="37FF2B53" w14:textId="77777777" w:rsidR="000D0A4A" w:rsidRPr="003953C3" w:rsidRDefault="000D0A4A" w:rsidP="008E61C3">
            <w:pPr>
              <w:spacing w:after="160" w:line="259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 xml:space="preserve">filtrul </w:t>
            </w:r>
            <w:r w:rsidRPr="003953C3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RC</w:t>
            </w:r>
          </w:p>
        </w:tc>
        <w:tc>
          <w:tcPr>
            <w:tcW w:w="1122" w:type="dxa"/>
            <w:tcBorders>
              <w:left w:val="nil"/>
              <w:right w:val="nil"/>
            </w:tcBorders>
          </w:tcPr>
          <w:p w14:paraId="532DDF06" w14:textId="77777777" w:rsidR="000D0A4A" w:rsidRPr="003953C3" w:rsidRDefault="000D0A4A" w:rsidP="008E61C3">
            <w:pPr>
              <w:spacing w:after="160" w:line="259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</w:pPr>
          </w:p>
        </w:tc>
        <w:tc>
          <w:tcPr>
            <w:tcW w:w="1122" w:type="dxa"/>
            <w:tcBorders>
              <w:left w:val="nil"/>
              <w:right w:val="nil"/>
            </w:tcBorders>
          </w:tcPr>
          <w:p w14:paraId="21D1DB26" w14:textId="77777777" w:rsidR="000D0A4A" w:rsidRPr="003953C3" w:rsidRDefault="000D0A4A" w:rsidP="008E61C3">
            <w:pPr>
              <w:spacing w:after="160" w:line="259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</w:pPr>
          </w:p>
        </w:tc>
        <w:tc>
          <w:tcPr>
            <w:tcW w:w="2310" w:type="dxa"/>
            <w:gridSpan w:val="2"/>
            <w:tcBorders>
              <w:left w:val="nil"/>
            </w:tcBorders>
          </w:tcPr>
          <w:p w14:paraId="0AD0FED9" w14:textId="77777777" w:rsidR="000D0A4A" w:rsidRPr="003953C3" w:rsidRDefault="000D0A4A" w:rsidP="008E61C3">
            <w:pPr>
              <w:spacing w:after="160" w:line="259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</w:pPr>
          </w:p>
        </w:tc>
      </w:tr>
      <w:tr w:rsidR="000D0A4A" w:rsidRPr="003953C3" w14:paraId="3CC712B0" w14:textId="77777777" w:rsidTr="008E61C3">
        <w:tc>
          <w:tcPr>
            <w:tcW w:w="1974" w:type="dxa"/>
          </w:tcPr>
          <w:p w14:paraId="7EBDD3FC" w14:textId="77777777" w:rsidR="000D0A4A" w:rsidRPr="003953C3" w:rsidRDefault="000D0A4A" w:rsidP="008E61C3">
            <w:pPr>
              <w:spacing w:after="160" w:line="259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bscript"/>
                <w:lang w:val="ro-RO"/>
              </w:rPr>
            </w:pPr>
            <w:r w:rsidRPr="003953C3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I</w:t>
            </w:r>
            <w:r w:rsidRPr="003953C3"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bscript"/>
                <w:lang w:val="ro-RO"/>
              </w:rPr>
              <w:t>0, mA</w:t>
            </w:r>
          </w:p>
        </w:tc>
        <w:tc>
          <w:tcPr>
            <w:tcW w:w="1363" w:type="dxa"/>
          </w:tcPr>
          <w:p w14:paraId="537A6D98" w14:textId="77777777" w:rsidR="000D0A4A" w:rsidRPr="003953C3" w:rsidRDefault="000D0A4A" w:rsidP="008E61C3">
            <w:pPr>
              <w:spacing w:after="160" w:line="259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10</w:t>
            </w:r>
          </w:p>
        </w:tc>
        <w:tc>
          <w:tcPr>
            <w:tcW w:w="1155" w:type="dxa"/>
          </w:tcPr>
          <w:p w14:paraId="1ACB5496" w14:textId="77777777" w:rsidR="000D0A4A" w:rsidRPr="003953C3" w:rsidRDefault="000D0A4A" w:rsidP="008E61C3">
            <w:pPr>
              <w:spacing w:after="160" w:line="259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20</w:t>
            </w:r>
          </w:p>
        </w:tc>
        <w:tc>
          <w:tcPr>
            <w:tcW w:w="1225" w:type="dxa"/>
          </w:tcPr>
          <w:p w14:paraId="0578B558" w14:textId="77777777" w:rsidR="000D0A4A" w:rsidRPr="003953C3" w:rsidRDefault="000D0A4A" w:rsidP="008E61C3">
            <w:pPr>
              <w:spacing w:after="160" w:line="259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40</w:t>
            </w:r>
          </w:p>
        </w:tc>
        <w:tc>
          <w:tcPr>
            <w:tcW w:w="1122" w:type="dxa"/>
          </w:tcPr>
          <w:p w14:paraId="02D1A2F3" w14:textId="77777777" w:rsidR="000D0A4A" w:rsidRPr="003953C3" w:rsidRDefault="000D0A4A" w:rsidP="008E61C3">
            <w:pPr>
              <w:spacing w:after="160" w:line="259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60</w:t>
            </w:r>
          </w:p>
        </w:tc>
        <w:tc>
          <w:tcPr>
            <w:tcW w:w="1122" w:type="dxa"/>
          </w:tcPr>
          <w:p w14:paraId="3F64FDAC" w14:textId="77777777" w:rsidR="000D0A4A" w:rsidRPr="003953C3" w:rsidRDefault="000D0A4A" w:rsidP="008E61C3">
            <w:pPr>
              <w:spacing w:after="160" w:line="259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70</w:t>
            </w:r>
          </w:p>
        </w:tc>
        <w:tc>
          <w:tcPr>
            <w:tcW w:w="1155" w:type="dxa"/>
          </w:tcPr>
          <w:p w14:paraId="20648E93" w14:textId="77777777" w:rsidR="000D0A4A" w:rsidRPr="003953C3" w:rsidRDefault="000D0A4A" w:rsidP="008E61C3">
            <w:pPr>
              <w:spacing w:after="160" w:line="259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80</w:t>
            </w:r>
          </w:p>
        </w:tc>
        <w:tc>
          <w:tcPr>
            <w:tcW w:w="1155" w:type="dxa"/>
          </w:tcPr>
          <w:p w14:paraId="4CBE54C6" w14:textId="77777777" w:rsidR="000D0A4A" w:rsidRDefault="000D0A4A" w:rsidP="008E61C3">
            <w:pPr>
              <w:spacing w:after="160" w:line="259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90</w:t>
            </w:r>
          </w:p>
        </w:tc>
      </w:tr>
      <w:tr w:rsidR="000D0A4A" w:rsidRPr="003953C3" w14:paraId="53CA6EA5" w14:textId="77777777" w:rsidTr="008E61C3">
        <w:tc>
          <w:tcPr>
            <w:tcW w:w="1974" w:type="dxa"/>
          </w:tcPr>
          <w:p w14:paraId="3C24ACD9" w14:textId="77777777" w:rsidR="000D0A4A" w:rsidRPr="003953C3" w:rsidRDefault="000D0A4A" w:rsidP="008E61C3">
            <w:pPr>
              <w:spacing w:after="160" w:line="259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</w:pPr>
            <w:r w:rsidRPr="003953C3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U</w:t>
            </w:r>
            <w:r w:rsidRPr="003953C3"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bscript"/>
                <w:lang w:val="ro-RO"/>
              </w:rPr>
              <w:t>0 ieș</w:t>
            </w:r>
            <w:r w:rsidRPr="003953C3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 xml:space="preserve"> = U</w:t>
            </w:r>
            <w:r w:rsidRPr="003953C3"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bscript"/>
                <w:lang w:val="ro-RO"/>
              </w:rPr>
              <w:t>0</w:t>
            </w:r>
            <w:r w:rsidRPr="003953C3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, V</w:t>
            </w:r>
          </w:p>
        </w:tc>
        <w:tc>
          <w:tcPr>
            <w:tcW w:w="1363" w:type="dxa"/>
          </w:tcPr>
          <w:p w14:paraId="6607E289" w14:textId="77777777" w:rsidR="000D0A4A" w:rsidRPr="003953C3" w:rsidRDefault="000D0A4A" w:rsidP="008E61C3">
            <w:pPr>
              <w:spacing w:after="160" w:line="259" w:lineRule="auto"/>
              <w:contextualSpacing/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  <w:t>6.60</w:t>
            </w:r>
          </w:p>
        </w:tc>
        <w:tc>
          <w:tcPr>
            <w:tcW w:w="1155" w:type="dxa"/>
          </w:tcPr>
          <w:p w14:paraId="578A9C93" w14:textId="77777777" w:rsidR="000D0A4A" w:rsidRPr="003953C3" w:rsidRDefault="000D0A4A" w:rsidP="008E61C3">
            <w:pPr>
              <w:spacing w:after="160" w:line="259" w:lineRule="auto"/>
              <w:contextualSpacing/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  <w:t>5.97</w:t>
            </w:r>
          </w:p>
        </w:tc>
        <w:tc>
          <w:tcPr>
            <w:tcW w:w="1225" w:type="dxa"/>
          </w:tcPr>
          <w:p w14:paraId="7BA5A870" w14:textId="77777777" w:rsidR="000D0A4A" w:rsidRPr="003953C3" w:rsidRDefault="000D0A4A" w:rsidP="008E61C3">
            <w:pPr>
              <w:spacing w:after="160" w:line="259" w:lineRule="auto"/>
              <w:contextualSpacing/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  <w:t>5.06</w:t>
            </w:r>
          </w:p>
        </w:tc>
        <w:tc>
          <w:tcPr>
            <w:tcW w:w="1122" w:type="dxa"/>
          </w:tcPr>
          <w:p w14:paraId="1D3BC641" w14:textId="77777777" w:rsidR="000D0A4A" w:rsidRPr="00B345DE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345DE">
              <w:rPr>
                <w:rFonts w:ascii="Times New Roman" w:hAnsi="Times New Roman" w:cs="Times New Roman"/>
                <w:sz w:val="24"/>
                <w:szCs w:val="24"/>
              </w:rPr>
              <w:t>4.22</w:t>
            </w:r>
          </w:p>
        </w:tc>
        <w:tc>
          <w:tcPr>
            <w:tcW w:w="1122" w:type="dxa"/>
          </w:tcPr>
          <w:p w14:paraId="19315EF1" w14:textId="77777777" w:rsidR="000D0A4A" w:rsidRPr="00B345DE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345DE">
              <w:rPr>
                <w:rFonts w:ascii="Times New Roman" w:hAnsi="Times New Roman" w:cs="Times New Roman"/>
                <w:sz w:val="24"/>
                <w:szCs w:val="24"/>
              </w:rPr>
              <w:t>3.86</w:t>
            </w:r>
          </w:p>
        </w:tc>
        <w:tc>
          <w:tcPr>
            <w:tcW w:w="1155" w:type="dxa"/>
          </w:tcPr>
          <w:p w14:paraId="1614074A" w14:textId="77777777" w:rsidR="000D0A4A" w:rsidRPr="00B345DE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345DE">
              <w:rPr>
                <w:rFonts w:ascii="Times New Roman" w:hAnsi="Times New Roman" w:cs="Times New Roman"/>
                <w:sz w:val="24"/>
                <w:szCs w:val="24"/>
              </w:rPr>
              <w:t>3.58</w:t>
            </w:r>
          </w:p>
        </w:tc>
        <w:tc>
          <w:tcPr>
            <w:tcW w:w="1155" w:type="dxa"/>
          </w:tcPr>
          <w:p w14:paraId="19685D27" w14:textId="77777777" w:rsidR="000D0A4A" w:rsidRPr="00B345DE" w:rsidRDefault="000D0A4A" w:rsidP="008E6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345DE">
              <w:rPr>
                <w:rFonts w:ascii="Times New Roman" w:hAnsi="Times New Roman" w:cs="Times New Roman"/>
                <w:sz w:val="24"/>
                <w:szCs w:val="24"/>
              </w:rPr>
              <w:t>3.20</w:t>
            </w:r>
          </w:p>
        </w:tc>
      </w:tr>
      <w:tr w:rsidR="000D0A4A" w:rsidRPr="003953C3" w14:paraId="30F0CA36" w14:textId="77777777" w:rsidTr="008E61C3">
        <w:tc>
          <w:tcPr>
            <w:tcW w:w="1974" w:type="dxa"/>
          </w:tcPr>
          <w:p w14:paraId="180382BD" w14:textId="77777777" w:rsidR="000D0A4A" w:rsidRPr="003953C3" w:rsidRDefault="000D0A4A" w:rsidP="008E61C3">
            <w:pPr>
              <w:spacing w:after="160" w:line="259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</w:pPr>
            <w:r w:rsidRPr="003953C3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U</w:t>
            </w:r>
            <w:r w:rsidRPr="003953C3"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bscript"/>
                <w:lang w:val="ro-RO"/>
              </w:rPr>
              <w:t xml:space="preserve">1 ieș </w:t>
            </w:r>
            <w:r w:rsidRPr="003953C3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= 0.5 V</w:t>
            </w:r>
            <w:r w:rsidRPr="003953C3"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bscript"/>
                <w:lang w:val="ro-RO"/>
              </w:rPr>
              <w:t>pp</w:t>
            </w:r>
            <w:r w:rsidRPr="003953C3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, V</w:t>
            </w:r>
          </w:p>
        </w:tc>
        <w:tc>
          <w:tcPr>
            <w:tcW w:w="1363" w:type="dxa"/>
          </w:tcPr>
          <w:p w14:paraId="59BB5B7C" w14:textId="77777777" w:rsidR="000D0A4A" w:rsidRPr="003953C3" w:rsidRDefault="000D0A4A" w:rsidP="008E61C3">
            <w:pPr>
              <w:spacing w:after="160" w:line="259" w:lineRule="auto"/>
              <w:contextualSpacing/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  <w:t>130*10</w:t>
            </w:r>
            <w:r w:rsidRPr="00B345DE">
              <w:rPr>
                <w:rFonts w:ascii="Times New Roman" w:eastAsia="Calibri" w:hAnsi="Times New Roman" w:cs="Times New Roman"/>
                <w:bCs/>
                <w:sz w:val="24"/>
                <w:szCs w:val="24"/>
                <w:vertAlign w:val="superscript"/>
                <w:lang w:val="ro-RO"/>
              </w:rPr>
              <w:t>-3</w:t>
            </w:r>
          </w:p>
        </w:tc>
        <w:tc>
          <w:tcPr>
            <w:tcW w:w="1155" w:type="dxa"/>
          </w:tcPr>
          <w:p w14:paraId="03B18130" w14:textId="77777777" w:rsidR="000D0A4A" w:rsidRPr="003953C3" w:rsidRDefault="000D0A4A" w:rsidP="008E61C3">
            <w:pPr>
              <w:spacing w:after="160" w:line="259" w:lineRule="auto"/>
              <w:contextualSpacing/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  <w:t>220*10</w:t>
            </w:r>
            <w:r w:rsidRPr="00B345DE">
              <w:rPr>
                <w:rFonts w:ascii="Times New Roman" w:eastAsia="Calibri" w:hAnsi="Times New Roman" w:cs="Times New Roman"/>
                <w:bCs/>
                <w:sz w:val="24"/>
                <w:szCs w:val="24"/>
                <w:vertAlign w:val="superscript"/>
                <w:lang w:val="ro-RO"/>
              </w:rPr>
              <w:t>-3</w:t>
            </w:r>
          </w:p>
        </w:tc>
        <w:tc>
          <w:tcPr>
            <w:tcW w:w="1225" w:type="dxa"/>
          </w:tcPr>
          <w:p w14:paraId="4BB5B972" w14:textId="77777777" w:rsidR="000D0A4A" w:rsidRPr="003953C3" w:rsidRDefault="000D0A4A" w:rsidP="008E61C3">
            <w:pPr>
              <w:spacing w:after="160" w:line="259" w:lineRule="auto"/>
              <w:contextualSpacing/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  <w:t>380*10</w:t>
            </w:r>
            <w:r w:rsidRPr="00B345DE">
              <w:rPr>
                <w:rFonts w:ascii="Times New Roman" w:eastAsia="Calibri" w:hAnsi="Times New Roman" w:cs="Times New Roman"/>
                <w:bCs/>
                <w:sz w:val="24"/>
                <w:szCs w:val="24"/>
                <w:vertAlign w:val="superscript"/>
                <w:lang w:val="ro-RO"/>
              </w:rPr>
              <w:t>-3</w:t>
            </w:r>
          </w:p>
        </w:tc>
        <w:tc>
          <w:tcPr>
            <w:tcW w:w="1122" w:type="dxa"/>
          </w:tcPr>
          <w:p w14:paraId="15982E4C" w14:textId="0EFA6D80" w:rsidR="000D0A4A" w:rsidRPr="003953C3" w:rsidRDefault="000D0A4A" w:rsidP="008E61C3">
            <w:pPr>
              <w:spacing w:after="160" w:line="259" w:lineRule="auto"/>
              <w:contextualSpacing/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  <w:t>500</w:t>
            </w:r>
            <w:r w:rsidR="000F3DDF"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  <w:t>*10</w:t>
            </w:r>
            <w:r w:rsidR="000F3DDF" w:rsidRPr="00B345DE">
              <w:rPr>
                <w:rFonts w:ascii="Times New Roman" w:eastAsia="Calibri" w:hAnsi="Times New Roman" w:cs="Times New Roman"/>
                <w:bCs/>
                <w:sz w:val="24"/>
                <w:szCs w:val="24"/>
                <w:vertAlign w:val="superscript"/>
                <w:lang w:val="ro-RO"/>
              </w:rPr>
              <w:t>-3</w:t>
            </w:r>
          </w:p>
        </w:tc>
        <w:tc>
          <w:tcPr>
            <w:tcW w:w="1122" w:type="dxa"/>
          </w:tcPr>
          <w:p w14:paraId="0A34D1F6" w14:textId="38478E3C" w:rsidR="000D0A4A" w:rsidRPr="003953C3" w:rsidRDefault="000D0A4A" w:rsidP="008E61C3">
            <w:pPr>
              <w:spacing w:after="160" w:line="259" w:lineRule="auto"/>
              <w:contextualSpacing/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  <w:t>560</w:t>
            </w:r>
            <w:r w:rsidR="000F3DDF"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  <w:t>*10</w:t>
            </w:r>
            <w:r w:rsidR="000F3DDF" w:rsidRPr="00B345DE">
              <w:rPr>
                <w:rFonts w:ascii="Times New Roman" w:eastAsia="Calibri" w:hAnsi="Times New Roman" w:cs="Times New Roman"/>
                <w:bCs/>
                <w:sz w:val="24"/>
                <w:szCs w:val="24"/>
                <w:vertAlign w:val="superscript"/>
                <w:lang w:val="ro-RO"/>
              </w:rPr>
              <w:t>-3</w:t>
            </w:r>
          </w:p>
        </w:tc>
        <w:tc>
          <w:tcPr>
            <w:tcW w:w="1155" w:type="dxa"/>
          </w:tcPr>
          <w:p w14:paraId="27676E42" w14:textId="2C285942" w:rsidR="000D0A4A" w:rsidRPr="003953C3" w:rsidRDefault="000D0A4A" w:rsidP="008E61C3">
            <w:pPr>
              <w:spacing w:after="160" w:line="259" w:lineRule="auto"/>
              <w:contextualSpacing/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  <w:t>600</w:t>
            </w:r>
            <w:r w:rsidR="000F3DDF"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  <w:t>*10</w:t>
            </w:r>
            <w:r w:rsidR="000F3DDF" w:rsidRPr="00B345DE">
              <w:rPr>
                <w:rFonts w:ascii="Times New Roman" w:eastAsia="Calibri" w:hAnsi="Times New Roman" w:cs="Times New Roman"/>
                <w:bCs/>
                <w:sz w:val="24"/>
                <w:szCs w:val="24"/>
                <w:vertAlign w:val="superscript"/>
                <w:lang w:val="ro-RO"/>
              </w:rPr>
              <w:t>-3</w:t>
            </w:r>
          </w:p>
        </w:tc>
        <w:tc>
          <w:tcPr>
            <w:tcW w:w="1155" w:type="dxa"/>
          </w:tcPr>
          <w:p w14:paraId="45FDB40A" w14:textId="22F4FB11" w:rsidR="000D0A4A" w:rsidRPr="003953C3" w:rsidRDefault="000D0A4A" w:rsidP="008E61C3">
            <w:pPr>
              <w:spacing w:after="160" w:line="259" w:lineRule="auto"/>
              <w:contextualSpacing/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  <w:t>650</w:t>
            </w:r>
            <w:r w:rsidR="000F3DDF"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  <w:t>*10</w:t>
            </w:r>
            <w:r w:rsidR="000F3DDF" w:rsidRPr="00B345DE">
              <w:rPr>
                <w:rFonts w:ascii="Times New Roman" w:eastAsia="Calibri" w:hAnsi="Times New Roman" w:cs="Times New Roman"/>
                <w:bCs/>
                <w:sz w:val="24"/>
                <w:szCs w:val="24"/>
                <w:vertAlign w:val="superscript"/>
                <w:lang w:val="ro-RO"/>
              </w:rPr>
              <w:t>-3</w:t>
            </w:r>
          </w:p>
        </w:tc>
      </w:tr>
      <w:tr w:rsidR="000D0A4A" w:rsidRPr="003953C3" w14:paraId="14E00AE5" w14:textId="77777777" w:rsidTr="008E61C3">
        <w:tc>
          <w:tcPr>
            <w:tcW w:w="1974" w:type="dxa"/>
          </w:tcPr>
          <w:p w14:paraId="208A46A5" w14:textId="77777777" w:rsidR="000D0A4A" w:rsidRPr="003953C3" w:rsidRDefault="000D0A4A" w:rsidP="008E61C3">
            <w:pPr>
              <w:spacing w:after="160" w:line="259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bscript"/>
                <w:lang w:val="ro-RO"/>
              </w:rPr>
            </w:pPr>
            <w:r w:rsidRPr="003953C3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q2 = U</w:t>
            </w:r>
            <w:r w:rsidRPr="003953C3"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bscript"/>
                <w:lang w:val="ro-RO"/>
              </w:rPr>
              <w:t>1 ieș</w:t>
            </w:r>
            <w:r w:rsidRPr="003953C3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 xml:space="preserve"> / U</w:t>
            </w:r>
            <w:r w:rsidRPr="003953C3"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bscript"/>
                <w:lang w:val="ro-RO"/>
              </w:rPr>
              <w:t>0 ieș</w:t>
            </w:r>
          </w:p>
        </w:tc>
        <w:tc>
          <w:tcPr>
            <w:tcW w:w="1363" w:type="dxa"/>
          </w:tcPr>
          <w:p w14:paraId="73C4F74A" w14:textId="77777777" w:rsidR="000D0A4A" w:rsidRPr="003953C3" w:rsidRDefault="000D0A4A" w:rsidP="008E61C3">
            <w:pPr>
              <w:spacing w:after="160" w:line="259" w:lineRule="auto"/>
              <w:contextualSpacing/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  <w:t>0.019</w:t>
            </w:r>
          </w:p>
        </w:tc>
        <w:tc>
          <w:tcPr>
            <w:tcW w:w="1155" w:type="dxa"/>
          </w:tcPr>
          <w:p w14:paraId="664FB96F" w14:textId="77777777" w:rsidR="000D0A4A" w:rsidRPr="003953C3" w:rsidRDefault="000D0A4A" w:rsidP="008E61C3">
            <w:pPr>
              <w:spacing w:after="160" w:line="259" w:lineRule="auto"/>
              <w:contextualSpacing/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  <w:t>0.03</w:t>
            </w:r>
          </w:p>
        </w:tc>
        <w:tc>
          <w:tcPr>
            <w:tcW w:w="1225" w:type="dxa"/>
          </w:tcPr>
          <w:p w14:paraId="1B89B25D" w14:textId="77777777" w:rsidR="000D0A4A" w:rsidRPr="003953C3" w:rsidRDefault="000D0A4A" w:rsidP="008E61C3">
            <w:pPr>
              <w:spacing w:after="160" w:line="259" w:lineRule="auto"/>
              <w:contextualSpacing/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  <w:t>0.07</w:t>
            </w:r>
          </w:p>
        </w:tc>
        <w:tc>
          <w:tcPr>
            <w:tcW w:w="1122" w:type="dxa"/>
          </w:tcPr>
          <w:p w14:paraId="0C8C67DD" w14:textId="7D7D0ABC" w:rsidR="000D0A4A" w:rsidRPr="003953C3" w:rsidRDefault="0088179B" w:rsidP="008E61C3">
            <w:pPr>
              <w:spacing w:after="160" w:line="259" w:lineRule="auto"/>
              <w:contextualSpacing/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  <w:t>0.</w:t>
            </w:r>
            <w:r w:rsidR="000D0A4A"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  <w:t>118</w:t>
            </w:r>
          </w:p>
        </w:tc>
        <w:tc>
          <w:tcPr>
            <w:tcW w:w="1122" w:type="dxa"/>
          </w:tcPr>
          <w:p w14:paraId="0179471B" w14:textId="66F275E4" w:rsidR="000D0A4A" w:rsidRPr="003953C3" w:rsidRDefault="0088179B" w:rsidP="008E61C3">
            <w:pPr>
              <w:spacing w:after="160" w:line="259" w:lineRule="auto"/>
              <w:contextualSpacing/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  <w:t>0.</w:t>
            </w:r>
            <w:r w:rsidR="000D0A4A"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  <w:t>145</w:t>
            </w:r>
          </w:p>
        </w:tc>
        <w:tc>
          <w:tcPr>
            <w:tcW w:w="1155" w:type="dxa"/>
          </w:tcPr>
          <w:p w14:paraId="24A984AB" w14:textId="767E3EAD" w:rsidR="000D0A4A" w:rsidRPr="003953C3" w:rsidRDefault="0088179B" w:rsidP="008E61C3">
            <w:pPr>
              <w:spacing w:after="160" w:line="259" w:lineRule="auto"/>
              <w:contextualSpacing/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  <w:t>0.</w:t>
            </w:r>
            <w:r w:rsidR="000D0A4A"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  <w:t>167</w:t>
            </w:r>
          </w:p>
        </w:tc>
        <w:tc>
          <w:tcPr>
            <w:tcW w:w="1155" w:type="dxa"/>
          </w:tcPr>
          <w:p w14:paraId="16534DE5" w14:textId="678E38B0" w:rsidR="000D0A4A" w:rsidRPr="003953C3" w:rsidRDefault="0088179B" w:rsidP="008E61C3">
            <w:pPr>
              <w:spacing w:after="160" w:line="259" w:lineRule="auto"/>
              <w:contextualSpacing/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  <w:t>0.</w:t>
            </w:r>
            <w:r w:rsidR="000D0A4A"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  <w:t>203</w:t>
            </w:r>
          </w:p>
        </w:tc>
      </w:tr>
      <w:tr w:rsidR="000D0A4A" w:rsidRPr="003953C3" w14:paraId="5194E370" w14:textId="77777777" w:rsidTr="008E61C3">
        <w:tc>
          <w:tcPr>
            <w:tcW w:w="1974" w:type="dxa"/>
          </w:tcPr>
          <w:p w14:paraId="720EB3F7" w14:textId="77777777" w:rsidR="000D0A4A" w:rsidRPr="003953C3" w:rsidRDefault="000D0A4A" w:rsidP="008E61C3">
            <w:pPr>
              <w:spacing w:after="160" w:line="259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bscript"/>
                <w:lang w:val="ro-RO"/>
              </w:rPr>
            </w:pPr>
            <w:r w:rsidRPr="003953C3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S = q</w:t>
            </w:r>
            <w:r w:rsidRPr="003953C3"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bscript"/>
                <w:lang w:val="ro-RO"/>
              </w:rPr>
              <w:t>1</w:t>
            </w:r>
            <w:r w:rsidRPr="003953C3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 xml:space="preserve"> / q</w:t>
            </w:r>
            <w:r w:rsidRPr="003953C3"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bscript"/>
                <w:lang w:val="ro-RO"/>
              </w:rPr>
              <w:t>2</w:t>
            </w:r>
          </w:p>
        </w:tc>
        <w:tc>
          <w:tcPr>
            <w:tcW w:w="1363" w:type="dxa"/>
          </w:tcPr>
          <w:p w14:paraId="391AF8D7" w14:textId="77777777" w:rsidR="000D0A4A" w:rsidRPr="003953C3" w:rsidRDefault="000D0A4A" w:rsidP="008E61C3">
            <w:pPr>
              <w:spacing w:after="160" w:line="259" w:lineRule="auto"/>
              <w:contextualSpacing/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  <w:t>0.028</w:t>
            </w:r>
          </w:p>
        </w:tc>
        <w:tc>
          <w:tcPr>
            <w:tcW w:w="1155" w:type="dxa"/>
          </w:tcPr>
          <w:p w14:paraId="5AC913C4" w14:textId="77777777" w:rsidR="000D0A4A" w:rsidRPr="003953C3" w:rsidRDefault="000D0A4A" w:rsidP="008E61C3">
            <w:pPr>
              <w:spacing w:after="160" w:line="259" w:lineRule="auto"/>
              <w:contextualSpacing/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  <w:t>0.044</w:t>
            </w:r>
          </w:p>
        </w:tc>
        <w:tc>
          <w:tcPr>
            <w:tcW w:w="1225" w:type="dxa"/>
          </w:tcPr>
          <w:p w14:paraId="6F0820DD" w14:textId="77777777" w:rsidR="000D0A4A" w:rsidRPr="003953C3" w:rsidRDefault="000D0A4A" w:rsidP="008E61C3">
            <w:pPr>
              <w:spacing w:after="160" w:line="259" w:lineRule="auto"/>
              <w:contextualSpacing/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  <w:t>0.104</w:t>
            </w:r>
          </w:p>
        </w:tc>
        <w:tc>
          <w:tcPr>
            <w:tcW w:w="1122" w:type="dxa"/>
          </w:tcPr>
          <w:p w14:paraId="25E1B63F" w14:textId="7C2974D4" w:rsidR="000D0A4A" w:rsidRPr="003953C3" w:rsidRDefault="006267D7" w:rsidP="008E61C3">
            <w:pPr>
              <w:spacing w:after="160" w:line="259" w:lineRule="auto"/>
              <w:contextualSpacing/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  <w:t>0.</w:t>
            </w:r>
            <w:r w:rsidR="000D0A4A"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  <w:t>176</w:t>
            </w:r>
          </w:p>
        </w:tc>
        <w:tc>
          <w:tcPr>
            <w:tcW w:w="1122" w:type="dxa"/>
          </w:tcPr>
          <w:p w14:paraId="5F196162" w14:textId="7F83243C" w:rsidR="000D0A4A" w:rsidRPr="003953C3" w:rsidRDefault="006267D7" w:rsidP="008E61C3">
            <w:pPr>
              <w:spacing w:after="160" w:line="259" w:lineRule="auto"/>
              <w:contextualSpacing/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  <w:t>0.</w:t>
            </w:r>
            <w:r w:rsidR="000D0A4A"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  <w:t>216</w:t>
            </w:r>
          </w:p>
        </w:tc>
        <w:tc>
          <w:tcPr>
            <w:tcW w:w="1155" w:type="dxa"/>
          </w:tcPr>
          <w:p w14:paraId="6BB9C5EA" w14:textId="2D4D5871" w:rsidR="000D0A4A" w:rsidRPr="003953C3" w:rsidRDefault="006267D7" w:rsidP="008E61C3">
            <w:pPr>
              <w:spacing w:after="160" w:line="259" w:lineRule="auto"/>
              <w:contextualSpacing/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  <w:t>0.</w:t>
            </w:r>
            <w:r w:rsidR="000D0A4A"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  <w:t>250</w:t>
            </w:r>
          </w:p>
        </w:tc>
        <w:tc>
          <w:tcPr>
            <w:tcW w:w="1155" w:type="dxa"/>
          </w:tcPr>
          <w:p w14:paraId="50EA8FA1" w14:textId="6C8DB298" w:rsidR="000D0A4A" w:rsidRPr="003953C3" w:rsidRDefault="006267D7" w:rsidP="008E61C3">
            <w:pPr>
              <w:spacing w:after="160" w:line="259" w:lineRule="auto"/>
              <w:contextualSpacing/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  <w:t>0.</w:t>
            </w:r>
            <w:r w:rsidR="000D0A4A">
              <w:rPr>
                <w:rFonts w:ascii="Times New Roman" w:eastAsia="Calibri" w:hAnsi="Times New Roman" w:cs="Times New Roman"/>
                <w:bCs/>
                <w:sz w:val="24"/>
                <w:szCs w:val="24"/>
                <w:lang w:val="ro-RO"/>
              </w:rPr>
              <w:t>303</w:t>
            </w:r>
          </w:p>
        </w:tc>
      </w:tr>
    </w:tbl>
    <w:p w14:paraId="57E61242" w14:textId="77777777" w:rsidR="000D0A4A" w:rsidRPr="003953C3" w:rsidRDefault="000D0A4A" w:rsidP="000D0A4A">
      <w:pPr>
        <w:spacing w:after="160" w:line="259" w:lineRule="auto"/>
        <w:ind w:left="720"/>
        <w:contextualSpacing/>
        <w:rPr>
          <w:rFonts w:ascii="Times New Roman" w:eastAsia="Calibri" w:hAnsi="Times New Roman" w:cs="Times New Roman"/>
          <w:b/>
          <w:sz w:val="24"/>
          <w:szCs w:val="24"/>
          <w:lang w:val="ro-RO"/>
        </w:rPr>
      </w:pPr>
    </w:p>
    <w:p w14:paraId="30574E43" w14:textId="77777777" w:rsidR="000D0A4A" w:rsidRDefault="000D0A4A" w:rsidP="000D0A4A">
      <w:pPr>
        <w:spacing w:after="0" w:line="240" w:lineRule="auto"/>
        <w:ind w:left="360" w:firstLine="708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ro-RO"/>
        </w:rPr>
      </w:pPr>
    </w:p>
    <w:p w14:paraId="3FCD1D70" w14:textId="1BCE7681" w:rsidR="006267D7" w:rsidRDefault="006267D7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AA4FB05" wp14:editId="2544E543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35A57BF" w14:textId="77777777" w:rsidR="006267D7" w:rsidRDefault="006267D7">
      <w:pPr>
        <w:rPr>
          <w:b/>
          <w:bCs/>
          <w:sz w:val="24"/>
          <w:szCs w:val="24"/>
          <w:lang w:val="en-US"/>
        </w:rPr>
      </w:pPr>
    </w:p>
    <w:p w14:paraId="58666A61" w14:textId="77777777" w:rsidR="006267D7" w:rsidRDefault="006267D7">
      <w:pPr>
        <w:rPr>
          <w:b/>
          <w:bCs/>
          <w:sz w:val="24"/>
          <w:szCs w:val="24"/>
          <w:lang w:val="en-US"/>
        </w:rPr>
      </w:pPr>
    </w:p>
    <w:p w14:paraId="205A16B0" w14:textId="77777777" w:rsidR="006267D7" w:rsidRDefault="006267D7">
      <w:pPr>
        <w:rPr>
          <w:b/>
          <w:bCs/>
          <w:sz w:val="24"/>
          <w:szCs w:val="24"/>
          <w:lang w:val="en-US"/>
        </w:rPr>
      </w:pPr>
    </w:p>
    <w:p w14:paraId="65A54D0C" w14:textId="6C0BEB98" w:rsidR="00EF556D" w:rsidRPr="00EF556D" w:rsidRDefault="00EF556D">
      <w:pPr>
        <w:rPr>
          <w:b/>
          <w:bCs/>
          <w:sz w:val="24"/>
          <w:szCs w:val="24"/>
          <w:lang w:val="en-US"/>
        </w:rPr>
      </w:pPr>
      <w:proofErr w:type="spellStart"/>
      <w:r w:rsidRPr="00EF556D">
        <w:rPr>
          <w:b/>
          <w:bCs/>
          <w:sz w:val="24"/>
          <w:szCs w:val="24"/>
          <w:lang w:val="en-US"/>
        </w:rPr>
        <w:t>Concluzie</w:t>
      </w:r>
      <w:proofErr w:type="spellEnd"/>
    </w:p>
    <w:p w14:paraId="2062237A" w14:textId="31BE1E83" w:rsidR="004A0D5A" w:rsidRPr="00EF556D" w:rsidRDefault="00EF556D" w:rsidP="00EF556D">
      <w:pPr>
        <w:ind w:firstLine="708"/>
        <w:jc w:val="both"/>
        <w:rPr>
          <w:sz w:val="24"/>
          <w:szCs w:val="24"/>
          <w:lang w:val="en-US"/>
        </w:rPr>
      </w:pPr>
      <w:proofErr w:type="spellStart"/>
      <w:r w:rsidRPr="00EF556D">
        <w:rPr>
          <w:sz w:val="24"/>
          <w:szCs w:val="24"/>
          <w:lang w:val="en-US"/>
        </w:rPr>
        <w:t>În</w:t>
      </w:r>
      <w:proofErr w:type="spellEnd"/>
      <w:r w:rsidRPr="00EF556D">
        <w:rPr>
          <w:sz w:val="24"/>
          <w:szCs w:val="24"/>
          <w:lang w:val="en-US"/>
        </w:rPr>
        <w:t xml:space="preserve"> </w:t>
      </w:r>
      <w:proofErr w:type="spellStart"/>
      <w:r w:rsidRPr="00EF556D">
        <w:rPr>
          <w:sz w:val="24"/>
          <w:szCs w:val="24"/>
          <w:lang w:val="en-US"/>
        </w:rPr>
        <w:t>urma</w:t>
      </w:r>
      <w:proofErr w:type="spellEnd"/>
      <w:r w:rsidRPr="00EF556D">
        <w:rPr>
          <w:sz w:val="24"/>
          <w:szCs w:val="24"/>
          <w:lang w:val="en-US"/>
        </w:rPr>
        <w:t xml:space="preserve"> </w:t>
      </w:r>
      <w:proofErr w:type="spellStart"/>
      <w:r w:rsidRPr="00EF556D">
        <w:rPr>
          <w:sz w:val="24"/>
          <w:szCs w:val="24"/>
          <w:lang w:val="en-US"/>
        </w:rPr>
        <w:t>efectuării</w:t>
      </w:r>
      <w:proofErr w:type="spellEnd"/>
      <w:r w:rsidRPr="00EF556D">
        <w:rPr>
          <w:sz w:val="24"/>
          <w:szCs w:val="24"/>
          <w:lang w:val="en-US"/>
        </w:rPr>
        <w:t xml:space="preserve"> </w:t>
      </w:r>
      <w:proofErr w:type="spellStart"/>
      <w:r w:rsidRPr="00EF556D">
        <w:rPr>
          <w:sz w:val="24"/>
          <w:szCs w:val="24"/>
          <w:lang w:val="en-US"/>
        </w:rPr>
        <w:t>lucrării</w:t>
      </w:r>
      <w:proofErr w:type="spellEnd"/>
      <w:r w:rsidRPr="00EF556D">
        <w:rPr>
          <w:sz w:val="24"/>
          <w:szCs w:val="24"/>
          <w:lang w:val="en-US"/>
        </w:rPr>
        <w:t xml:space="preserve"> de </w:t>
      </w:r>
      <w:proofErr w:type="spellStart"/>
      <w:r w:rsidRPr="00EF556D">
        <w:rPr>
          <w:sz w:val="24"/>
          <w:szCs w:val="24"/>
          <w:lang w:val="en-US"/>
        </w:rPr>
        <w:t>laborator</w:t>
      </w:r>
      <w:proofErr w:type="spellEnd"/>
      <w:r w:rsidRPr="00EF556D">
        <w:rPr>
          <w:sz w:val="24"/>
          <w:szCs w:val="24"/>
          <w:lang w:val="en-US"/>
        </w:rPr>
        <w:t xml:space="preserve"> am </w:t>
      </w:r>
      <w:proofErr w:type="spellStart"/>
      <w:r w:rsidRPr="00EF556D">
        <w:rPr>
          <w:sz w:val="24"/>
          <w:szCs w:val="24"/>
          <w:lang w:val="en-US"/>
        </w:rPr>
        <w:t>studiat</w:t>
      </w:r>
      <w:proofErr w:type="spellEnd"/>
      <w:r w:rsidRPr="00EF556D">
        <w:rPr>
          <w:sz w:val="24"/>
          <w:szCs w:val="24"/>
          <w:lang w:val="en-US"/>
        </w:rPr>
        <w:t xml:space="preserve"> </w:t>
      </w:r>
      <w:proofErr w:type="spellStart"/>
      <w:r w:rsidRPr="00EF556D">
        <w:rPr>
          <w:sz w:val="24"/>
          <w:szCs w:val="24"/>
          <w:lang w:val="en-US"/>
        </w:rPr>
        <w:t>materialul</w:t>
      </w:r>
      <w:proofErr w:type="spellEnd"/>
      <w:r w:rsidRPr="00EF556D">
        <w:rPr>
          <w:sz w:val="24"/>
          <w:szCs w:val="24"/>
          <w:lang w:val="en-US"/>
        </w:rPr>
        <w:t xml:space="preserve"> </w:t>
      </w:r>
      <w:proofErr w:type="spellStart"/>
      <w:r w:rsidRPr="00EF556D">
        <w:rPr>
          <w:sz w:val="24"/>
          <w:szCs w:val="24"/>
          <w:lang w:val="en-US"/>
        </w:rPr>
        <w:t>teoretic</w:t>
      </w:r>
      <w:proofErr w:type="spellEnd"/>
      <w:r w:rsidRPr="00EF556D">
        <w:rPr>
          <w:sz w:val="24"/>
          <w:szCs w:val="24"/>
          <w:lang w:val="en-US"/>
        </w:rPr>
        <w:t xml:space="preserve"> din </w:t>
      </w:r>
      <w:proofErr w:type="spellStart"/>
      <w:r w:rsidRPr="00EF556D">
        <w:rPr>
          <w:sz w:val="24"/>
          <w:szCs w:val="24"/>
          <w:lang w:val="en-US"/>
        </w:rPr>
        <w:t>lucrarea</w:t>
      </w:r>
      <w:proofErr w:type="spellEnd"/>
      <w:r w:rsidRPr="00EF556D">
        <w:rPr>
          <w:sz w:val="24"/>
          <w:szCs w:val="24"/>
          <w:lang w:val="en-US"/>
        </w:rPr>
        <w:t xml:space="preserve"> </w:t>
      </w:r>
      <w:proofErr w:type="spellStart"/>
      <w:r w:rsidRPr="00EF556D">
        <w:rPr>
          <w:sz w:val="24"/>
          <w:szCs w:val="24"/>
          <w:lang w:val="en-US"/>
        </w:rPr>
        <w:t>surse</w:t>
      </w:r>
      <w:proofErr w:type="spellEnd"/>
      <w:r w:rsidRPr="00EF556D">
        <w:rPr>
          <w:sz w:val="24"/>
          <w:szCs w:val="24"/>
          <w:lang w:val="en-US"/>
        </w:rPr>
        <w:t xml:space="preserve"> de </w:t>
      </w:r>
      <w:proofErr w:type="spellStart"/>
      <w:r w:rsidRPr="00EF556D">
        <w:rPr>
          <w:sz w:val="24"/>
          <w:szCs w:val="24"/>
          <w:lang w:val="en-US"/>
        </w:rPr>
        <w:t>alimentarede</w:t>
      </w:r>
      <w:proofErr w:type="spellEnd"/>
      <w:r w:rsidRPr="00EF556D">
        <w:rPr>
          <w:sz w:val="24"/>
          <w:szCs w:val="24"/>
          <w:lang w:val="en-US"/>
        </w:rPr>
        <w:t xml:space="preserve"> </w:t>
      </w:r>
      <w:proofErr w:type="spellStart"/>
      <w:r w:rsidRPr="00EF556D">
        <w:rPr>
          <w:sz w:val="24"/>
          <w:szCs w:val="24"/>
          <w:lang w:val="en-US"/>
        </w:rPr>
        <w:t>putere</w:t>
      </w:r>
      <w:proofErr w:type="spellEnd"/>
      <w:r w:rsidRPr="00EF556D">
        <w:rPr>
          <w:sz w:val="24"/>
          <w:szCs w:val="24"/>
          <w:lang w:val="en-US"/>
        </w:rPr>
        <w:t xml:space="preserve"> mica, am </w:t>
      </w:r>
      <w:proofErr w:type="spellStart"/>
      <w:r w:rsidRPr="00EF556D">
        <w:rPr>
          <w:sz w:val="24"/>
          <w:szCs w:val="24"/>
          <w:lang w:val="en-US"/>
        </w:rPr>
        <w:t>acumulat</w:t>
      </w:r>
      <w:proofErr w:type="spellEnd"/>
      <w:r w:rsidRPr="00EF556D">
        <w:rPr>
          <w:sz w:val="24"/>
          <w:szCs w:val="24"/>
          <w:lang w:val="en-US"/>
        </w:rPr>
        <w:t xml:space="preserve"> </w:t>
      </w:r>
      <w:proofErr w:type="spellStart"/>
      <w:r w:rsidRPr="00EF556D">
        <w:rPr>
          <w:sz w:val="24"/>
          <w:szCs w:val="24"/>
          <w:lang w:val="en-US"/>
        </w:rPr>
        <w:t>cunoștințe</w:t>
      </w:r>
      <w:proofErr w:type="spellEnd"/>
      <w:r w:rsidRPr="00EF556D">
        <w:rPr>
          <w:sz w:val="24"/>
          <w:szCs w:val="24"/>
          <w:lang w:val="en-US"/>
        </w:rPr>
        <w:t xml:space="preserve"> </w:t>
      </w:r>
      <w:proofErr w:type="spellStart"/>
      <w:r w:rsidRPr="00EF556D">
        <w:rPr>
          <w:sz w:val="24"/>
          <w:szCs w:val="24"/>
          <w:lang w:val="en-US"/>
        </w:rPr>
        <w:t>noi</w:t>
      </w:r>
      <w:proofErr w:type="spellEnd"/>
      <w:r w:rsidRPr="00EF556D">
        <w:rPr>
          <w:sz w:val="24"/>
          <w:szCs w:val="24"/>
          <w:lang w:val="en-US"/>
        </w:rPr>
        <w:t xml:space="preserve"> </w:t>
      </w:r>
      <w:proofErr w:type="spellStart"/>
      <w:r w:rsidRPr="00EF556D">
        <w:rPr>
          <w:sz w:val="24"/>
          <w:szCs w:val="24"/>
          <w:lang w:val="en-US"/>
        </w:rPr>
        <w:t>privind</w:t>
      </w:r>
      <w:proofErr w:type="spellEnd"/>
      <w:r w:rsidRPr="00EF556D">
        <w:rPr>
          <w:sz w:val="24"/>
          <w:szCs w:val="24"/>
          <w:lang w:val="en-US"/>
        </w:rPr>
        <w:t xml:space="preserve"> </w:t>
      </w:r>
      <w:proofErr w:type="spellStart"/>
      <w:r w:rsidRPr="00EF556D">
        <w:rPr>
          <w:sz w:val="24"/>
          <w:szCs w:val="24"/>
          <w:lang w:val="en-US"/>
        </w:rPr>
        <w:t>principiul</w:t>
      </w:r>
      <w:proofErr w:type="spellEnd"/>
      <w:r w:rsidRPr="00EF556D">
        <w:rPr>
          <w:sz w:val="24"/>
          <w:szCs w:val="24"/>
          <w:lang w:val="en-US"/>
        </w:rPr>
        <w:t xml:space="preserve"> de </w:t>
      </w:r>
      <w:proofErr w:type="spellStart"/>
      <w:r w:rsidRPr="00EF556D">
        <w:rPr>
          <w:sz w:val="24"/>
          <w:szCs w:val="24"/>
          <w:lang w:val="en-US"/>
        </w:rPr>
        <w:t>funcționare</w:t>
      </w:r>
      <w:proofErr w:type="spellEnd"/>
      <w:r w:rsidRPr="00EF556D">
        <w:rPr>
          <w:sz w:val="24"/>
          <w:szCs w:val="24"/>
          <w:lang w:val="en-US"/>
        </w:rPr>
        <w:t xml:space="preserve">, </w:t>
      </w:r>
      <w:proofErr w:type="spellStart"/>
      <w:r w:rsidRPr="00EF556D">
        <w:rPr>
          <w:sz w:val="24"/>
          <w:szCs w:val="24"/>
          <w:lang w:val="en-US"/>
        </w:rPr>
        <w:t>caracteristicile</w:t>
      </w:r>
      <w:proofErr w:type="spellEnd"/>
      <w:r w:rsidRPr="00EF556D">
        <w:rPr>
          <w:sz w:val="24"/>
          <w:szCs w:val="24"/>
          <w:lang w:val="en-US"/>
        </w:rPr>
        <w:t xml:space="preserve"> </w:t>
      </w:r>
      <w:proofErr w:type="spellStart"/>
      <w:r w:rsidRPr="00EF556D">
        <w:rPr>
          <w:sz w:val="24"/>
          <w:szCs w:val="24"/>
          <w:lang w:val="en-US"/>
        </w:rPr>
        <w:t>și</w:t>
      </w:r>
      <w:proofErr w:type="spellEnd"/>
      <w:r w:rsidRPr="00EF556D">
        <w:rPr>
          <w:sz w:val="24"/>
          <w:szCs w:val="24"/>
          <w:lang w:val="en-US"/>
        </w:rPr>
        <w:t xml:space="preserve"> </w:t>
      </w:r>
      <w:proofErr w:type="spellStart"/>
      <w:r w:rsidRPr="00EF556D">
        <w:rPr>
          <w:sz w:val="24"/>
          <w:szCs w:val="24"/>
          <w:lang w:val="en-US"/>
        </w:rPr>
        <w:t>parametriischemelor</w:t>
      </w:r>
      <w:proofErr w:type="spellEnd"/>
      <w:r w:rsidRPr="00EF556D">
        <w:rPr>
          <w:sz w:val="24"/>
          <w:szCs w:val="24"/>
          <w:lang w:val="en-US"/>
        </w:rPr>
        <w:t xml:space="preserve"> </w:t>
      </w:r>
      <w:proofErr w:type="spellStart"/>
      <w:r w:rsidRPr="00EF556D">
        <w:rPr>
          <w:sz w:val="24"/>
          <w:szCs w:val="24"/>
          <w:lang w:val="en-US"/>
        </w:rPr>
        <w:t>electronice</w:t>
      </w:r>
      <w:proofErr w:type="spellEnd"/>
      <w:r w:rsidRPr="00EF556D">
        <w:rPr>
          <w:sz w:val="24"/>
          <w:szCs w:val="24"/>
          <w:lang w:val="en-US"/>
        </w:rPr>
        <w:t xml:space="preserve"> de </w:t>
      </w:r>
      <w:proofErr w:type="spellStart"/>
      <w:r w:rsidRPr="00EF556D">
        <w:rPr>
          <w:sz w:val="24"/>
          <w:szCs w:val="24"/>
          <w:lang w:val="en-US"/>
        </w:rPr>
        <w:t>redresare</w:t>
      </w:r>
      <w:proofErr w:type="spellEnd"/>
      <w:r w:rsidRPr="00EF556D">
        <w:rPr>
          <w:sz w:val="24"/>
          <w:szCs w:val="24"/>
          <w:lang w:val="en-US"/>
        </w:rPr>
        <w:t xml:space="preserve"> </w:t>
      </w:r>
      <w:proofErr w:type="spellStart"/>
      <w:r w:rsidRPr="00EF556D">
        <w:rPr>
          <w:sz w:val="24"/>
          <w:szCs w:val="24"/>
          <w:lang w:val="en-US"/>
        </w:rPr>
        <w:t>monofazate</w:t>
      </w:r>
      <w:proofErr w:type="spellEnd"/>
      <w:r w:rsidRPr="00EF556D">
        <w:rPr>
          <w:sz w:val="24"/>
          <w:szCs w:val="24"/>
          <w:lang w:val="en-US"/>
        </w:rPr>
        <w:t xml:space="preserve"> pe </w:t>
      </w:r>
      <w:proofErr w:type="spellStart"/>
      <w:r w:rsidRPr="00EF556D">
        <w:rPr>
          <w:sz w:val="24"/>
          <w:szCs w:val="24"/>
          <w:lang w:val="en-US"/>
        </w:rPr>
        <w:t>bază</w:t>
      </w:r>
      <w:proofErr w:type="spellEnd"/>
      <w:r w:rsidRPr="00EF556D">
        <w:rPr>
          <w:sz w:val="24"/>
          <w:szCs w:val="24"/>
          <w:lang w:val="en-US"/>
        </w:rPr>
        <w:t xml:space="preserve"> de diode </w:t>
      </w:r>
      <w:proofErr w:type="spellStart"/>
      <w:proofErr w:type="gramStart"/>
      <w:r w:rsidRPr="00EF556D">
        <w:rPr>
          <w:sz w:val="24"/>
          <w:szCs w:val="24"/>
          <w:lang w:val="en-US"/>
        </w:rPr>
        <w:t>semiconductoare.Prin</w:t>
      </w:r>
      <w:proofErr w:type="spellEnd"/>
      <w:proofErr w:type="gramEnd"/>
      <w:r w:rsidRPr="00EF556D">
        <w:rPr>
          <w:sz w:val="24"/>
          <w:szCs w:val="24"/>
          <w:lang w:val="en-US"/>
        </w:rPr>
        <w:t xml:space="preserve"> </w:t>
      </w:r>
      <w:proofErr w:type="spellStart"/>
      <w:r w:rsidRPr="00EF556D">
        <w:rPr>
          <w:sz w:val="24"/>
          <w:szCs w:val="24"/>
          <w:lang w:val="en-US"/>
        </w:rPr>
        <w:t>urmare</w:t>
      </w:r>
      <w:proofErr w:type="spellEnd"/>
      <w:r w:rsidRPr="00EF556D">
        <w:rPr>
          <w:sz w:val="24"/>
          <w:szCs w:val="24"/>
          <w:lang w:val="en-US"/>
        </w:rPr>
        <w:t xml:space="preserve">, am </w:t>
      </w:r>
      <w:proofErr w:type="spellStart"/>
      <w:r w:rsidRPr="00EF556D">
        <w:rPr>
          <w:sz w:val="24"/>
          <w:szCs w:val="24"/>
          <w:lang w:val="en-US"/>
        </w:rPr>
        <w:t>înțeles</w:t>
      </w:r>
      <w:proofErr w:type="spellEnd"/>
      <w:r w:rsidRPr="00EF556D">
        <w:rPr>
          <w:sz w:val="24"/>
          <w:szCs w:val="24"/>
          <w:lang w:val="en-US"/>
        </w:rPr>
        <w:t xml:space="preserve"> </w:t>
      </w:r>
      <w:proofErr w:type="spellStart"/>
      <w:r w:rsidRPr="00EF556D">
        <w:rPr>
          <w:sz w:val="24"/>
          <w:szCs w:val="24"/>
          <w:lang w:val="en-US"/>
        </w:rPr>
        <w:t>mai</w:t>
      </w:r>
      <w:proofErr w:type="spellEnd"/>
      <w:r w:rsidRPr="00EF556D">
        <w:rPr>
          <w:sz w:val="24"/>
          <w:szCs w:val="24"/>
          <w:lang w:val="en-US"/>
        </w:rPr>
        <w:t xml:space="preserve"> bine </w:t>
      </w:r>
      <w:proofErr w:type="spellStart"/>
      <w:r w:rsidRPr="00EF556D">
        <w:rPr>
          <w:sz w:val="24"/>
          <w:szCs w:val="24"/>
          <w:lang w:val="en-US"/>
        </w:rPr>
        <w:t>principiile</w:t>
      </w:r>
      <w:proofErr w:type="spellEnd"/>
      <w:r w:rsidRPr="00EF556D">
        <w:rPr>
          <w:sz w:val="24"/>
          <w:szCs w:val="24"/>
          <w:lang w:val="en-US"/>
        </w:rPr>
        <w:t xml:space="preserve"> de </w:t>
      </w:r>
      <w:proofErr w:type="spellStart"/>
      <w:r w:rsidRPr="00EF556D">
        <w:rPr>
          <w:sz w:val="24"/>
          <w:szCs w:val="24"/>
          <w:lang w:val="en-US"/>
        </w:rPr>
        <w:t>bază</w:t>
      </w:r>
      <w:proofErr w:type="spellEnd"/>
      <w:r w:rsidRPr="00EF556D">
        <w:rPr>
          <w:sz w:val="24"/>
          <w:szCs w:val="24"/>
          <w:lang w:val="en-US"/>
        </w:rPr>
        <w:t xml:space="preserve"> al </w:t>
      </w:r>
      <w:proofErr w:type="spellStart"/>
      <w:r w:rsidRPr="00EF556D">
        <w:rPr>
          <w:sz w:val="24"/>
          <w:szCs w:val="24"/>
          <w:lang w:val="en-US"/>
        </w:rPr>
        <w:t>circuitelor</w:t>
      </w:r>
      <w:proofErr w:type="spellEnd"/>
      <w:r w:rsidRPr="00EF556D">
        <w:rPr>
          <w:sz w:val="24"/>
          <w:szCs w:val="24"/>
          <w:lang w:val="en-US"/>
        </w:rPr>
        <w:t xml:space="preserve"> </w:t>
      </w:r>
      <w:proofErr w:type="spellStart"/>
      <w:r w:rsidRPr="00EF556D">
        <w:rPr>
          <w:sz w:val="24"/>
          <w:szCs w:val="24"/>
          <w:lang w:val="en-US"/>
        </w:rPr>
        <w:t>electrice</w:t>
      </w:r>
      <w:proofErr w:type="spellEnd"/>
      <w:r w:rsidRPr="00EF556D">
        <w:rPr>
          <w:sz w:val="24"/>
          <w:szCs w:val="24"/>
          <w:lang w:val="en-US"/>
        </w:rPr>
        <w:t xml:space="preserve"> </w:t>
      </w:r>
      <w:proofErr w:type="spellStart"/>
      <w:r w:rsidRPr="00EF556D">
        <w:rPr>
          <w:sz w:val="24"/>
          <w:szCs w:val="24"/>
          <w:lang w:val="en-US"/>
        </w:rPr>
        <w:t>și</w:t>
      </w:r>
      <w:proofErr w:type="spellEnd"/>
      <w:r w:rsidRPr="00EF556D">
        <w:rPr>
          <w:sz w:val="24"/>
          <w:szCs w:val="24"/>
          <w:lang w:val="en-US"/>
        </w:rPr>
        <w:t xml:space="preserve"> mi-am </w:t>
      </w:r>
      <w:proofErr w:type="spellStart"/>
      <w:r w:rsidRPr="00EF556D">
        <w:rPr>
          <w:sz w:val="24"/>
          <w:szCs w:val="24"/>
          <w:lang w:val="en-US"/>
        </w:rPr>
        <w:t>aprofundatcunoștințele</w:t>
      </w:r>
      <w:proofErr w:type="spellEnd"/>
      <w:r w:rsidRPr="00EF556D">
        <w:rPr>
          <w:sz w:val="24"/>
          <w:szCs w:val="24"/>
          <w:lang w:val="en-US"/>
        </w:rPr>
        <w:t xml:space="preserve"> a </w:t>
      </w:r>
      <w:proofErr w:type="spellStart"/>
      <w:r w:rsidRPr="00EF556D">
        <w:rPr>
          <w:sz w:val="24"/>
          <w:szCs w:val="24"/>
          <w:lang w:val="en-US"/>
        </w:rPr>
        <w:t>principiul</w:t>
      </w:r>
      <w:proofErr w:type="spellEnd"/>
      <w:r w:rsidRPr="00EF556D">
        <w:rPr>
          <w:sz w:val="24"/>
          <w:szCs w:val="24"/>
          <w:lang w:val="en-US"/>
        </w:rPr>
        <w:t xml:space="preserve"> de </w:t>
      </w:r>
      <w:proofErr w:type="spellStart"/>
      <w:r w:rsidRPr="00EF556D">
        <w:rPr>
          <w:sz w:val="24"/>
          <w:szCs w:val="24"/>
          <w:lang w:val="en-US"/>
        </w:rPr>
        <w:t>funcționare</w:t>
      </w:r>
      <w:proofErr w:type="spellEnd"/>
      <w:r w:rsidRPr="00EF556D">
        <w:rPr>
          <w:sz w:val="24"/>
          <w:szCs w:val="24"/>
          <w:lang w:val="en-US"/>
        </w:rPr>
        <w:t xml:space="preserve"> al </w:t>
      </w:r>
      <w:proofErr w:type="spellStart"/>
      <w:r w:rsidRPr="00EF556D">
        <w:rPr>
          <w:sz w:val="24"/>
          <w:szCs w:val="24"/>
          <w:lang w:val="en-US"/>
        </w:rPr>
        <w:t>diodelor</w:t>
      </w:r>
      <w:proofErr w:type="spellEnd"/>
      <w:r w:rsidRPr="00EF556D">
        <w:rPr>
          <w:sz w:val="24"/>
          <w:szCs w:val="24"/>
          <w:lang w:val="en-US"/>
        </w:rPr>
        <w:t>.</w:t>
      </w:r>
    </w:p>
    <w:sectPr w:rsidR="004A0D5A" w:rsidRPr="00EF5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0A4A"/>
    <w:rsid w:val="000B1F47"/>
    <w:rsid w:val="000D0A4A"/>
    <w:rsid w:val="000F16FB"/>
    <w:rsid w:val="000F3DDF"/>
    <w:rsid w:val="00120998"/>
    <w:rsid w:val="00195066"/>
    <w:rsid w:val="001A0993"/>
    <w:rsid w:val="0020783E"/>
    <w:rsid w:val="00240779"/>
    <w:rsid w:val="00242FD7"/>
    <w:rsid w:val="00281DA3"/>
    <w:rsid w:val="003065F9"/>
    <w:rsid w:val="00333406"/>
    <w:rsid w:val="00360973"/>
    <w:rsid w:val="0039007B"/>
    <w:rsid w:val="004226A4"/>
    <w:rsid w:val="004674FC"/>
    <w:rsid w:val="00470540"/>
    <w:rsid w:val="004A0D5A"/>
    <w:rsid w:val="005561CA"/>
    <w:rsid w:val="005A51B0"/>
    <w:rsid w:val="005A5678"/>
    <w:rsid w:val="005F1549"/>
    <w:rsid w:val="00611480"/>
    <w:rsid w:val="006267D7"/>
    <w:rsid w:val="00761595"/>
    <w:rsid w:val="00761AC0"/>
    <w:rsid w:val="007C7A41"/>
    <w:rsid w:val="007D069E"/>
    <w:rsid w:val="00803E60"/>
    <w:rsid w:val="0088179B"/>
    <w:rsid w:val="00933650"/>
    <w:rsid w:val="00966DE9"/>
    <w:rsid w:val="009A2F6B"/>
    <w:rsid w:val="00A06C6F"/>
    <w:rsid w:val="00AA0DEF"/>
    <w:rsid w:val="00B027D9"/>
    <w:rsid w:val="00B0422C"/>
    <w:rsid w:val="00B07A47"/>
    <w:rsid w:val="00B42DDE"/>
    <w:rsid w:val="00B7614A"/>
    <w:rsid w:val="00B776A8"/>
    <w:rsid w:val="00B81BFD"/>
    <w:rsid w:val="00BC45DC"/>
    <w:rsid w:val="00BF3986"/>
    <w:rsid w:val="00C11C40"/>
    <w:rsid w:val="00C24616"/>
    <w:rsid w:val="00C338FE"/>
    <w:rsid w:val="00C95997"/>
    <w:rsid w:val="00CB730D"/>
    <w:rsid w:val="00CC3495"/>
    <w:rsid w:val="00D17C6B"/>
    <w:rsid w:val="00D2484A"/>
    <w:rsid w:val="00D759F0"/>
    <w:rsid w:val="00DA67B4"/>
    <w:rsid w:val="00DC2648"/>
    <w:rsid w:val="00DD319F"/>
    <w:rsid w:val="00EF556D"/>
    <w:rsid w:val="00F27787"/>
    <w:rsid w:val="00F3327B"/>
    <w:rsid w:val="00F52B5A"/>
    <w:rsid w:val="00F54C4C"/>
    <w:rsid w:val="00FD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24219"/>
  <w15:docId w15:val="{14238A84-C849-4A21-AD7E-AD66C9A52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0A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0A4A"/>
    <w:pPr>
      <w:suppressAutoHyphens/>
      <w:spacing w:after="0" w:line="240" w:lineRule="auto"/>
    </w:pPr>
    <w:rPr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0D0A4A"/>
    <w:pPr>
      <w:spacing w:after="0" w:line="240" w:lineRule="auto"/>
    </w:pPr>
    <w:rPr>
      <w:lang w:val="en-US"/>
    </w:rPr>
  </w:style>
  <w:style w:type="table" w:customStyle="1" w:styleId="1">
    <w:name w:val="Сетка таблицы1"/>
    <w:basedOn w:val="a1"/>
    <w:next w:val="a3"/>
    <w:uiPriority w:val="39"/>
    <w:rsid w:val="000D0A4A"/>
    <w:pPr>
      <w:spacing w:after="0" w:line="240" w:lineRule="auto"/>
    </w:pPr>
    <w:rPr>
      <w:sz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D0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0A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6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12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image" Target="media/image5.jpg"/><Relationship Id="rId5" Type="http://schemas.openxmlformats.org/officeDocument/2006/relationships/chart" Target="charts/chart1.xml"/><Relationship Id="rId10" Type="http://schemas.openxmlformats.org/officeDocument/2006/relationships/image" Target="media/image4.jpg"/><Relationship Id="rId4" Type="http://schemas.openxmlformats.org/officeDocument/2006/relationships/image" Target="media/image1.png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Pentru o dioda</a:t>
            </a:r>
            <a:endParaRPr lang="ru-MD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Fara filtru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Лист1!$A$2:$A$13</c:f>
              <c:numCache>
                <c:formatCode>General</c:formatCode>
                <c:ptCount val="12"/>
                <c:pt idx="0">
                  <c:v>7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60</c:v>
                </c:pt>
                <c:pt idx="8">
                  <c:v>70</c:v>
                </c:pt>
                <c:pt idx="9">
                  <c:v>80</c:v>
                </c:pt>
                <c:pt idx="10">
                  <c:v>90</c:v>
                </c:pt>
                <c:pt idx="11">
                  <c:v>100</c:v>
                </c:pt>
              </c:numCache>
            </c:numRef>
          </c:xVal>
          <c:yVal>
            <c:numRef>
              <c:f>Лист1!$B$2:$B$13</c:f>
              <c:numCache>
                <c:formatCode>General</c:formatCode>
                <c:ptCount val="12"/>
                <c:pt idx="0">
                  <c:v>2.36</c:v>
                </c:pt>
                <c:pt idx="1">
                  <c:v>2.25</c:v>
                </c:pt>
                <c:pt idx="2">
                  <c:v>2.17</c:v>
                </c:pt>
                <c:pt idx="3">
                  <c:v>2.1</c:v>
                </c:pt>
                <c:pt idx="4">
                  <c:v>1.94</c:v>
                </c:pt>
                <c:pt idx="5">
                  <c:v>1.81</c:v>
                </c:pt>
                <c:pt idx="6">
                  <c:v>1.7</c:v>
                </c:pt>
                <c:pt idx="7">
                  <c:v>1.58</c:v>
                </c:pt>
                <c:pt idx="8">
                  <c:v>1.43</c:v>
                </c:pt>
                <c:pt idx="9">
                  <c:v>1.31</c:v>
                </c:pt>
                <c:pt idx="10">
                  <c:v>1.18</c:v>
                </c:pt>
                <c:pt idx="11">
                  <c:v>1.04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5A9-434B-B8AD-56F5D04C564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Лист1!$A$2:$A$13</c:f>
              <c:numCache>
                <c:formatCode>General</c:formatCode>
                <c:ptCount val="12"/>
                <c:pt idx="0">
                  <c:v>7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60</c:v>
                </c:pt>
                <c:pt idx="8">
                  <c:v>70</c:v>
                </c:pt>
                <c:pt idx="9">
                  <c:v>80</c:v>
                </c:pt>
                <c:pt idx="10">
                  <c:v>90</c:v>
                </c:pt>
                <c:pt idx="11">
                  <c:v>100</c:v>
                </c:pt>
              </c:numCache>
            </c:numRef>
          </c:xVal>
          <c:yVal>
            <c:numRef>
              <c:f>Лист1!$C$2:$C$13</c:f>
              <c:numCache>
                <c:formatCode>General</c:formatCode>
                <c:ptCount val="12"/>
                <c:pt idx="0">
                  <c:v>6.71</c:v>
                </c:pt>
                <c:pt idx="1">
                  <c:v>6.48</c:v>
                </c:pt>
                <c:pt idx="2">
                  <c:v>6.12</c:v>
                </c:pt>
                <c:pt idx="3">
                  <c:v>5.86</c:v>
                </c:pt>
                <c:pt idx="4">
                  <c:v>5.32</c:v>
                </c:pt>
                <c:pt idx="5">
                  <c:v>4.82</c:v>
                </c:pt>
                <c:pt idx="6">
                  <c:v>4.25</c:v>
                </c:pt>
                <c:pt idx="7">
                  <c:v>3.78</c:v>
                </c:pt>
                <c:pt idx="8">
                  <c:v>3.35</c:v>
                </c:pt>
                <c:pt idx="9">
                  <c:v>2.9</c:v>
                </c:pt>
                <c:pt idx="10">
                  <c:v>2.48</c:v>
                </c:pt>
                <c:pt idx="11">
                  <c:v>2.0099999999999998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5A9-434B-B8AD-56F5D04C564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CC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Лист1!$A$2:$A$13</c:f>
              <c:numCache>
                <c:formatCode>General</c:formatCode>
                <c:ptCount val="12"/>
                <c:pt idx="0">
                  <c:v>7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60</c:v>
                </c:pt>
                <c:pt idx="8">
                  <c:v>70</c:v>
                </c:pt>
                <c:pt idx="9">
                  <c:v>80</c:v>
                </c:pt>
                <c:pt idx="10">
                  <c:v>90</c:v>
                </c:pt>
                <c:pt idx="11">
                  <c:v>100</c:v>
                </c:pt>
              </c:numCache>
            </c:numRef>
          </c:xVal>
          <c:yVal>
            <c:numRef>
              <c:f>Лист1!$D$2:$D$13</c:f>
              <c:numCache>
                <c:formatCode>General</c:formatCode>
                <c:ptCount val="12"/>
                <c:pt idx="0">
                  <c:v>6.74</c:v>
                </c:pt>
                <c:pt idx="1">
                  <c:v>6.49</c:v>
                </c:pt>
                <c:pt idx="2">
                  <c:v>6.2</c:v>
                </c:pt>
                <c:pt idx="3">
                  <c:v>5.87</c:v>
                </c:pt>
                <c:pt idx="4">
                  <c:v>5.35</c:v>
                </c:pt>
                <c:pt idx="5">
                  <c:v>4.8899999999999997</c:v>
                </c:pt>
                <c:pt idx="6">
                  <c:v>4.49</c:v>
                </c:pt>
                <c:pt idx="7">
                  <c:v>4.0599999999999996</c:v>
                </c:pt>
                <c:pt idx="8">
                  <c:v>3.68</c:v>
                </c:pt>
                <c:pt idx="9">
                  <c:v>3.31</c:v>
                </c:pt>
                <c:pt idx="10">
                  <c:v>2.92</c:v>
                </c:pt>
                <c:pt idx="11">
                  <c:v>2.58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5A9-434B-B8AD-56F5D04C5649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R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Лист1!$A$2:$A$13</c:f>
              <c:numCache>
                <c:formatCode>General</c:formatCode>
                <c:ptCount val="12"/>
                <c:pt idx="0">
                  <c:v>7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60</c:v>
                </c:pt>
                <c:pt idx="8">
                  <c:v>70</c:v>
                </c:pt>
                <c:pt idx="9">
                  <c:v>80</c:v>
                </c:pt>
                <c:pt idx="10">
                  <c:v>90</c:v>
                </c:pt>
                <c:pt idx="11">
                  <c:v>100</c:v>
                </c:pt>
              </c:numCache>
            </c:numRef>
          </c:xVal>
          <c:yVal>
            <c:numRef>
              <c:f>Лист1!$E$2:$E$13</c:f>
              <c:numCache>
                <c:formatCode>General</c:formatCode>
                <c:ptCount val="12"/>
                <c:pt idx="0">
                  <c:v>2.2599999999999998</c:v>
                </c:pt>
                <c:pt idx="1">
                  <c:v>2.14</c:v>
                </c:pt>
                <c:pt idx="2">
                  <c:v>2.06</c:v>
                </c:pt>
                <c:pt idx="3">
                  <c:v>1.93</c:v>
                </c:pt>
                <c:pt idx="4">
                  <c:v>1.69</c:v>
                </c:pt>
                <c:pt idx="5">
                  <c:v>1.46</c:v>
                </c:pt>
                <c:pt idx="6">
                  <c:v>1.25</c:v>
                </c:pt>
                <c:pt idx="7">
                  <c:v>0.98</c:v>
                </c:pt>
                <c:pt idx="8">
                  <c:v>0.8</c:v>
                </c:pt>
                <c:pt idx="9">
                  <c:v>0.55000000000000004</c:v>
                </c:pt>
                <c:pt idx="10">
                  <c:v>0.39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85A9-434B-B8AD-56F5D04C5649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RC</c:v>
                </c:pt>
              </c:strCache>
            </c:strRef>
          </c:tx>
          <c:spPr>
            <a:ln w="22225" cap="rnd">
              <a:solidFill>
                <a:schemeClr val="accent5"/>
              </a:solidFill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5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Лист1!$A$2:$A$13</c:f>
              <c:numCache>
                <c:formatCode>General</c:formatCode>
                <c:ptCount val="12"/>
                <c:pt idx="0">
                  <c:v>7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60</c:v>
                </c:pt>
                <c:pt idx="8">
                  <c:v>70</c:v>
                </c:pt>
                <c:pt idx="9">
                  <c:v>80</c:v>
                </c:pt>
                <c:pt idx="10">
                  <c:v>90</c:v>
                </c:pt>
                <c:pt idx="11">
                  <c:v>100</c:v>
                </c:pt>
              </c:numCache>
            </c:numRef>
          </c:xVal>
          <c:yVal>
            <c:numRef>
              <c:f>Лист1!$F$2:$F$13</c:f>
              <c:numCache>
                <c:formatCode>General</c:formatCode>
                <c:ptCount val="12"/>
                <c:pt idx="0">
                  <c:v>6.4</c:v>
                </c:pt>
                <c:pt idx="1">
                  <c:v>6.01</c:v>
                </c:pt>
                <c:pt idx="2">
                  <c:v>5.53</c:v>
                </c:pt>
                <c:pt idx="3">
                  <c:v>5.2</c:v>
                </c:pt>
                <c:pt idx="4">
                  <c:v>4.2300000000000004</c:v>
                </c:pt>
                <c:pt idx="5">
                  <c:v>3.52</c:v>
                </c:pt>
                <c:pt idx="6">
                  <c:v>2.81</c:v>
                </c:pt>
                <c:pt idx="7">
                  <c:v>2.15</c:v>
                </c:pt>
                <c:pt idx="8">
                  <c:v>1.59</c:v>
                </c:pt>
                <c:pt idx="9">
                  <c:v>0.96</c:v>
                </c:pt>
                <c:pt idx="10">
                  <c:v>0.4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85A9-434B-B8AD-56F5D04C5649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CRC</c:v>
                </c:pt>
              </c:strCache>
            </c:strRef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6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Лист1!$A$2:$A$13</c:f>
              <c:numCache>
                <c:formatCode>General</c:formatCode>
                <c:ptCount val="12"/>
                <c:pt idx="0">
                  <c:v>7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60</c:v>
                </c:pt>
                <c:pt idx="8">
                  <c:v>70</c:v>
                </c:pt>
                <c:pt idx="9">
                  <c:v>80</c:v>
                </c:pt>
                <c:pt idx="10">
                  <c:v>90</c:v>
                </c:pt>
                <c:pt idx="11">
                  <c:v>100</c:v>
                </c:pt>
              </c:numCache>
            </c:numRef>
          </c:xVal>
          <c:yVal>
            <c:numRef>
              <c:f>Лист1!$G$2:$G$13</c:f>
              <c:numCache>
                <c:formatCode>General</c:formatCode>
                <c:ptCount val="12"/>
                <c:pt idx="0">
                  <c:v>6.66</c:v>
                </c:pt>
                <c:pt idx="1">
                  <c:v>6.37</c:v>
                </c:pt>
                <c:pt idx="2">
                  <c:v>5.95</c:v>
                </c:pt>
                <c:pt idx="3">
                  <c:v>5.51</c:v>
                </c:pt>
                <c:pt idx="4">
                  <c:v>4.92</c:v>
                </c:pt>
                <c:pt idx="5">
                  <c:v>4.3</c:v>
                </c:pt>
                <c:pt idx="6">
                  <c:v>3.79</c:v>
                </c:pt>
                <c:pt idx="7">
                  <c:v>3.19</c:v>
                </c:pt>
                <c:pt idx="8">
                  <c:v>2.75</c:v>
                </c:pt>
                <c:pt idx="9">
                  <c:v>2.23</c:v>
                </c:pt>
                <c:pt idx="10">
                  <c:v>1.73</c:v>
                </c:pt>
                <c:pt idx="11">
                  <c:v>1.25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85A9-434B-B8AD-56F5D04C56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2545944"/>
        <c:axId val="382548896"/>
      </c:scatterChart>
      <c:valAx>
        <c:axId val="382545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U,</a:t>
                </a:r>
                <a:r>
                  <a:rPr lang="en-US" baseline="0"/>
                  <a:t> V</a:t>
                </a:r>
                <a:endParaRPr lang="ru-M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382548896"/>
        <c:crosses val="autoZero"/>
        <c:crossBetween val="midCat"/>
      </c:valAx>
      <c:valAx>
        <c:axId val="382548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I,</a:t>
                </a:r>
                <a:r>
                  <a:rPr lang="en-US" baseline="0"/>
                  <a:t> mA</a:t>
                </a:r>
                <a:endParaRPr lang="ru-M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3825459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MD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Pentru 2 diode</a:t>
            </a:r>
            <a:endParaRPr lang="ru-MD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Fara filtru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Лист1!$A$2:$A$13</c:f>
              <c:numCache>
                <c:formatCode>General</c:formatCode>
                <c:ptCount val="12"/>
                <c:pt idx="0">
                  <c:v>7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60</c:v>
                </c:pt>
                <c:pt idx="8">
                  <c:v>70</c:v>
                </c:pt>
                <c:pt idx="9">
                  <c:v>80</c:v>
                </c:pt>
                <c:pt idx="10">
                  <c:v>90</c:v>
                </c:pt>
                <c:pt idx="11">
                  <c:v>100</c:v>
                </c:pt>
              </c:numCache>
            </c:numRef>
          </c:xVal>
          <c:yVal>
            <c:numRef>
              <c:f>Лист1!$B$2:$B$13</c:f>
              <c:numCache>
                <c:formatCode>General</c:formatCode>
                <c:ptCount val="12"/>
                <c:pt idx="0">
                  <c:v>4.75</c:v>
                </c:pt>
                <c:pt idx="1">
                  <c:v>4.6900000000000004</c:v>
                </c:pt>
                <c:pt idx="2">
                  <c:v>4.6100000000000003</c:v>
                </c:pt>
                <c:pt idx="3">
                  <c:v>4.51</c:v>
                </c:pt>
                <c:pt idx="4">
                  <c:v>4.3899999999999997</c:v>
                </c:pt>
                <c:pt idx="5">
                  <c:v>4.25</c:v>
                </c:pt>
                <c:pt idx="6">
                  <c:v>4.1399999999999997</c:v>
                </c:pt>
                <c:pt idx="7">
                  <c:v>4.03</c:v>
                </c:pt>
                <c:pt idx="8">
                  <c:v>3.87</c:v>
                </c:pt>
                <c:pt idx="9">
                  <c:v>3.78</c:v>
                </c:pt>
                <c:pt idx="10">
                  <c:v>3.63</c:v>
                </c:pt>
                <c:pt idx="11">
                  <c:v>3.5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380-4146-B31E-FA0601CCD2F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Лист1!$A$2:$A$13</c:f>
              <c:numCache>
                <c:formatCode>General</c:formatCode>
                <c:ptCount val="12"/>
                <c:pt idx="0">
                  <c:v>7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60</c:v>
                </c:pt>
                <c:pt idx="8">
                  <c:v>70</c:v>
                </c:pt>
                <c:pt idx="9">
                  <c:v>80</c:v>
                </c:pt>
                <c:pt idx="10">
                  <c:v>90</c:v>
                </c:pt>
                <c:pt idx="11">
                  <c:v>100</c:v>
                </c:pt>
              </c:numCache>
            </c:numRef>
          </c:xVal>
          <c:yVal>
            <c:numRef>
              <c:f>Лист1!$C$2:$C$13</c:f>
              <c:numCache>
                <c:formatCode>General</c:formatCode>
                <c:ptCount val="12"/>
                <c:pt idx="0">
                  <c:v>7.02</c:v>
                </c:pt>
                <c:pt idx="1">
                  <c:v>6.91</c:v>
                </c:pt>
                <c:pt idx="2">
                  <c:v>6.7</c:v>
                </c:pt>
                <c:pt idx="3">
                  <c:v>6.5</c:v>
                </c:pt>
                <c:pt idx="4">
                  <c:v>6.16</c:v>
                </c:pt>
                <c:pt idx="5">
                  <c:v>5.85</c:v>
                </c:pt>
                <c:pt idx="6">
                  <c:v>5.56</c:v>
                </c:pt>
                <c:pt idx="7">
                  <c:v>5.34</c:v>
                </c:pt>
                <c:pt idx="8">
                  <c:v>5.07</c:v>
                </c:pt>
                <c:pt idx="9">
                  <c:v>4.88</c:v>
                </c:pt>
                <c:pt idx="10">
                  <c:v>4.63</c:v>
                </c:pt>
                <c:pt idx="11">
                  <c:v>4.4000000000000004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380-4146-B31E-FA0601CCD2F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CC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Лист1!$A$2:$A$13</c:f>
              <c:numCache>
                <c:formatCode>General</c:formatCode>
                <c:ptCount val="12"/>
                <c:pt idx="0">
                  <c:v>7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60</c:v>
                </c:pt>
                <c:pt idx="8">
                  <c:v>70</c:v>
                </c:pt>
                <c:pt idx="9">
                  <c:v>80</c:v>
                </c:pt>
                <c:pt idx="10">
                  <c:v>90</c:v>
                </c:pt>
                <c:pt idx="11">
                  <c:v>100</c:v>
                </c:pt>
              </c:numCache>
            </c:numRef>
          </c:xVal>
          <c:yVal>
            <c:numRef>
              <c:f>Лист1!$D$2:$D$13</c:f>
              <c:numCache>
                <c:formatCode>General</c:formatCode>
                <c:ptCount val="12"/>
                <c:pt idx="0">
                  <c:v>6.99</c:v>
                </c:pt>
                <c:pt idx="1">
                  <c:v>6.84</c:v>
                </c:pt>
                <c:pt idx="2">
                  <c:v>6.66</c:v>
                </c:pt>
                <c:pt idx="3">
                  <c:v>6.45</c:v>
                </c:pt>
                <c:pt idx="4">
                  <c:v>6.1</c:v>
                </c:pt>
                <c:pt idx="5">
                  <c:v>5.83</c:v>
                </c:pt>
                <c:pt idx="6">
                  <c:v>5.56</c:v>
                </c:pt>
                <c:pt idx="7">
                  <c:v>5.32</c:v>
                </c:pt>
                <c:pt idx="8">
                  <c:v>5.07</c:v>
                </c:pt>
                <c:pt idx="9">
                  <c:v>4.82</c:v>
                </c:pt>
                <c:pt idx="10">
                  <c:v>4.6100000000000003</c:v>
                </c:pt>
                <c:pt idx="11">
                  <c:v>4.3899999999999997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380-4146-B31E-FA0601CCD2F9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R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Лист1!$A$2:$A$13</c:f>
              <c:numCache>
                <c:formatCode>General</c:formatCode>
                <c:ptCount val="12"/>
                <c:pt idx="0">
                  <c:v>7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60</c:v>
                </c:pt>
                <c:pt idx="8">
                  <c:v>70</c:v>
                </c:pt>
                <c:pt idx="9">
                  <c:v>80</c:v>
                </c:pt>
                <c:pt idx="10">
                  <c:v>90</c:v>
                </c:pt>
                <c:pt idx="11">
                  <c:v>100</c:v>
                </c:pt>
              </c:numCache>
            </c:numRef>
          </c:xVal>
          <c:yVal>
            <c:numRef>
              <c:f>Лист1!$E$2:$E$13</c:f>
              <c:numCache>
                <c:formatCode>General</c:formatCode>
                <c:ptCount val="12"/>
                <c:pt idx="0">
                  <c:v>4.62</c:v>
                </c:pt>
                <c:pt idx="1">
                  <c:v>4.53</c:v>
                </c:pt>
                <c:pt idx="2">
                  <c:v>4.43</c:v>
                </c:pt>
                <c:pt idx="3">
                  <c:v>4.3</c:v>
                </c:pt>
                <c:pt idx="4">
                  <c:v>4.0199999999999996</c:v>
                </c:pt>
                <c:pt idx="5">
                  <c:v>3.74</c:v>
                </c:pt>
                <c:pt idx="6">
                  <c:v>3.48</c:v>
                </c:pt>
                <c:pt idx="7">
                  <c:v>3.25</c:v>
                </c:pt>
                <c:pt idx="8">
                  <c:v>3.04</c:v>
                </c:pt>
                <c:pt idx="9">
                  <c:v>2.78</c:v>
                </c:pt>
                <c:pt idx="10">
                  <c:v>2.5299999999999998</c:v>
                </c:pt>
                <c:pt idx="11">
                  <c:v>2.4500000000000002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380-4146-B31E-FA0601CCD2F9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RC</c:v>
                </c:pt>
              </c:strCache>
            </c:strRef>
          </c:tx>
          <c:spPr>
            <a:ln w="22225" cap="rnd">
              <a:solidFill>
                <a:schemeClr val="accent5"/>
              </a:solidFill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5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Лист1!$A$2:$A$13</c:f>
              <c:numCache>
                <c:formatCode>General</c:formatCode>
                <c:ptCount val="12"/>
                <c:pt idx="0">
                  <c:v>7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60</c:v>
                </c:pt>
                <c:pt idx="8">
                  <c:v>70</c:v>
                </c:pt>
                <c:pt idx="9">
                  <c:v>80</c:v>
                </c:pt>
                <c:pt idx="10">
                  <c:v>90</c:v>
                </c:pt>
                <c:pt idx="11">
                  <c:v>100</c:v>
                </c:pt>
              </c:numCache>
            </c:numRef>
          </c:xVal>
          <c:yVal>
            <c:numRef>
              <c:f>Лист1!$F$2:$F$13</c:f>
              <c:numCache>
                <c:formatCode>General</c:formatCode>
                <c:ptCount val="12"/>
                <c:pt idx="0">
                  <c:v>6.82</c:v>
                </c:pt>
                <c:pt idx="1">
                  <c:v>6.6</c:v>
                </c:pt>
                <c:pt idx="2">
                  <c:v>6.28</c:v>
                </c:pt>
                <c:pt idx="3">
                  <c:v>5.97</c:v>
                </c:pt>
                <c:pt idx="4">
                  <c:v>5.47</c:v>
                </c:pt>
                <c:pt idx="5">
                  <c:v>5.0599999999999996</c:v>
                </c:pt>
                <c:pt idx="6">
                  <c:v>4.67</c:v>
                </c:pt>
                <c:pt idx="7">
                  <c:v>4.22</c:v>
                </c:pt>
                <c:pt idx="8">
                  <c:v>3.86</c:v>
                </c:pt>
                <c:pt idx="9">
                  <c:v>3.58</c:v>
                </c:pt>
                <c:pt idx="10">
                  <c:v>3.2</c:v>
                </c:pt>
                <c:pt idx="11">
                  <c:v>2.91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3380-4146-B31E-FA0601CCD2F9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CRC</c:v>
                </c:pt>
              </c:strCache>
            </c:strRef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6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Лист1!$A$2:$A$13</c:f>
              <c:numCache>
                <c:formatCode>General</c:formatCode>
                <c:ptCount val="12"/>
                <c:pt idx="0">
                  <c:v>7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60</c:v>
                </c:pt>
                <c:pt idx="8">
                  <c:v>70</c:v>
                </c:pt>
                <c:pt idx="9">
                  <c:v>80</c:v>
                </c:pt>
                <c:pt idx="10">
                  <c:v>90</c:v>
                </c:pt>
                <c:pt idx="11">
                  <c:v>100</c:v>
                </c:pt>
              </c:numCache>
            </c:numRef>
          </c:xVal>
          <c:yVal>
            <c:numRef>
              <c:f>Лист1!$G$2:$G$13</c:f>
              <c:numCache>
                <c:formatCode>General</c:formatCode>
                <c:ptCount val="12"/>
                <c:pt idx="0">
                  <c:v>6.96</c:v>
                </c:pt>
                <c:pt idx="1">
                  <c:v>6.8</c:v>
                </c:pt>
                <c:pt idx="2">
                  <c:v>6.54</c:v>
                </c:pt>
                <c:pt idx="3">
                  <c:v>6.29</c:v>
                </c:pt>
                <c:pt idx="4">
                  <c:v>5.82</c:v>
                </c:pt>
                <c:pt idx="5">
                  <c:v>5.43</c:v>
                </c:pt>
                <c:pt idx="6">
                  <c:v>5.04</c:v>
                </c:pt>
                <c:pt idx="7">
                  <c:v>4.67</c:v>
                </c:pt>
                <c:pt idx="8">
                  <c:v>4.32</c:v>
                </c:pt>
                <c:pt idx="9">
                  <c:v>3.95</c:v>
                </c:pt>
                <c:pt idx="10">
                  <c:v>3.57</c:v>
                </c:pt>
                <c:pt idx="11">
                  <c:v>3.32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3380-4146-B31E-FA0601CCD2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2545944"/>
        <c:axId val="382548896"/>
      </c:scatterChart>
      <c:valAx>
        <c:axId val="382545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U, V</a:t>
                </a:r>
                <a:endParaRPr lang="ru-M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382548896"/>
        <c:crosses val="autoZero"/>
        <c:crossBetween val="midCat"/>
      </c:valAx>
      <c:valAx>
        <c:axId val="382548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I,</a:t>
                </a:r>
                <a:r>
                  <a:rPr lang="en-US" baseline="0"/>
                  <a:t> mA</a:t>
                </a:r>
                <a:endParaRPr lang="ru-M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3825459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MD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Fara filtru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Лист1!$A$2:$A$13</c:f>
              <c:numCache>
                <c:formatCode>General</c:formatCode>
                <c:ptCount val="12"/>
                <c:pt idx="0">
                  <c:v>7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60</c:v>
                </c:pt>
                <c:pt idx="8">
                  <c:v>70</c:v>
                </c:pt>
                <c:pt idx="9">
                  <c:v>80</c:v>
                </c:pt>
                <c:pt idx="10">
                  <c:v>90</c:v>
                </c:pt>
                <c:pt idx="11">
                  <c:v>100</c:v>
                </c:pt>
              </c:numCache>
            </c:numRef>
          </c:xVal>
          <c:yVal>
            <c:numRef>
              <c:f>Лист1!$B$2:$B$13</c:f>
              <c:numCache>
                <c:formatCode>General</c:formatCode>
                <c:ptCount val="12"/>
                <c:pt idx="0">
                  <c:v>4.17</c:v>
                </c:pt>
                <c:pt idx="1">
                  <c:v>4.13</c:v>
                </c:pt>
                <c:pt idx="2">
                  <c:v>4.1100000000000003</c:v>
                </c:pt>
                <c:pt idx="3">
                  <c:v>4.08</c:v>
                </c:pt>
                <c:pt idx="4">
                  <c:v>4</c:v>
                </c:pt>
                <c:pt idx="5">
                  <c:v>3.98</c:v>
                </c:pt>
                <c:pt idx="6">
                  <c:v>3.92</c:v>
                </c:pt>
                <c:pt idx="7">
                  <c:v>3.87</c:v>
                </c:pt>
                <c:pt idx="8">
                  <c:v>3.83</c:v>
                </c:pt>
                <c:pt idx="9">
                  <c:v>3.82</c:v>
                </c:pt>
                <c:pt idx="10">
                  <c:v>3.8</c:v>
                </c:pt>
                <c:pt idx="11">
                  <c:v>3.79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6D9-459E-A7DF-931025BBEB8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Лист1!$A$2:$A$13</c:f>
              <c:numCache>
                <c:formatCode>General</c:formatCode>
                <c:ptCount val="12"/>
                <c:pt idx="0">
                  <c:v>7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60</c:v>
                </c:pt>
                <c:pt idx="8">
                  <c:v>70</c:v>
                </c:pt>
                <c:pt idx="9">
                  <c:v>80</c:v>
                </c:pt>
                <c:pt idx="10">
                  <c:v>90</c:v>
                </c:pt>
                <c:pt idx="11">
                  <c:v>100</c:v>
                </c:pt>
              </c:numCache>
            </c:numRef>
          </c:xVal>
          <c:yVal>
            <c:numRef>
              <c:f>Лист1!$C$2:$C$13</c:f>
              <c:numCache>
                <c:formatCode>General</c:formatCode>
                <c:ptCount val="12"/>
                <c:pt idx="0">
                  <c:v>6.6</c:v>
                </c:pt>
                <c:pt idx="1">
                  <c:v>6.5</c:v>
                </c:pt>
                <c:pt idx="2">
                  <c:v>6.41</c:v>
                </c:pt>
                <c:pt idx="3">
                  <c:v>6.29</c:v>
                </c:pt>
                <c:pt idx="4">
                  <c:v>6.14</c:v>
                </c:pt>
                <c:pt idx="5">
                  <c:v>5.98</c:v>
                </c:pt>
                <c:pt idx="6">
                  <c:v>5.84</c:v>
                </c:pt>
                <c:pt idx="7">
                  <c:v>5.73</c:v>
                </c:pt>
                <c:pt idx="8">
                  <c:v>5.74</c:v>
                </c:pt>
                <c:pt idx="9">
                  <c:v>5.53</c:v>
                </c:pt>
                <c:pt idx="10">
                  <c:v>5.39</c:v>
                </c:pt>
                <c:pt idx="11">
                  <c:v>5.32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6D9-459E-A7DF-931025BBEB8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CC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Лист1!$A$2:$A$13</c:f>
              <c:numCache>
                <c:formatCode>General</c:formatCode>
                <c:ptCount val="12"/>
                <c:pt idx="0">
                  <c:v>7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60</c:v>
                </c:pt>
                <c:pt idx="8">
                  <c:v>70</c:v>
                </c:pt>
                <c:pt idx="9">
                  <c:v>80</c:v>
                </c:pt>
                <c:pt idx="10">
                  <c:v>90</c:v>
                </c:pt>
                <c:pt idx="11">
                  <c:v>100</c:v>
                </c:pt>
              </c:numCache>
            </c:numRef>
          </c:xVal>
          <c:yVal>
            <c:numRef>
              <c:f>Лист1!$D$2:$D$13</c:f>
              <c:numCache>
                <c:formatCode>General</c:formatCode>
                <c:ptCount val="12"/>
                <c:pt idx="0">
                  <c:v>6.61</c:v>
                </c:pt>
                <c:pt idx="1">
                  <c:v>6.55</c:v>
                </c:pt>
                <c:pt idx="2">
                  <c:v>6.46</c:v>
                </c:pt>
                <c:pt idx="3">
                  <c:v>6.41</c:v>
                </c:pt>
                <c:pt idx="4">
                  <c:v>6.28</c:v>
                </c:pt>
                <c:pt idx="5">
                  <c:v>6.21</c:v>
                </c:pt>
                <c:pt idx="6">
                  <c:v>6.16</c:v>
                </c:pt>
                <c:pt idx="7">
                  <c:v>6.08</c:v>
                </c:pt>
                <c:pt idx="8">
                  <c:v>5.96</c:v>
                </c:pt>
                <c:pt idx="9">
                  <c:v>5.88</c:v>
                </c:pt>
                <c:pt idx="10">
                  <c:v>5.8</c:v>
                </c:pt>
                <c:pt idx="11">
                  <c:v>5.72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6D9-459E-A7DF-931025BBEB8F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R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Лист1!$A$2:$A$13</c:f>
              <c:numCache>
                <c:formatCode>General</c:formatCode>
                <c:ptCount val="12"/>
                <c:pt idx="0">
                  <c:v>7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60</c:v>
                </c:pt>
                <c:pt idx="8">
                  <c:v>70</c:v>
                </c:pt>
                <c:pt idx="9">
                  <c:v>80</c:v>
                </c:pt>
                <c:pt idx="10">
                  <c:v>90</c:v>
                </c:pt>
                <c:pt idx="11">
                  <c:v>100</c:v>
                </c:pt>
              </c:numCache>
            </c:numRef>
          </c:xVal>
          <c:yVal>
            <c:numRef>
              <c:f>Лист1!$E$2:$E$13</c:f>
              <c:numCache>
                <c:formatCode>General</c:formatCode>
                <c:ptCount val="12"/>
                <c:pt idx="0">
                  <c:v>4.08</c:v>
                </c:pt>
                <c:pt idx="1">
                  <c:v>4.01</c:v>
                </c:pt>
                <c:pt idx="2">
                  <c:v>3.9</c:v>
                </c:pt>
                <c:pt idx="3">
                  <c:v>3.82</c:v>
                </c:pt>
                <c:pt idx="4">
                  <c:v>3.69</c:v>
                </c:pt>
                <c:pt idx="5">
                  <c:v>3.54</c:v>
                </c:pt>
                <c:pt idx="6">
                  <c:v>3.37</c:v>
                </c:pt>
                <c:pt idx="7">
                  <c:v>3.28</c:v>
                </c:pt>
                <c:pt idx="8">
                  <c:v>3.12</c:v>
                </c:pt>
                <c:pt idx="9">
                  <c:v>2.98</c:v>
                </c:pt>
                <c:pt idx="10">
                  <c:v>2.85</c:v>
                </c:pt>
                <c:pt idx="11">
                  <c:v>2.77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6D9-459E-A7DF-931025BBEB8F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RC</c:v>
                </c:pt>
              </c:strCache>
            </c:strRef>
          </c:tx>
          <c:spPr>
            <a:ln w="22225" cap="rnd">
              <a:solidFill>
                <a:schemeClr val="accent5"/>
              </a:solidFill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5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Лист1!$A$2:$A$13</c:f>
              <c:numCache>
                <c:formatCode>General</c:formatCode>
                <c:ptCount val="12"/>
                <c:pt idx="0">
                  <c:v>7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60</c:v>
                </c:pt>
                <c:pt idx="8">
                  <c:v>70</c:v>
                </c:pt>
                <c:pt idx="9">
                  <c:v>80</c:v>
                </c:pt>
                <c:pt idx="10">
                  <c:v>90</c:v>
                </c:pt>
                <c:pt idx="11">
                  <c:v>100</c:v>
                </c:pt>
              </c:numCache>
            </c:numRef>
          </c:xVal>
          <c:yVal>
            <c:numRef>
              <c:f>Лист1!$F$2:$F$13</c:f>
              <c:numCache>
                <c:formatCode>General</c:formatCode>
                <c:ptCount val="12"/>
                <c:pt idx="0">
                  <c:v>6.33</c:v>
                </c:pt>
                <c:pt idx="1">
                  <c:v>6.16</c:v>
                </c:pt>
                <c:pt idx="2">
                  <c:v>5.94</c:v>
                </c:pt>
                <c:pt idx="3">
                  <c:v>5.75</c:v>
                </c:pt>
                <c:pt idx="4">
                  <c:v>5.39</c:v>
                </c:pt>
                <c:pt idx="5">
                  <c:v>5.07</c:v>
                </c:pt>
                <c:pt idx="6">
                  <c:v>4.76</c:v>
                </c:pt>
                <c:pt idx="7">
                  <c:v>4.49</c:v>
                </c:pt>
                <c:pt idx="8">
                  <c:v>4.2699999999999996</c:v>
                </c:pt>
                <c:pt idx="9">
                  <c:v>4</c:v>
                </c:pt>
                <c:pt idx="10">
                  <c:v>3.77</c:v>
                </c:pt>
                <c:pt idx="11">
                  <c:v>3.54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26D9-459E-A7DF-931025BBEB8F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CRC</c:v>
                </c:pt>
              </c:strCache>
            </c:strRef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6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Лист1!$A$2:$A$13</c:f>
              <c:numCache>
                <c:formatCode>General</c:formatCode>
                <c:ptCount val="12"/>
                <c:pt idx="0">
                  <c:v>7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60</c:v>
                </c:pt>
                <c:pt idx="8">
                  <c:v>70</c:v>
                </c:pt>
                <c:pt idx="9">
                  <c:v>80</c:v>
                </c:pt>
                <c:pt idx="10">
                  <c:v>90</c:v>
                </c:pt>
                <c:pt idx="11">
                  <c:v>100</c:v>
                </c:pt>
              </c:numCache>
            </c:numRef>
          </c:xVal>
          <c:yVal>
            <c:numRef>
              <c:f>Лист1!$G$2:$G$13</c:f>
              <c:numCache>
                <c:formatCode>General</c:formatCode>
                <c:ptCount val="12"/>
                <c:pt idx="0">
                  <c:v>6.53</c:v>
                </c:pt>
                <c:pt idx="1">
                  <c:v>6.42</c:v>
                </c:pt>
                <c:pt idx="2">
                  <c:v>6.29</c:v>
                </c:pt>
                <c:pt idx="3">
                  <c:v>6.15</c:v>
                </c:pt>
                <c:pt idx="4">
                  <c:v>5.93</c:v>
                </c:pt>
                <c:pt idx="5">
                  <c:v>5.71</c:v>
                </c:pt>
                <c:pt idx="6">
                  <c:v>5.5</c:v>
                </c:pt>
                <c:pt idx="7">
                  <c:v>5.3</c:v>
                </c:pt>
                <c:pt idx="8">
                  <c:v>5.0999999999999996</c:v>
                </c:pt>
                <c:pt idx="9">
                  <c:v>4.91</c:v>
                </c:pt>
                <c:pt idx="10">
                  <c:v>4.71</c:v>
                </c:pt>
                <c:pt idx="11">
                  <c:v>4.49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26D9-459E-A7DF-931025BBEB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2545944"/>
        <c:axId val="382548896"/>
      </c:scatterChart>
      <c:valAx>
        <c:axId val="382545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U,</a:t>
                </a:r>
                <a:r>
                  <a:rPr lang="en-US" baseline="0"/>
                  <a:t> V</a:t>
                </a:r>
                <a:endParaRPr lang="ru-M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382548896"/>
        <c:crosses val="autoZero"/>
        <c:crossBetween val="midCat"/>
      </c:valAx>
      <c:valAx>
        <c:axId val="382548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I,mA</a:t>
                </a:r>
                <a:endParaRPr lang="ru-M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3825459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MD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I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70</c:v>
                </c:pt>
                <c:pt idx="5">
                  <c:v>80</c:v>
                </c:pt>
                <c:pt idx="6">
                  <c:v>100</c:v>
                </c:pt>
              </c:numCache>
            </c:numRef>
          </c:xVal>
          <c:yVal>
            <c:numRef>
              <c:f>Лист1!$B$2:$B$8</c:f>
              <c:numCache>
                <c:formatCode>General</c:formatCode>
                <c:ptCount val="7"/>
                <c:pt idx="0">
                  <c:v>2.8000000000000001E-2</c:v>
                </c:pt>
                <c:pt idx="1">
                  <c:v>4.3999999999999997E-2</c:v>
                </c:pt>
                <c:pt idx="2">
                  <c:v>0.104</c:v>
                </c:pt>
                <c:pt idx="3">
                  <c:v>0.17599999999999999</c:v>
                </c:pt>
                <c:pt idx="4">
                  <c:v>0.216</c:v>
                </c:pt>
                <c:pt idx="5">
                  <c:v>0.25</c:v>
                </c:pt>
                <c:pt idx="6">
                  <c:v>0.30299999999999999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FF8-48CA-8FB5-163FACD76F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6675232"/>
        <c:axId val="456674576"/>
      </c:scatterChart>
      <c:valAx>
        <c:axId val="456675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I, mA</a:t>
                </a:r>
                <a:endParaRPr lang="ru-M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456674576"/>
        <c:crosses val="autoZero"/>
        <c:crossBetween val="midCat"/>
      </c:valAx>
      <c:valAx>
        <c:axId val="456674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</a:t>
                </a:r>
                <a:endParaRPr lang="ru-M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4566752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MD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Sanda T</dc:creator>
  <cp:lastModifiedBy>Catalin Popa</cp:lastModifiedBy>
  <cp:revision>64</cp:revision>
  <dcterms:created xsi:type="dcterms:W3CDTF">2022-11-04T12:07:00Z</dcterms:created>
  <dcterms:modified xsi:type="dcterms:W3CDTF">2022-12-01T16:53:00Z</dcterms:modified>
</cp:coreProperties>
</file>