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D51CEC" w:rsidRDefault="0008452C">
      <w:pPr>
        <w:rPr>
          <w:rFonts w:cs="Times New Roman"/>
        </w:rPr>
      </w:pPr>
      <w:bookmarkStart w:id="0" w:name="_Hlk158876971"/>
      <w:r>
        <w:rPr>
          <w:rFonts w:cs="Times New Roman"/>
          <w:noProof/>
          <w:sz w:val="32"/>
          <w:szCs w:val="28"/>
          <w:lang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D51CEC" w:rsidRDefault="00F84937" w:rsidP="00F84937">
      <w:pPr>
        <w:jc w:val="center"/>
        <w:rPr>
          <w:rFonts w:cs="Times New Roman"/>
          <w:b/>
        </w:rPr>
      </w:pPr>
      <w:r w:rsidRPr="00D51CEC">
        <w:rPr>
          <w:rFonts w:cs="Times New Roman"/>
          <w:b/>
        </w:rPr>
        <w:t>MINISTERUL EDUCAŢIEI ȘI CERCETĂRII AL REPUBLICII MOLDOVA</w:t>
      </w:r>
    </w:p>
    <w:p w14:paraId="75F5FD2A" w14:textId="7825D901" w:rsidR="00F84937" w:rsidRPr="00D51CEC" w:rsidRDefault="00F84937" w:rsidP="0008452C">
      <w:pPr>
        <w:spacing w:before="60"/>
        <w:jc w:val="center"/>
        <w:rPr>
          <w:rFonts w:cs="Times New Roman"/>
          <w:sz w:val="28"/>
          <w:szCs w:val="28"/>
          <w:lang w:val="ro-RO"/>
        </w:rPr>
      </w:pPr>
      <w:r w:rsidRPr="00D51CEC">
        <w:rPr>
          <w:rFonts w:cs="Times New Roman"/>
          <w:b/>
          <w:lang w:val="ro-RO"/>
        </w:rPr>
        <w:t>Universitatea Tehnică a Moldovei</w:t>
      </w:r>
    </w:p>
    <w:p w14:paraId="78FE3967" w14:textId="77777777" w:rsidR="00F84937" w:rsidRPr="00D51CEC" w:rsidRDefault="00F84937" w:rsidP="0008452C">
      <w:pPr>
        <w:spacing w:before="60"/>
        <w:jc w:val="center"/>
        <w:rPr>
          <w:rFonts w:cs="Times New Roman"/>
          <w:b/>
          <w:lang w:val="ro-RO"/>
        </w:rPr>
      </w:pPr>
      <w:r w:rsidRPr="00D51CEC">
        <w:rPr>
          <w:rFonts w:cs="Times New Roman"/>
          <w:b/>
          <w:lang w:val="ro-RO"/>
        </w:rPr>
        <w:t>Facultatea Calculatoare,  Informatică şi Microelectronică</w:t>
      </w:r>
    </w:p>
    <w:p w14:paraId="4BED1C14" w14:textId="5F02E576" w:rsidR="00F84937" w:rsidRPr="00D51CEC" w:rsidRDefault="00F84937" w:rsidP="0008452C">
      <w:pPr>
        <w:spacing w:before="60"/>
        <w:jc w:val="center"/>
        <w:rPr>
          <w:rFonts w:cs="Times New Roman"/>
          <w:b/>
          <w:lang w:val="ro-RO"/>
        </w:rPr>
      </w:pPr>
      <w:r w:rsidRPr="00D51CEC">
        <w:rPr>
          <w:rFonts w:cs="Times New Roman"/>
          <w:b/>
          <w:lang w:val="ro-RO"/>
        </w:rPr>
        <w:t>Departamentul Ingineria Software și  Automatică</w:t>
      </w:r>
    </w:p>
    <w:p w14:paraId="625B0840" w14:textId="77E7AFD3" w:rsidR="00F84937" w:rsidRPr="00D51CEC" w:rsidRDefault="0008452C" w:rsidP="0008452C">
      <w:pPr>
        <w:ind w:left="2160" w:firstLine="720"/>
        <w:rPr>
          <w:rFonts w:cs="Times New Roman"/>
          <w:b/>
          <w:bCs/>
          <w:lang w:val="ro-RO"/>
        </w:rPr>
      </w:pPr>
      <w:r>
        <w:rPr>
          <w:rFonts w:cs="Times New Roman"/>
          <w:b/>
          <w:bCs/>
          <w:lang w:val="ro-RO"/>
        </w:rPr>
        <w:t xml:space="preserve">                           </w:t>
      </w:r>
      <w:r w:rsidR="00F84937" w:rsidRPr="00D51CEC">
        <w:rPr>
          <w:rFonts w:cs="Times New Roman"/>
          <w:b/>
          <w:bCs/>
          <w:lang w:val="ro-RO"/>
        </w:rPr>
        <w:t>Programul de studii: Tehnologia informației</w:t>
      </w:r>
    </w:p>
    <w:p w14:paraId="5958690C" w14:textId="77777777" w:rsidR="00F84937" w:rsidRPr="00D51CEC" w:rsidRDefault="00F84937" w:rsidP="00F84937">
      <w:pPr>
        <w:jc w:val="center"/>
        <w:rPr>
          <w:rFonts w:cs="Times New Roman"/>
          <w:lang w:val="ro-RO"/>
        </w:rPr>
      </w:pPr>
    </w:p>
    <w:p w14:paraId="2FC2DD7B" w14:textId="77777777" w:rsidR="00F84937" w:rsidRPr="00D51CEC" w:rsidRDefault="00F84937" w:rsidP="00F84937">
      <w:pPr>
        <w:jc w:val="center"/>
        <w:rPr>
          <w:rFonts w:cs="Times New Roman"/>
          <w:lang w:val="ro-RO"/>
        </w:rPr>
      </w:pPr>
    </w:p>
    <w:p w14:paraId="6091EE5F" w14:textId="77777777" w:rsidR="00F84937" w:rsidRPr="00D51CEC" w:rsidRDefault="00F84937" w:rsidP="00F84937">
      <w:pPr>
        <w:rPr>
          <w:rFonts w:cs="Times New Roman"/>
          <w:b/>
          <w:lang w:val="ro-RO"/>
        </w:rPr>
      </w:pPr>
    </w:p>
    <w:p w14:paraId="23F8A93D" w14:textId="77777777" w:rsidR="00F84937" w:rsidRPr="00D51CEC" w:rsidRDefault="00F84937" w:rsidP="00F84937">
      <w:pPr>
        <w:rPr>
          <w:rFonts w:cs="Times New Roman"/>
          <w:sz w:val="28"/>
          <w:szCs w:val="28"/>
          <w:lang w:val="ro-RO"/>
        </w:rPr>
      </w:pPr>
    </w:p>
    <w:p w14:paraId="1B092429" w14:textId="6477F868" w:rsidR="00F84937" w:rsidRPr="00660D9D" w:rsidRDefault="00F84937" w:rsidP="00660D9D">
      <w:pPr>
        <w:spacing w:after="0"/>
        <w:jc w:val="center"/>
        <w:rPr>
          <w:rFonts w:cs="Times New Roman"/>
          <w:b/>
          <w:sz w:val="56"/>
          <w:szCs w:val="56"/>
          <w:lang w:val="ro-RO"/>
        </w:rPr>
      </w:pPr>
      <w:r w:rsidRPr="00660D9D">
        <w:rPr>
          <w:rFonts w:cs="Times New Roman"/>
          <w:b/>
          <w:sz w:val="52"/>
          <w:szCs w:val="52"/>
          <w:lang w:val="ro-RO"/>
        </w:rPr>
        <w:t>Raport</w:t>
      </w:r>
    </w:p>
    <w:p w14:paraId="48BD0C4A" w14:textId="6DD78AF6" w:rsidR="00F84937" w:rsidRPr="00660D9D" w:rsidRDefault="00F84937" w:rsidP="007A4DC3">
      <w:pPr>
        <w:spacing w:after="0"/>
        <w:jc w:val="center"/>
        <w:rPr>
          <w:rFonts w:cs="Times New Roman"/>
          <w:i/>
          <w:iCs/>
          <w:sz w:val="28"/>
          <w:szCs w:val="24"/>
          <w:lang w:val="ro-RO"/>
        </w:rPr>
      </w:pPr>
      <w:r w:rsidRPr="00660D9D">
        <w:rPr>
          <w:rFonts w:cs="Times New Roman"/>
          <w:i/>
          <w:iCs/>
          <w:sz w:val="28"/>
          <w:szCs w:val="24"/>
          <w:lang w:val="ro-RO"/>
        </w:rPr>
        <w:t>Lucrare de laborator nr.</w:t>
      </w:r>
      <w:r w:rsidR="00EB6AFF">
        <w:rPr>
          <w:rFonts w:cs="Times New Roman"/>
          <w:i/>
          <w:iCs/>
          <w:sz w:val="28"/>
          <w:szCs w:val="24"/>
          <w:lang w:val="ro-RO"/>
        </w:rPr>
        <w:t>2</w:t>
      </w:r>
    </w:p>
    <w:p w14:paraId="3C2A8D2E" w14:textId="7382601C" w:rsidR="00F84937" w:rsidRPr="00660D9D" w:rsidRDefault="00F84937" w:rsidP="007A4DC3">
      <w:pPr>
        <w:spacing w:after="0"/>
        <w:jc w:val="center"/>
        <w:rPr>
          <w:rFonts w:cs="Times New Roman"/>
          <w:i/>
          <w:iCs/>
          <w:sz w:val="28"/>
          <w:szCs w:val="24"/>
          <w:lang w:val="ro-RO"/>
        </w:rPr>
      </w:pPr>
      <w:r w:rsidRPr="00660D9D">
        <w:rPr>
          <w:rFonts w:cs="Times New Roman"/>
          <w:i/>
          <w:iCs/>
          <w:sz w:val="28"/>
          <w:szCs w:val="24"/>
          <w:lang w:val="ro-RO"/>
        </w:rPr>
        <w:t>La Testarea Pro</w:t>
      </w:r>
      <w:r w:rsidR="00D13248" w:rsidRPr="00660D9D">
        <w:rPr>
          <w:rFonts w:cs="Times New Roman"/>
          <w:i/>
          <w:iCs/>
          <w:sz w:val="28"/>
          <w:szCs w:val="24"/>
          <w:lang w:val="ro-RO"/>
        </w:rPr>
        <w:t>duselor</w:t>
      </w:r>
      <w:r w:rsidRPr="00660D9D">
        <w:rPr>
          <w:rFonts w:cs="Times New Roman"/>
          <w:i/>
          <w:iCs/>
          <w:sz w:val="28"/>
          <w:szCs w:val="24"/>
          <w:lang w:val="ro-RO"/>
        </w:rPr>
        <w:t xml:space="preserve"> Pro</w:t>
      </w:r>
      <w:r w:rsidR="00D13248" w:rsidRPr="00660D9D">
        <w:rPr>
          <w:rFonts w:cs="Times New Roman"/>
          <w:i/>
          <w:iCs/>
          <w:sz w:val="28"/>
          <w:szCs w:val="24"/>
          <w:lang w:val="ro-RO"/>
        </w:rPr>
        <w:t>gram</w:t>
      </w:r>
    </w:p>
    <w:p w14:paraId="178D5318" w14:textId="77777777" w:rsidR="00F84937" w:rsidRPr="00D51CEC" w:rsidRDefault="00F84937" w:rsidP="00F84937">
      <w:pPr>
        <w:jc w:val="center"/>
        <w:rPr>
          <w:rFonts w:cs="Times New Roman"/>
          <w:b/>
          <w:bCs/>
          <w:sz w:val="14"/>
          <w:szCs w:val="28"/>
          <w:lang w:val="ro-RO"/>
        </w:rPr>
      </w:pPr>
    </w:p>
    <w:p w14:paraId="23B97BE3" w14:textId="698192C8" w:rsidR="00F84937" w:rsidRDefault="00F84937" w:rsidP="00F84937">
      <w:pPr>
        <w:jc w:val="center"/>
        <w:rPr>
          <w:rFonts w:cs="Times New Roman"/>
          <w:color w:val="000000"/>
          <w:sz w:val="32"/>
          <w:szCs w:val="32"/>
          <w:lang w:val="ro-RO"/>
        </w:rPr>
      </w:pPr>
    </w:p>
    <w:p w14:paraId="3F20C7EB" w14:textId="77777777" w:rsidR="00660D9D" w:rsidRPr="00D51CEC" w:rsidRDefault="00660D9D" w:rsidP="00F84937">
      <w:pPr>
        <w:jc w:val="center"/>
        <w:rPr>
          <w:rFonts w:cs="Times New Roman"/>
          <w:color w:val="000000"/>
          <w:sz w:val="32"/>
          <w:szCs w:val="32"/>
          <w:lang w:val="ro-RO"/>
        </w:rPr>
      </w:pPr>
    </w:p>
    <w:p w14:paraId="18360F53" w14:textId="77777777" w:rsidR="00F84937" w:rsidRPr="00D51CEC"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D51CEC" w14:paraId="64965520" w14:textId="77777777" w:rsidTr="007071E9">
        <w:trPr>
          <w:jc w:val="right"/>
        </w:trPr>
        <w:tc>
          <w:tcPr>
            <w:tcW w:w="3330" w:type="dxa"/>
          </w:tcPr>
          <w:p w14:paraId="6CF6A370" w14:textId="19D00908" w:rsidR="00F84937" w:rsidRPr="00A50EFB" w:rsidRDefault="00F84937" w:rsidP="00CB09A8">
            <w:pPr>
              <w:rPr>
                <w:rFonts w:cs="Times New Roman"/>
                <w:b/>
                <w:color w:val="000000"/>
                <w:szCs w:val="24"/>
                <w:lang w:val="ro-RO"/>
              </w:rPr>
            </w:pPr>
            <w:r w:rsidRPr="00A50EFB">
              <w:rPr>
                <w:rFonts w:cs="Times New Roman"/>
                <w:b/>
                <w:szCs w:val="24"/>
                <w:lang w:val="ro-RO"/>
              </w:rPr>
              <w:t>A efectuat:</w:t>
            </w:r>
          </w:p>
        </w:tc>
        <w:tc>
          <w:tcPr>
            <w:tcW w:w="2127" w:type="dxa"/>
          </w:tcPr>
          <w:p w14:paraId="4CE8FA0C" w14:textId="0A139DAA" w:rsidR="00F84937" w:rsidRPr="00A50EFB" w:rsidRDefault="00F84937" w:rsidP="007071E9">
            <w:pPr>
              <w:jc w:val="right"/>
              <w:rPr>
                <w:rFonts w:cs="Times New Roman"/>
                <w:b/>
                <w:color w:val="000000"/>
                <w:szCs w:val="24"/>
                <w:lang w:val="ro-RO"/>
              </w:rPr>
            </w:pPr>
          </w:p>
        </w:tc>
        <w:tc>
          <w:tcPr>
            <w:tcW w:w="4161" w:type="dxa"/>
          </w:tcPr>
          <w:p w14:paraId="20CD69AA" w14:textId="5FE3189D" w:rsidR="00F84937" w:rsidRPr="00A50EFB" w:rsidRDefault="0008452C" w:rsidP="007071E9">
            <w:pPr>
              <w:rPr>
                <w:rFonts w:cs="Times New Roman"/>
                <w:b/>
                <w:color w:val="000000"/>
                <w:szCs w:val="24"/>
                <w:lang w:val="ro-RO"/>
              </w:rPr>
            </w:pPr>
            <w:r w:rsidRPr="00A50EFB">
              <w:rPr>
                <w:rFonts w:cs="Times New Roman"/>
                <w:b/>
                <w:color w:val="000000"/>
                <w:szCs w:val="24"/>
                <w:lang w:val="ro-RO"/>
              </w:rPr>
              <w:t>Popa Cătălin</w:t>
            </w:r>
            <w:r w:rsidR="00F84937" w:rsidRPr="00A50EFB">
              <w:rPr>
                <w:rFonts w:cs="Times New Roman"/>
                <w:b/>
                <w:color w:val="000000"/>
                <w:szCs w:val="24"/>
                <w:lang w:val="ro-RO"/>
              </w:rPr>
              <w:t>,</w:t>
            </w:r>
            <w:r w:rsidR="007A4DC3" w:rsidRPr="00A50EFB">
              <w:rPr>
                <w:rFonts w:cs="Times New Roman"/>
                <w:b/>
                <w:color w:val="000000"/>
                <w:szCs w:val="24"/>
                <w:lang w:val="ro-RO"/>
              </w:rPr>
              <w:t xml:space="preserve"> st.gr.</w:t>
            </w:r>
            <w:r w:rsidR="00F84937" w:rsidRPr="00A50EFB">
              <w:rPr>
                <w:rFonts w:cs="Times New Roman"/>
                <w:b/>
                <w:color w:val="000000"/>
                <w:szCs w:val="24"/>
                <w:lang w:val="ro-RO"/>
              </w:rPr>
              <w:t xml:space="preserve"> TI-211</w:t>
            </w:r>
          </w:p>
          <w:p w14:paraId="035B674B" w14:textId="77777777" w:rsidR="00F84937" w:rsidRPr="00A50EFB" w:rsidRDefault="00F84937" w:rsidP="007071E9">
            <w:pPr>
              <w:rPr>
                <w:rFonts w:cs="Times New Roman"/>
                <w:b/>
                <w:color w:val="000000"/>
                <w:szCs w:val="24"/>
                <w:lang w:val="ro-RO"/>
              </w:rPr>
            </w:pPr>
          </w:p>
        </w:tc>
      </w:tr>
      <w:tr w:rsidR="00F84937" w:rsidRPr="00D51CEC" w14:paraId="402DDEF7" w14:textId="77777777" w:rsidTr="007071E9">
        <w:trPr>
          <w:jc w:val="right"/>
        </w:trPr>
        <w:tc>
          <w:tcPr>
            <w:tcW w:w="3330" w:type="dxa"/>
          </w:tcPr>
          <w:p w14:paraId="3A9D80EC" w14:textId="4A73B2C6" w:rsidR="00F84937" w:rsidRPr="00A50EFB" w:rsidRDefault="007A4DC3" w:rsidP="00CB09A8">
            <w:pPr>
              <w:rPr>
                <w:rFonts w:cs="Times New Roman"/>
                <w:b/>
                <w:color w:val="000000"/>
                <w:szCs w:val="24"/>
                <w:lang w:val="ro-RO"/>
              </w:rPr>
            </w:pPr>
            <w:r w:rsidRPr="00A50EFB">
              <w:rPr>
                <w:rFonts w:cs="Times New Roman"/>
                <w:b/>
                <w:color w:val="000000"/>
                <w:szCs w:val="24"/>
                <w:lang w:val="ro-RO"/>
              </w:rPr>
              <w:t>A verificat</w:t>
            </w:r>
            <w:r w:rsidR="00F84937" w:rsidRPr="00A50EFB">
              <w:rPr>
                <w:rFonts w:cs="Times New Roman"/>
                <w:b/>
                <w:color w:val="000000"/>
                <w:szCs w:val="24"/>
                <w:lang w:val="ro-RO"/>
              </w:rPr>
              <w:t>:</w:t>
            </w:r>
          </w:p>
        </w:tc>
        <w:tc>
          <w:tcPr>
            <w:tcW w:w="2127" w:type="dxa"/>
          </w:tcPr>
          <w:p w14:paraId="4767A7D7" w14:textId="2D942959" w:rsidR="00F84937" w:rsidRPr="00A50EFB" w:rsidRDefault="00F84937" w:rsidP="007071E9">
            <w:pPr>
              <w:jc w:val="right"/>
              <w:rPr>
                <w:rFonts w:cs="Times New Roman"/>
                <w:b/>
                <w:color w:val="000000"/>
                <w:szCs w:val="24"/>
                <w:lang w:val="ro-RO"/>
              </w:rPr>
            </w:pPr>
          </w:p>
        </w:tc>
        <w:tc>
          <w:tcPr>
            <w:tcW w:w="4161" w:type="dxa"/>
          </w:tcPr>
          <w:p w14:paraId="11A13C44" w14:textId="1C06B59A" w:rsidR="00F84937" w:rsidRPr="00A50EFB" w:rsidRDefault="00510D80" w:rsidP="00F84937">
            <w:pPr>
              <w:rPr>
                <w:rFonts w:cs="Times New Roman"/>
                <w:b/>
                <w:color w:val="000000"/>
                <w:szCs w:val="24"/>
                <w:lang w:val="ro-RO"/>
              </w:rPr>
            </w:pPr>
            <w:r w:rsidRPr="00A50EFB">
              <w:rPr>
                <w:rFonts w:cs="Times New Roman"/>
                <w:b/>
                <w:color w:val="000000"/>
                <w:szCs w:val="24"/>
                <w:lang w:val="ro-RO"/>
              </w:rPr>
              <w:t xml:space="preserve">Crîjanovschi </w:t>
            </w:r>
            <w:r w:rsidR="00F84937" w:rsidRPr="00A50EFB">
              <w:rPr>
                <w:rFonts w:cs="Times New Roman"/>
                <w:b/>
                <w:color w:val="000000"/>
                <w:szCs w:val="24"/>
                <w:lang w:val="ro-RO"/>
              </w:rPr>
              <w:t>Adriana</w:t>
            </w:r>
            <w:r w:rsidR="007A4DC3" w:rsidRPr="00A50EFB">
              <w:rPr>
                <w:rFonts w:cs="Times New Roman"/>
                <w:b/>
                <w:color w:val="000000"/>
                <w:szCs w:val="24"/>
                <w:lang w:val="ro-RO"/>
              </w:rPr>
              <w:t>, asist.univ.</w:t>
            </w:r>
          </w:p>
          <w:p w14:paraId="58B55940" w14:textId="390079C1" w:rsidR="00F84937" w:rsidRPr="00A50EFB" w:rsidRDefault="00F84937" w:rsidP="00F84937">
            <w:pPr>
              <w:rPr>
                <w:rFonts w:cs="Times New Roman"/>
                <w:b/>
                <w:color w:val="000000"/>
                <w:szCs w:val="24"/>
                <w:lang w:val="ro-RO"/>
              </w:rPr>
            </w:pPr>
          </w:p>
        </w:tc>
      </w:tr>
    </w:tbl>
    <w:p w14:paraId="474BA397" w14:textId="77777777" w:rsidR="00F84937" w:rsidRPr="00D51CEC" w:rsidRDefault="00F84937" w:rsidP="00F84937">
      <w:pPr>
        <w:rPr>
          <w:rFonts w:cs="Times New Roman"/>
          <w:b/>
          <w:bCs/>
          <w:lang w:val="ro-RO"/>
        </w:rPr>
      </w:pPr>
    </w:p>
    <w:p w14:paraId="16B248CB" w14:textId="77777777" w:rsidR="007A4DC3" w:rsidRPr="00D51CEC" w:rsidRDefault="007A4DC3" w:rsidP="00F84937">
      <w:pPr>
        <w:rPr>
          <w:rFonts w:cs="Times New Roman"/>
          <w:b/>
          <w:bCs/>
          <w:lang w:val="ro-RO"/>
        </w:rPr>
      </w:pPr>
    </w:p>
    <w:p w14:paraId="2FEE67FF" w14:textId="77777777" w:rsidR="00F30544" w:rsidRPr="00D51CEC" w:rsidRDefault="00F30544" w:rsidP="00C10631">
      <w:pPr>
        <w:ind w:firstLine="0"/>
        <w:rPr>
          <w:rFonts w:cs="Times New Roman"/>
          <w:b/>
          <w:bCs/>
          <w:lang w:val="ro-RO"/>
        </w:rPr>
      </w:pPr>
    </w:p>
    <w:p w14:paraId="0CAD9B5C" w14:textId="77777777" w:rsidR="00F30544" w:rsidRPr="00D51CEC" w:rsidRDefault="00F30544" w:rsidP="00F84937">
      <w:pPr>
        <w:rPr>
          <w:rFonts w:cs="Times New Roman"/>
          <w:b/>
          <w:bCs/>
          <w:lang w:val="ro-RO"/>
        </w:rPr>
      </w:pPr>
    </w:p>
    <w:p w14:paraId="74EC7FF9" w14:textId="77777777" w:rsidR="00F30544" w:rsidRPr="00D51CEC" w:rsidRDefault="00F30544" w:rsidP="00F84937">
      <w:pPr>
        <w:rPr>
          <w:rFonts w:cs="Times New Roman"/>
          <w:b/>
          <w:bCs/>
          <w:lang w:val="ro-RO"/>
        </w:rPr>
      </w:pPr>
    </w:p>
    <w:p w14:paraId="5CF185BD" w14:textId="77777777" w:rsidR="00A45DAF" w:rsidRPr="00D51CEC" w:rsidRDefault="00A45DAF" w:rsidP="00F84937">
      <w:pPr>
        <w:rPr>
          <w:rFonts w:cs="Times New Roman"/>
          <w:b/>
          <w:bCs/>
          <w:lang w:val="ro-RO"/>
        </w:rPr>
      </w:pPr>
    </w:p>
    <w:p w14:paraId="3315AE3C" w14:textId="62C9BE5E" w:rsidR="00F84937" w:rsidRDefault="00F84937" w:rsidP="00F30544">
      <w:pPr>
        <w:jc w:val="center"/>
        <w:rPr>
          <w:rFonts w:cs="Times New Roman"/>
          <w:b/>
          <w:bCs/>
          <w:sz w:val="32"/>
          <w:szCs w:val="32"/>
          <w:lang w:val="ro-RO"/>
        </w:rPr>
      </w:pPr>
      <w:r w:rsidRPr="00D51CEC">
        <w:rPr>
          <w:rFonts w:cs="Times New Roman"/>
          <w:b/>
          <w:bCs/>
          <w:sz w:val="32"/>
          <w:szCs w:val="32"/>
          <w:lang w:val="ro-RO"/>
        </w:rPr>
        <w:t>Chişinău 202</w:t>
      </w:r>
      <w:r w:rsidR="00F30544" w:rsidRPr="00D51CEC">
        <w:rPr>
          <w:rFonts w:cs="Times New Roman"/>
          <w:b/>
          <w:bCs/>
          <w:sz w:val="32"/>
          <w:szCs w:val="32"/>
          <w:lang w:val="ro-RO"/>
        </w:rPr>
        <w:t>4</w:t>
      </w:r>
      <w:bookmarkEnd w:id="0"/>
    </w:p>
    <w:p w14:paraId="3786E456" w14:textId="02EF9E95" w:rsidR="002E71F2" w:rsidRPr="00C9087F" w:rsidRDefault="00772F27" w:rsidP="00C9087F">
      <w:pPr>
        <w:pStyle w:val="ListParagraph"/>
        <w:numPr>
          <w:ilvl w:val="0"/>
          <w:numId w:val="10"/>
        </w:numPr>
        <w:rPr>
          <w:rFonts w:cs="Times New Roman"/>
          <w:b/>
          <w:bCs/>
          <w:sz w:val="28"/>
          <w:szCs w:val="28"/>
          <w:lang w:val="ro-RO"/>
        </w:rPr>
      </w:pPr>
      <w:r>
        <w:rPr>
          <w:rFonts w:cs="Times New Roman"/>
          <w:b/>
          <w:bCs/>
          <w:sz w:val="28"/>
          <w:szCs w:val="28"/>
          <w:lang w:val="ro-RO"/>
        </w:rPr>
        <w:lastRenderedPageBreak/>
        <w:t>Realizarea testului în Selenium</w:t>
      </w:r>
    </w:p>
    <w:p w14:paraId="0ADE93EB" w14:textId="4763E914" w:rsidR="0013053A" w:rsidRDefault="00014C94" w:rsidP="00D87202">
      <w:pPr>
        <w:rPr>
          <w:lang w:val="ro-RO"/>
        </w:rPr>
      </w:pPr>
      <w:r>
        <w:rPr>
          <w:lang w:val="ro-RO"/>
        </w:rPr>
        <w:t>Pentru realizare</w:t>
      </w:r>
      <w:r w:rsidR="00EF03EB">
        <w:rPr>
          <w:lang w:val="ro-RO"/>
        </w:rPr>
        <w:t xml:space="preserve"> lucrării respective de laborator</w:t>
      </w:r>
      <w:r>
        <w:rPr>
          <w:lang w:val="ro-RO"/>
        </w:rPr>
        <w:t xml:space="preserve"> </w:t>
      </w:r>
      <w:r w:rsidR="002B562C">
        <w:rPr>
          <w:lang w:val="ro-RO"/>
        </w:rPr>
        <w:t>avem nevoie de</w:t>
      </w:r>
      <w:r w:rsidR="00EF03EB">
        <w:rPr>
          <w:lang w:val="ro-RO"/>
        </w:rPr>
        <w:t xml:space="preserve"> Selenium IDE pe Chrome</w:t>
      </w:r>
      <w:r>
        <w:rPr>
          <w:lang w:val="ro-RO"/>
        </w:rPr>
        <w:t>.</w:t>
      </w:r>
      <w:r w:rsidR="00EF03EB">
        <w:rPr>
          <w:lang w:val="ro-RO"/>
        </w:rPr>
        <w:t xml:space="preserve"> Selenium este un tilitar folosit la dezvoltarea cazurilor de test automate. Este un plug-in pentru Firefox, eficient în dezvoltarea cazurilor de test. Pentru testare </w:t>
      </w:r>
      <w:r w:rsidR="002B562C">
        <w:rPr>
          <w:lang w:val="ro-RO"/>
        </w:rPr>
        <w:t>s-</w:t>
      </w:r>
      <w:r w:rsidR="00EF03EB">
        <w:rPr>
          <w:lang w:val="ro-RO"/>
        </w:rPr>
        <w:t>a folosit site-ul pentru calcularea înălțimii omului. În figura 1, avem reprezentată interfața și calculatorul în care este necesar să introducem datele.</w:t>
      </w:r>
    </w:p>
    <w:p w14:paraId="56FE3D00" w14:textId="410BF508" w:rsidR="00014C94" w:rsidRDefault="00221F9D" w:rsidP="00A05273">
      <w:pPr>
        <w:spacing w:after="0"/>
        <w:ind w:left="851" w:hanging="491"/>
        <w:jc w:val="center"/>
        <w:rPr>
          <w:rFonts w:cs="Times New Roman"/>
          <w:szCs w:val="24"/>
          <w:lang w:val="ro-RO"/>
        </w:rPr>
      </w:pPr>
      <w:r>
        <w:rPr>
          <w:noProof/>
        </w:rPr>
        <w:drawing>
          <wp:inline distT="0" distB="0" distL="0" distR="0" wp14:anchorId="43376D35" wp14:editId="11F6841D">
            <wp:extent cx="3717021" cy="2730189"/>
            <wp:effectExtent l="19050" t="19050" r="1714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7165" cy="2759675"/>
                    </a:xfrm>
                    <a:prstGeom prst="rect">
                      <a:avLst/>
                    </a:prstGeom>
                    <a:ln>
                      <a:solidFill>
                        <a:schemeClr val="tx1"/>
                      </a:solidFill>
                    </a:ln>
                  </pic:spPr>
                </pic:pic>
              </a:graphicData>
            </a:graphic>
          </wp:inline>
        </w:drawing>
      </w:r>
    </w:p>
    <w:p w14:paraId="18CC2188" w14:textId="4EB4A8F8" w:rsidR="00221F9D" w:rsidRDefault="00EF03EB" w:rsidP="00A05273">
      <w:pPr>
        <w:spacing w:after="0"/>
        <w:ind w:left="360"/>
        <w:jc w:val="center"/>
        <w:rPr>
          <w:rFonts w:cs="Times New Roman"/>
          <w:szCs w:val="24"/>
          <w:lang w:val="ro-RO"/>
        </w:rPr>
      </w:pPr>
      <w:r>
        <w:rPr>
          <w:rFonts w:cs="Times New Roman"/>
          <w:szCs w:val="24"/>
          <w:lang w:val="ro-RO"/>
        </w:rPr>
        <w:t>Figura 1 – Introducerea datelor</w:t>
      </w:r>
      <w:r w:rsidR="003425CE">
        <w:rPr>
          <w:rFonts w:cs="Times New Roman"/>
          <w:szCs w:val="24"/>
          <w:lang w:val="ro-RO"/>
        </w:rPr>
        <w:t xml:space="preserve"> </w:t>
      </w:r>
    </w:p>
    <w:p w14:paraId="03C313E1" w14:textId="764408FF" w:rsidR="003425CE" w:rsidRDefault="003425CE" w:rsidP="006D209C">
      <w:pPr>
        <w:rPr>
          <w:lang w:val="ro-RO"/>
        </w:rPr>
      </w:pPr>
      <w:r>
        <w:rPr>
          <w:lang w:val="ro-RO"/>
        </w:rPr>
        <w:tab/>
      </w:r>
      <w:r w:rsidR="002B562C">
        <w:rPr>
          <w:lang w:val="ro-RO"/>
        </w:rPr>
        <w:t xml:space="preserve">Mai </w:t>
      </w:r>
      <w:r w:rsidR="00BB3282">
        <w:rPr>
          <w:lang w:val="ro-RO"/>
        </w:rPr>
        <w:t>primul pas este nevoie de creat un proiect nou, după care e necesar de introdus adresa către pagina web care va fi testată. După se dă click pe butonul înregistrare și se introduce datele în calculatorul înă</w:t>
      </w:r>
      <w:r w:rsidR="003F3F83">
        <w:rPr>
          <w:lang w:val="ro-RO"/>
        </w:rPr>
        <w:t>l</w:t>
      </w:r>
      <w:r w:rsidR="00BB3282">
        <w:rPr>
          <w:lang w:val="ro-RO"/>
        </w:rPr>
        <w:t xml:space="preserve">țimii. </w:t>
      </w:r>
    </w:p>
    <w:p w14:paraId="2B1A04EA" w14:textId="5FBDF7C9" w:rsidR="003F3F83" w:rsidRDefault="009B3318" w:rsidP="006D209C">
      <w:pPr>
        <w:rPr>
          <w:lang w:val="ro-RO"/>
        </w:rPr>
      </w:pPr>
      <w:r>
        <w:rPr>
          <w:lang w:val="ro-RO"/>
        </w:rPr>
        <w:t xml:space="preserve">Aceste date vor apărea în Selenium, unde pot </w:t>
      </w:r>
      <w:r w:rsidR="008340FE">
        <w:rPr>
          <w:lang w:val="ro-RO"/>
        </w:rPr>
        <w:t>f</w:t>
      </w:r>
      <w:r>
        <w:rPr>
          <w:lang w:val="ro-RO"/>
        </w:rPr>
        <w:t xml:space="preserve">i modificate. </w:t>
      </w:r>
      <w:r w:rsidR="008340FE">
        <w:rPr>
          <w:lang w:val="ro-RO"/>
        </w:rPr>
        <w:t>T</w:t>
      </w:r>
      <w:r>
        <w:rPr>
          <w:lang w:val="ro-RO"/>
        </w:rPr>
        <w:t xml:space="preserve">oți pașii realizați pe pagină </w:t>
      </w:r>
      <w:r w:rsidR="008340FE">
        <w:rPr>
          <w:lang w:val="ro-RO"/>
        </w:rPr>
        <w:t>vor fi</w:t>
      </w:r>
      <w:r>
        <w:rPr>
          <w:lang w:val="ro-RO"/>
        </w:rPr>
        <w:t xml:space="preserve"> înregistrați în program</w:t>
      </w:r>
      <w:r w:rsidR="00AF59FA">
        <w:rPr>
          <w:lang w:val="ro-RO"/>
        </w:rPr>
        <w:t>, iar apoi valorile introduse pot fi modificare direct din Selenium, ca ulterior a fi simplificat procesul de testare cu diverse date.</w:t>
      </w:r>
      <w:r w:rsidR="00A05273">
        <w:rPr>
          <w:lang w:val="ro-RO"/>
        </w:rPr>
        <w:t xml:space="preserve"> La fel pot fi adăugați pași noi în test, dacă este cazul. </w:t>
      </w:r>
      <w:r w:rsidR="00F149B7">
        <w:rPr>
          <w:lang w:val="ro-RO"/>
        </w:rPr>
        <w:t>Pașii realizați sunt prezentați în figura 2.</w:t>
      </w:r>
    </w:p>
    <w:p w14:paraId="6C20788A" w14:textId="129EAC2D" w:rsidR="00DD7173" w:rsidRDefault="00DD7173" w:rsidP="00C10631">
      <w:pPr>
        <w:ind w:firstLine="0"/>
        <w:jc w:val="center"/>
        <w:rPr>
          <w:rFonts w:cs="Times New Roman"/>
          <w:szCs w:val="24"/>
          <w:lang w:val="ro-RO"/>
        </w:rPr>
      </w:pPr>
      <w:r>
        <w:rPr>
          <w:noProof/>
        </w:rPr>
        <w:drawing>
          <wp:inline distT="0" distB="0" distL="0" distR="0" wp14:anchorId="085436B7" wp14:editId="6015910D">
            <wp:extent cx="6318638" cy="2042664"/>
            <wp:effectExtent l="19050" t="19050" r="2540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5761" cy="2067596"/>
                    </a:xfrm>
                    <a:prstGeom prst="rect">
                      <a:avLst/>
                    </a:prstGeom>
                    <a:ln>
                      <a:solidFill>
                        <a:schemeClr val="tx1"/>
                      </a:solidFill>
                    </a:ln>
                  </pic:spPr>
                </pic:pic>
              </a:graphicData>
            </a:graphic>
          </wp:inline>
        </w:drawing>
      </w:r>
    </w:p>
    <w:p w14:paraId="2F6CE7FA" w14:textId="17C47FCE" w:rsidR="00B73272" w:rsidRDefault="00F149B7" w:rsidP="00C10631">
      <w:pPr>
        <w:ind w:firstLine="0"/>
        <w:jc w:val="center"/>
        <w:rPr>
          <w:lang w:val="ro-RO"/>
        </w:rPr>
      </w:pPr>
      <w:r>
        <w:rPr>
          <w:lang w:val="ro-RO"/>
        </w:rPr>
        <w:t xml:space="preserve">Figura </w:t>
      </w:r>
      <w:r w:rsidR="00505467">
        <w:rPr>
          <w:lang w:val="ro-RO"/>
        </w:rPr>
        <w:t>2</w:t>
      </w:r>
      <w:r>
        <w:rPr>
          <w:lang w:val="ro-RO"/>
        </w:rPr>
        <w:t xml:space="preserve"> – </w:t>
      </w:r>
      <w:r w:rsidR="00505467">
        <w:rPr>
          <w:lang w:val="ro-RO"/>
        </w:rPr>
        <w:t>Pașii realizați</w:t>
      </w:r>
    </w:p>
    <w:p w14:paraId="19A09C96" w14:textId="0A72D497" w:rsidR="000E3B15" w:rsidRDefault="00107920" w:rsidP="003A1C94">
      <w:pPr>
        <w:rPr>
          <w:lang w:val="ro-RO"/>
        </w:rPr>
      </w:pPr>
      <w:r>
        <w:rPr>
          <w:lang w:val="ro-RO"/>
        </w:rPr>
        <w:lastRenderedPageBreak/>
        <w:t>În interfața grafică a Selenium, în partea din stânga sus, este pagina web de pornire, precum și mai multe butoane, pentru opțiunile de Play. Este nevoie de accesat pe butonul de Play current test. Astfel se va începe rulare testului înregistrat anterior. Procesul se va afișa direct pe pagină iar în Selenium se va afișa statutul fiecărui pas. În figura 3 se observă că toți pașii au fost parcurși cu succes, fără erori.</w:t>
      </w:r>
    </w:p>
    <w:p w14:paraId="19F81C44" w14:textId="71417ED4" w:rsidR="00DD7173" w:rsidRDefault="0007405C" w:rsidP="004C54D5">
      <w:pPr>
        <w:spacing w:after="0"/>
        <w:ind w:left="360"/>
        <w:jc w:val="center"/>
        <w:rPr>
          <w:rFonts w:cs="Times New Roman"/>
          <w:szCs w:val="24"/>
          <w:lang w:val="ro-RO"/>
        </w:rPr>
      </w:pPr>
      <w:r>
        <w:rPr>
          <w:noProof/>
        </w:rPr>
        <w:drawing>
          <wp:inline distT="0" distB="0" distL="0" distR="0" wp14:anchorId="63BD904C" wp14:editId="247BAFE0">
            <wp:extent cx="5586323" cy="2664740"/>
            <wp:effectExtent l="19050" t="19050" r="14605"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477" cy="2668152"/>
                    </a:xfrm>
                    <a:prstGeom prst="rect">
                      <a:avLst/>
                    </a:prstGeom>
                    <a:ln>
                      <a:solidFill>
                        <a:schemeClr val="tx1"/>
                      </a:solidFill>
                    </a:ln>
                  </pic:spPr>
                </pic:pic>
              </a:graphicData>
            </a:graphic>
          </wp:inline>
        </w:drawing>
      </w:r>
    </w:p>
    <w:p w14:paraId="78AB87B1" w14:textId="30FDDA46" w:rsidR="004C54D5" w:rsidRDefault="004C54D5" w:rsidP="004C54D5">
      <w:pPr>
        <w:spacing w:after="0"/>
        <w:ind w:left="360"/>
        <w:jc w:val="center"/>
        <w:rPr>
          <w:rFonts w:cs="Times New Roman"/>
          <w:szCs w:val="24"/>
          <w:lang w:val="ro-RO"/>
        </w:rPr>
      </w:pPr>
      <w:r>
        <w:rPr>
          <w:rFonts w:cs="Times New Roman"/>
          <w:szCs w:val="24"/>
          <w:lang w:val="ro-RO"/>
        </w:rPr>
        <w:t>Figura 3 – Verificare test</w:t>
      </w:r>
    </w:p>
    <w:p w14:paraId="1463AB10" w14:textId="41DED401" w:rsidR="0007405C" w:rsidRDefault="00720751" w:rsidP="00C10631">
      <w:pPr>
        <w:rPr>
          <w:lang w:val="ro-RO"/>
        </w:rPr>
      </w:pPr>
      <w:r>
        <w:rPr>
          <w:lang w:val="ro-RO"/>
        </w:rPr>
        <w:tab/>
        <w:t>În pasul următor, se va schimba câteva valori din Selenium și se va repeta testul pentru a vedea dacă sunt erori.</w:t>
      </w:r>
      <w:r w:rsidR="001874BC">
        <w:rPr>
          <w:lang w:val="ro-RO"/>
        </w:rPr>
        <w:t xml:space="preserve"> Acești pași se repetă de mai multe ori, deoarece este nevoie de a verifica </w:t>
      </w:r>
      <w:r w:rsidR="00231789">
        <w:rPr>
          <w:lang w:val="ro-RO"/>
        </w:rPr>
        <w:t xml:space="preserve">mai multe cazuri posibile. </w:t>
      </w:r>
      <w:r w:rsidR="00C83F87">
        <w:rPr>
          <w:lang w:val="ro-RO"/>
        </w:rPr>
        <w:t xml:space="preserve">La fel, este nevoie de introdus diferite tipuri de date, pentru a vedea cum se comportă programul în situații când primește valori necorespunzătoare formatului necesare. </w:t>
      </w:r>
      <w:r w:rsidR="00231789">
        <w:rPr>
          <w:lang w:val="ro-RO"/>
        </w:rPr>
        <w:t xml:space="preserve">Astfel pot fi depistate erorile prezente și ulterior soluționarea lor. În figura </w:t>
      </w:r>
      <w:r w:rsidR="009662FD">
        <w:rPr>
          <w:lang w:val="ro-RO"/>
        </w:rPr>
        <w:t>4</w:t>
      </w:r>
      <w:r w:rsidR="00231789">
        <w:rPr>
          <w:lang w:val="ro-RO"/>
        </w:rPr>
        <w:t>, se observă că erori în final totuși nu a</w:t>
      </w:r>
      <w:r w:rsidR="00D00332">
        <w:rPr>
          <w:lang w:val="ro-RO"/>
        </w:rPr>
        <w:t>u</w:t>
      </w:r>
      <w:r w:rsidR="00231789">
        <w:rPr>
          <w:lang w:val="ro-RO"/>
        </w:rPr>
        <w:t xml:space="preserve"> apărut</w:t>
      </w:r>
      <w:r w:rsidR="00637CE5">
        <w:rPr>
          <w:lang w:val="ro-RO"/>
        </w:rPr>
        <w:t xml:space="preserve">, </w:t>
      </w:r>
      <w:r w:rsidR="0002294C">
        <w:rPr>
          <w:lang w:val="ro-RO"/>
        </w:rPr>
        <w:t>r</w:t>
      </w:r>
      <w:r w:rsidR="00231789">
        <w:rPr>
          <w:lang w:val="ro-RO"/>
        </w:rPr>
        <w:t xml:space="preserve">espectiv testul a fost trecut cu succes </w:t>
      </w:r>
    </w:p>
    <w:p w14:paraId="16DA42AF" w14:textId="3816D7C7" w:rsidR="00DE45F0" w:rsidRDefault="00DE45F0" w:rsidP="001A742A">
      <w:pPr>
        <w:spacing w:after="0"/>
        <w:ind w:left="360"/>
        <w:jc w:val="center"/>
        <w:rPr>
          <w:rFonts w:cs="Times New Roman"/>
          <w:szCs w:val="24"/>
          <w:lang w:val="ro-RO"/>
        </w:rPr>
      </w:pPr>
      <w:r>
        <w:rPr>
          <w:noProof/>
        </w:rPr>
        <w:drawing>
          <wp:inline distT="0" distB="0" distL="0" distR="0" wp14:anchorId="10B08B16" wp14:editId="4EAF2DD2">
            <wp:extent cx="5735128" cy="2418170"/>
            <wp:effectExtent l="19050" t="19050" r="18415"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9626" cy="2424283"/>
                    </a:xfrm>
                    <a:prstGeom prst="rect">
                      <a:avLst/>
                    </a:prstGeom>
                    <a:ln>
                      <a:solidFill>
                        <a:schemeClr val="tx1"/>
                      </a:solidFill>
                    </a:ln>
                  </pic:spPr>
                </pic:pic>
              </a:graphicData>
            </a:graphic>
          </wp:inline>
        </w:drawing>
      </w:r>
    </w:p>
    <w:p w14:paraId="5F60B7FF" w14:textId="7BEB2601" w:rsidR="009662FD" w:rsidRDefault="009662FD" w:rsidP="001A742A">
      <w:pPr>
        <w:spacing w:after="0"/>
        <w:ind w:left="360"/>
        <w:jc w:val="center"/>
        <w:rPr>
          <w:rFonts w:cs="Times New Roman"/>
          <w:szCs w:val="24"/>
          <w:lang w:val="ro-RO"/>
        </w:rPr>
      </w:pPr>
      <w:r>
        <w:rPr>
          <w:rFonts w:cs="Times New Roman"/>
          <w:szCs w:val="24"/>
          <w:lang w:val="ro-RO"/>
        </w:rPr>
        <w:t>Figura 4 – Repetare test</w:t>
      </w:r>
    </w:p>
    <w:p w14:paraId="071DF279" w14:textId="019FAA1D" w:rsidR="00B01F90" w:rsidRDefault="00F76660" w:rsidP="00C10631">
      <w:pPr>
        <w:rPr>
          <w:lang w:val="ro-RO"/>
        </w:rPr>
      </w:pPr>
      <w:r>
        <w:rPr>
          <w:lang w:val="ro-RO"/>
        </w:rPr>
        <w:lastRenderedPageBreak/>
        <w:t xml:space="preserve">Mai jos, vor fi afișate rezultatele obținute prin apăsarea butonului de Calculate. Se selectează una din valorile obținute, apoi se dă clic dreapta pe textul respectiv, după care se va afișa un meniu de operații posibile asupra valorii date. Se alege Selenium IDE, iar apoi Mouse Over. Aceasta va adăuga în program un pas nou, cu comanda respectivă. </w:t>
      </w:r>
      <w:r w:rsidR="00E6018D">
        <w:rPr>
          <w:lang w:val="ro-RO"/>
        </w:rPr>
        <w:t>Pașii parcurși sunt afișați în figura 5.</w:t>
      </w:r>
      <w:r>
        <w:rPr>
          <w:lang w:val="ro-RO"/>
        </w:rPr>
        <w:t xml:space="preserve">  </w:t>
      </w:r>
    </w:p>
    <w:p w14:paraId="73EC6A8F" w14:textId="0FEBC86F" w:rsidR="004B634C" w:rsidRDefault="00D53B27" w:rsidP="00C5236E">
      <w:pPr>
        <w:spacing w:after="0"/>
        <w:jc w:val="center"/>
        <w:rPr>
          <w:rFonts w:cs="Times New Roman"/>
          <w:szCs w:val="24"/>
          <w:lang w:val="ro-RO"/>
        </w:rPr>
      </w:pPr>
      <w:r>
        <w:rPr>
          <w:noProof/>
        </w:rPr>
        <w:drawing>
          <wp:inline distT="0" distB="0" distL="0" distR="0" wp14:anchorId="0A12CA05" wp14:editId="6FE63CDB">
            <wp:extent cx="6219507" cy="3606745"/>
            <wp:effectExtent l="19050" t="19050" r="1016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3957" cy="3632522"/>
                    </a:xfrm>
                    <a:prstGeom prst="rect">
                      <a:avLst/>
                    </a:prstGeom>
                    <a:ln>
                      <a:solidFill>
                        <a:schemeClr val="tx1"/>
                      </a:solidFill>
                    </a:ln>
                  </pic:spPr>
                </pic:pic>
              </a:graphicData>
            </a:graphic>
          </wp:inline>
        </w:drawing>
      </w:r>
    </w:p>
    <w:p w14:paraId="63750FA2" w14:textId="38884968" w:rsidR="00AD6BF2" w:rsidRDefault="00AD6BF2" w:rsidP="00C5236E">
      <w:pPr>
        <w:spacing w:after="0"/>
        <w:jc w:val="center"/>
        <w:rPr>
          <w:rFonts w:cs="Times New Roman"/>
          <w:szCs w:val="24"/>
          <w:lang w:val="ro-RO"/>
        </w:rPr>
      </w:pPr>
      <w:r>
        <w:rPr>
          <w:rFonts w:cs="Times New Roman"/>
          <w:szCs w:val="24"/>
          <w:lang w:val="ro-RO"/>
        </w:rPr>
        <w:t>Figura 5 – Adăugare pas nou</w:t>
      </w:r>
    </w:p>
    <w:p w14:paraId="5F74E436" w14:textId="08A1FC15" w:rsidR="00AD6BF2" w:rsidRDefault="00F72104" w:rsidP="00C10631">
      <w:pPr>
        <w:rPr>
          <w:lang w:val="ro-RO"/>
        </w:rPr>
      </w:pPr>
      <w:r>
        <w:rPr>
          <w:lang w:val="ro-RO"/>
        </w:rPr>
        <w:t>După se pornește iarăși testul pentru a analiza parcurgerea lui. În final, în figura 6, la fel se observă că</w:t>
      </w:r>
      <w:r w:rsidR="007827C4">
        <w:rPr>
          <w:lang w:val="ro-RO"/>
        </w:rPr>
        <w:t xml:space="preserve"> </w:t>
      </w:r>
      <w:r>
        <w:rPr>
          <w:lang w:val="ro-RO"/>
        </w:rPr>
        <w:t xml:space="preserve">nu sunt </w:t>
      </w:r>
      <w:r w:rsidR="00A34E65">
        <w:rPr>
          <w:lang w:val="ro-RO"/>
        </w:rPr>
        <w:t xml:space="preserve"> </w:t>
      </w:r>
      <w:r>
        <w:rPr>
          <w:lang w:val="ro-RO"/>
        </w:rPr>
        <w:t>erori și testul a fost parcurs cu succes.</w:t>
      </w:r>
    </w:p>
    <w:p w14:paraId="409EE3EB" w14:textId="7B698E86" w:rsidR="00D53B27" w:rsidRDefault="00D53B27" w:rsidP="00F72104">
      <w:pPr>
        <w:spacing w:after="0"/>
        <w:jc w:val="center"/>
        <w:rPr>
          <w:rFonts w:cs="Times New Roman"/>
          <w:szCs w:val="24"/>
          <w:lang w:val="ro-RO"/>
        </w:rPr>
      </w:pPr>
      <w:r>
        <w:rPr>
          <w:noProof/>
        </w:rPr>
        <w:drawing>
          <wp:inline distT="0" distB="0" distL="0" distR="0" wp14:anchorId="47C10773" wp14:editId="5373F991">
            <wp:extent cx="6109647" cy="2422001"/>
            <wp:effectExtent l="19050" t="19050" r="2476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9706" cy="2433917"/>
                    </a:xfrm>
                    <a:prstGeom prst="rect">
                      <a:avLst/>
                    </a:prstGeom>
                    <a:ln>
                      <a:solidFill>
                        <a:schemeClr val="tx1"/>
                      </a:solidFill>
                    </a:ln>
                  </pic:spPr>
                </pic:pic>
              </a:graphicData>
            </a:graphic>
          </wp:inline>
        </w:drawing>
      </w:r>
    </w:p>
    <w:p w14:paraId="5438F30E" w14:textId="2365FFE0" w:rsidR="00E5395C" w:rsidRDefault="00F72104" w:rsidP="001969C7">
      <w:pPr>
        <w:spacing w:after="0"/>
        <w:jc w:val="center"/>
        <w:rPr>
          <w:rFonts w:cs="Times New Roman"/>
          <w:szCs w:val="24"/>
          <w:lang w:val="ro-RO"/>
        </w:rPr>
      </w:pPr>
      <w:r>
        <w:rPr>
          <w:rFonts w:cs="Times New Roman"/>
          <w:szCs w:val="24"/>
          <w:lang w:val="ro-RO"/>
        </w:rPr>
        <w:t>Figura 6 – Verificare test</w:t>
      </w:r>
    </w:p>
    <w:p w14:paraId="5F92D4C5" w14:textId="16B2DF0C" w:rsidR="00F72104" w:rsidRPr="000112CE" w:rsidRDefault="000112CE" w:rsidP="00A34E65">
      <w:pPr>
        <w:spacing w:after="0"/>
        <w:ind w:firstLine="720"/>
        <w:rPr>
          <w:rFonts w:cs="Times New Roman"/>
          <w:b/>
          <w:bCs/>
          <w:sz w:val="28"/>
          <w:szCs w:val="28"/>
          <w:lang w:val="ro-RO"/>
        </w:rPr>
      </w:pPr>
      <w:r w:rsidRPr="000112CE">
        <w:rPr>
          <w:rFonts w:cs="Times New Roman"/>
          <w:b/>
          <w:bCs/>
          <w:sz w:val="28"/>
          <w:szCs w:val="28"/>
          <w:lang w:val="ro-RO"/>
        </w:rPr>
        <w:t>Concluzie</w:t>
      </w:r>
    </w:p>
    <w:p w14:paraId="67238B86" w14:textId="0C4ACA35" w:rsidR="000112CE" w:rsidRDefault="000112CE" w:rsidP="00C10631">
      <w:pPr>
        <w:spacing w:after="0"/>
        <w:ind w:firstLine="720"/>
        <w:rPr>
          <w:rFonts w:cs="Times New Roman"/>
          <w:szCs w:val="24"/>
          <w:lang w:val="ro-RO"/>
        </w:rPr>
      </w:pPr>
      <w:r w:rsidRPr="000112CE">
        <w:rPr>
          <w:rFonts w:cs="Times New Roman"/>
          <w:szCs w:val="24"/>
          <w:lang w:val="ro-RO"/>
        </w:rPr>
        <w:lastRenderedPageBreak/>
        <w:t>Utilizarea Selenium IDE facilitează dezvoltarea și înregistrarea cazurilor de test automate într-un mod eficient. Prin intermediul său, se pot înregistra pași preciși și să se testeze interacțiunea cu diverse elemente ale unei pagini web. Acest instrument oferă o modalitate convenabilă de creare și rulare a testelor automate, facilitând procesul de asigurare a calității în dezvoltarea software-ului.</w:t>
      </w:r>
    </w:p>
    <w:p w14:paraId="600687F5" w14:textId="77777777" w:rsidR="00F72104" w:rsidRPr="00BD50DD" w:rsidRDefault="00F72104" w:rsidP="00753591"/>
    <w:sectPr w:rsidR="00F72104" w:rsidRPr="00BD50DD" w:rsidSect="00545607">
      <w:footerReference w:type="default" r:id="rId15"/>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90ED" w14:textId="77777777" w:rsidR="00F92C21" w:rsidRDefault="00F92C21" w:rsidP="002E71F2">
      <w:pPr>
        <w:spacing w:after="0" w:line="240" w:lineRule="auto"/>
      </w:pPr>
      <w:r>
        <w:separator/>
      </w:r>
    </w:p>
  </w:endnote>
  <w:endnote w:type="continuationSeparator" w:id="0">
    <w:p w14:paraId="66030C79" w14:textId="77777777" w:rsidR="00F92C21" w:rsidRDefault="00F92C21"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7447" w14:textId="77777777" w:rsidR="00F92C21" w:rsidRDefault="00F92C21" w:rsidP="002E71F2">
      <w:pPr>
        <w:spacing w:after="0" w:line="240" w:lineRule="auto"/>
      </w:pPr>
      <w:r>
        <w:separator/>
      </w:r>
    </w:p>
  </w:footnote>
  <w:footnote w:type="continuationSeparator" w:id="0">
    <w:p w14:paraId="016E5757" w14:textId="77777777" w:rsidR="00F92C21" w:rsidRDefault="00F92C21"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9"/>
  </w:num>
  <w:num w:numId="5">
    <w:abstractNumId w:val="5"/>
  </w:num>
  <w:num w:numId="6">
    <w:abstractNumId w:val="13"/>
  </w:num>
  <w:num w:numId="7">
    <w:abstractNumId w:val="10"/>
  </w:num>
  <w:num w:numId="8">
    <w:abstractNumId w:val="15"/>
  </w:num>
  <w:num w:numId="9">
    <w:abstractNumId w:val="0"/>
  </w:num>
  <w:num w:numId="10">
    <w:abstractNumId w:val="8"/>
  </w:num>
  <w:num w:numId="11">
    <w:abstractNumId w:val="14"/>
  </w:num>
  <w:num w:numId="12">
    <w:abstractNumId w:val="4"/>
  </w:num>
  <w:num w:numId="13">
    <w:abstractNumId w:val="16"/>
  </w:num>
  <w:num w:numId="14">
    <w:abstractNumId w:val="1"/>
  </w:num>
  <w:num w:numId="15">
    <w:abstractNumId w:val="12"/>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112CE"/>
    <w:rsid w:val="00014C94"/>
    <w:rsid w:val="0002294C"/>
    <w:rsid w:val="000304F9"/>
    <w:rsid w:val="0003141B"/>
    <w:rsid w:val="00033686"/>
    <w:rsid w:val="00037E5E"/>
    <w:rsid w:val="00043915"/>
    <w:rsid w:val="00056397"/>
    <w:rsid w:val="000608EE"/>
    <w:rsid w:val="00061C16"/>
    <w:rsid w:val="0007405C"/>
    <w:rsid w:val="00081D5B"/>
    <w:rsid w:val="0008452C"/>
    <w:rsid w:val="0009130D"/>
    <w:rsid w:val="000915CE"/>
    <w:rsid w:val="000A2EAD"/>
    <w:rsid w:val="000A749A"/>
    <w:rsid w:val="000B09EE"/>
    <w:rsid w:val="000E3B15"/>
    <w:rsid w:val="000F683E"/>
    <w:rsid w:val="00100E57"/>
    <w:rsid w:val="00107920"/>
    <w:rsid w:val="0011541E"/>
    <w:rsid w:val="001214FA"/>
    <w:rsid w:val="00127CBB"/>
    <w:rsid w:val="0013053A"/>
    <w:rsid w:val="00132DEB"/>
    <w:rsid w:val="00153467"/>
    <w:rsid w:val="0015499E"/>
    <w:rsid w:val="00157924"/>
    <w:rsid w:val="00157FB4"/>
    <w:rsid w:val="0016158A"/>
    <w:rsid w:val="001874BC"/>
    <w:rsid w:val="0019494E"/>
    <w:rsid w:val="001969C7"/>
    <w:rsid w:val="00196F36"/>
    <w:rsid w:val="001A742A"/>
    <w:rsid w:val="001B2D59"/>
    <w:rsid w:val="001B3455"/>
    <w:rsid w:val="001D6505"/>
    <w:rsid w:val="001E1343"/>
    <w:rsid w:val="001F31C4"/>
    <w:rsid w:val="001F7F35"/>
    <w:rsid w:val="0020465F"/>
    <w:rsid w:val="00221F9D"/>
    <w:rsid w:val="00231789"/>
    <w:rsid w:val="00234EC8"/>
    <w:rsid w:val="0025287B"/>
    <w:rsid w:val="0025399F"/>
    <w:rsid w:val="00292E32"/>
    <w:rsid w:val="002977BE"/>
    <w:rsid w:val="002B2932"/>
    <w:rsid w:val="002B562C"/>
    <w:rsid w:val="002C3950"/>
    <w:rsid w:val="002C58AE"/>
    <w:rsid w:val="002D5144"/>
    <w:rsid w:val="002D63E7"/>
    <w:rsid w:val="002E430F"/>
    <w:rsid w:val="002E71F2"/>
    <w:rsid w:val="00303295"/>
    <w:rsid w:val="003205D3"/>
    <w:rsid w:val="00331D96"/>
    <w:rsid w:val="00335647"/>
    <w:rsid w:val="00340CB8"/>
    <w:rsid w:val="003425CE"/>
    <w:rsid w:val="003575A3"/>
    <w:rsid w:val="00375F3A"/>
    <w:rsid w:val="003A1C94"/>
    <w:rsid w:val="003B2152"/>
    <w:rsid w:val="003D232B"/>
    <w:rsid w:val="003E1F38"/>
    <w:rsid w:val="003F3F83"/>
    <w:rsid w:val="00403931"/>
    <w:rsid w:val="00426E9B"/>
    <w:rsid w:val="004534FE"/>
    <w:rsid w:val="00476BE6"/>
    <w:rsid w:val="004939AF"/>
    <w:rsid w:val="00494FD6"/>
    <w:rsid w:val="004B1AB3"/>
    <w:rsid w:val="004B5496"/>
    <w:rsid w:val="004B634C"/>
    <w:rsid w:val="004C54D5"/>
    <w:rsid w:val="00501758"/>
    <w:rsid w:val="005023A2"/>
    <w:rsid w:val="00505467"/>
    <w:rsid w:val="005056FD"/>
    <w:rsid w:val="00510D80"/>
    <w:rsid w:val="00521092"/>
    <w:rsid w:val="0052204A"/>
    <w:rsid w:val="00545607"/>
    <w:rsid w:val="00553691"/>
    <w:rsid w:val="00570004"/>
    <w:rsid w:val="005817EB"/>
    <w:rsid w:val="005A7FB3"/>
    <w:rsid w:val="005B5C5D"/>
    <w:rsid w:val="005B6C11"/>
    <w:rsid w:val="005C64E5"/>
    <w:rsid w:val="005E3406"/>
    <w:rsid w:val="005F7F22"/>
    <w:rsid w:val="00615B9C"/>
    <w:rsid w:val="0063589C"/>
    <w:rsid w:val="00637CE5"/>
    <w:rsid w:val="006456BC"/>
    <w:rsid w:val="00646AC0"/>
    <w:rsid w:val="00651E23"/>
    <w:rsid w:val="00653A5A"/>
    <w:rsid w:val="00660D9D"/>
    <w:rsid w:val="00674E28"/>
    <w:rsid w:val="006776E6"/>
    <w:rsid w:val="00677CFD"/>
    <w:rsid w:val="00684A61"/>
    <w:rsid w:val="006958AE"/>
    <w:rsid w:val="006970F2"/>
    <w:rsid w:val="006B21B2"/>
    <w:rsid w:val="006B26F7"/>
    <w:rsid w:val="006B2AB6"/>
    <w:rsid w:val="006B5CB6"/>
    <w:rsid w:val="006D209C"/>
    <w:rsid w:val="006D2E48"/>
    <w:rsid w:val="006D313E"/>
    <w:rsid w:val="006E3A61"/>
    <w:rsid w:val="006E4DBB"/>
    <w:rsid w:val="00720751"/>
    <w:rsid w:val="007218BA"/>
    <w:rsid w:val="00733233"/>
    <w:rsid w:val="00747466"/>
    <w:rsid w:val="007509CA"/>
    <w:rsid w:val="00753591"/>
    <w:rsid w:val="00754553"/>
    <w:rsid w:val="0075572C"/>
    <w:rsid w:val="00772F27"/>
    <w:rsid w:val="00776602"/>
    <w:rsid w:val="007773F2"/>
    <w:rsid w:val="007815F9"/>
    <w:rsid w:val="007827C4"/>
    <w:rsid w:val="00790DB2"/>
    <w:rsid w:val="00790F67"/>
    <w:rsid w:val="007A4DC3"/>
    <w:rsid w:val="007D28D6"/>
    <w:rsid w:val="007E0476"/>
    <w:rsid w:val="007F22A0"/>
    <w:rsid w:val="00807607"/>
    <w:rsid w:val="00807E91"/>
    <w:rsid w:val="00822DB2"/>
    <w:rsid w:val="00826741"/>
    <w:rsid w:val="0083223D"/>
    <w:rsid w:val="008340FE"/>
    <w:rsid w:val="008504BA"/>
    <w:rsid w:val="00856B4B"/>
    <w:rsid w:val="00857918"/>
    <w:rsid w:val="008648A3"/>
    <w:rsid w:val="00892CD1"/>
    <w:rsid w:val="00893AC6"/>
    <w:rsid w:val="008A29C2"/>
    <w:rsid w:val="008A7284"/>
    <w:rsid w:val="008C5538"/>
    <w:rsid w:val="008D2B89"/>
    <w:rsid w:val="008E18B8"/>
    <w:rsid w:val="00900406"/>
    <w:rsid w:val="00900F89"/>
    <w:rsid w:val="00902B87"/>
    <w:rsid w:val="00904A35"/>
    <w:rsid w:val="0091228E"/>
    <w:rsid w:val="00917E27"/>
    <w:rsid w:val="009305D4"/>
    <w:rsid w:val="009537A4"/>
    <w:rsid w:val="009659CB"/>
    <w:rsid w:val="009662FD"/>
    <w:rsid w:val="009747EB"/>
    <w:rsid w:val="009B0452"/>
    <w:rsid w:val="009B3318"/>
    <w:rsid w:val="009B3511"/>
    <w:rsid w:val="009E4102"/>
    <w:rsid w:val="009E5A2F"/>
    <w:rsid w:val="00A0154B"/>
    <w:rsid w:val="00A05273"/>
    <w:rsid w:val="00A173BD"/>
    <w:rsid w:val="00A34160"/>
    <w:rsid w:val="00A34E65"/>
    <w:rsid w:val="00A44045"/>
    <w:rsid w:val="00A459FD"/>
    <w:rsid w:val="00A45DAF"/>
    <w:rsid w:val="00A45E1E"/>
    <w:rsid w:val="00A4686B"/>
    <w:rsid w:val="00A50EFB"/>
    <w:rsid w:val="00A60A89"/>
    <w:rsid w:val="00A7254B"/>
    <w:rsid w:val="00A80D37"/>
    <w:rsid w:val="00AB1C7F"/>
    <w:rsid w:val="00AB6B7D"/>
    <w:rsid w:val="00AC3780"/>
    <w:rsid w:val="00AC3D32"/>
    <w:rsid w:val="00AC7E15"/>
    <w:rsid w:val="00AD0044"/>
    <w:rsid w:val="00AD3437"/>
    <w:rsid w:val="00AD5981"/>
    <w:rsid w:val="00AD6BF2"/>
    <w:rsid w:val="00AE439C"/>
    <w:rsid w:val="00AE5902"/>
    <w:rsid w:val="00AE7729"/>
    <w:rsid w:val="00AF076F"/>
    <w:rsid w:val="00AF383D"/>
    <w:rsid w:val="00AF59FA"/>
    <w:rsid w:val="00AF6F76"/>
    <w:rsid w:val="00B01304"/>
    <w:rsid w:val="00B01F90"/>
    <w:rsid w:val="00B16AA3"/>
    <w:rsid w:val="00B250C7"/>
    <w:rsid w:val="00B30791"/>
    <w:rsid w:val="00B57E6C"/>
    <w:rsid w:val="00B67226"/>
    <w:rsid w:val="00B73272"/>
    <w:rsid w:val="00B75940"/>
    <w:rsid w:val="00B8767F"/>
    <w:rsid w:val="00B95DFE"/>
    <w:rsid w:val="00B9712E"/>
    <w:rsid w:val="00BB0D3B"/>
    <w:rsid w:val="00BB3282"/>
    <w:rsid w:val="00BC146C"/>
    <w:rsid w:val="00BC561C"/>
    <w:rsid w:val="00BD3A3F"/>
    <w:rsid w:val="00BD50DD"/>
    <w:rsid w:val="00BE7A46"/>
    <w:rsid w:val="00BF6218"/>
    <w:rsid w:val="00C00833"/>
    <w:rsid w:val="00C10631"/>
    <w:rsid w:val="00C223AD"/>
    <w:rsid w:val="00C23FA9"/>
    <w:rsid w:val="00C31B44"/>
    <w:rsid w:val="00C45D15"/>
    <w:rsid w:val="00C45F5F"/>
    <w:rsid w:val="00C52272"/>
    <w:rsid w:val="00C5236E"/>
    <w:rsid w:val="00C623EB"/>
    <w:rsid w:val="00C820C6"/>
    <w:rsid w:val="00C83F87"/>
    <w:rsid w:val="00C9087F"/>
    <w:rsid w:val="00C95A96"/>
    <w:rsid w:val="00CA395E"/>
    <w:rsid w:val="00CA3F81"/>
    <w:rsid w:val="00CB09A8"/>
    <w:rsid w:val="00CE404B"/>
    <w:rsid w:val="00CF1253"/>
    <w:rsid w:val="00D00332"/>
    <w:rsid w:val="00D11655"/>
    <w:rsid w:val="00D1321B"/>
    <w:rsid w:val="00D13248"/>
    <w:rsid w:val="00D20B32"/>
    <w:rsid w:val="00D20FB5"/>
    <w:rsid w:val="00D25D2C"/>
    <w:rsid w:val="00D30B4C"/>
    <w:rsid w:val="00D51CEC"/>
    <w:rsid w:val="00D53B27"/>
    <w:rsid w:val="00D54691"/>
    <w:rsid w:val="00D637D2"/>
    <w:rsid w:val="00D672F4"/>
    <w:rsid w:val="00D71D68"/>
    <w:rsid w:val="00D755AE"/>
    <w:rsid w:val="00D87202"/>
    <w:rsid w:val="00D92726"/>
    <w:rsid w:val="00D974D1"/>
    <w:rsid w:val="00DA7D0D"/>
    <w:rsid w:val="00DB491B"/>
    <w:rsid w:val="00DB6495"/>
    <w:rsid w:val="00DC2F16"/>
    <w:rsid w:val="00DC7E42"/>
    <w:rsid w:val="00DD4FA8"/>
    <w:rsid w:val="00DD7173"/>
    <w:rsid w:val="00DE45F0"/>
    <w:rsid w:val="00DE4738"/>
    <w:rsid w:val="00DF002D"/>
    <w:rsid w:val="00DF5C27"/>
    <w:rsid w:val="00E15625"/>
    <w:rsid w:val="00E36023"/>
    <w:rsid w:val="00E42360"/>
    <w:rsid w:val="00E43614"/>
    <w:rsid w:val="00E50231"/>
    <w:rsid w:val="00E5395C"/>
    <w:rsid w:val="00E57018"/>
    <w:rsid w:val="00E6018D"/>
    <w:rsid w:val="00E62A5E"/>
    <w:rsid w:val="00E676B1"/>
    <w:rsid w:val="00E7539B"/>
    <w:rsid w:val="00E84C09"/>
    <w:rsid w:val="00E961EF"/>
    <w:rsid w:val="00EA5592"/>
    <w:rsid w:val="00EA5C98"/>
    <w:rsid w:val="00EB1281"/>
    <w:rsid w:val="00EB6AFF"/>
    <w:rsid w:val="00EB783D"/>
    <w:rsid w:val="00ED05A4"/>
    <w:rsid w:val="00ED2041"/>
    <w:rsid w:val="00ED7395"/>
    <w:rsid w:val="00EF03EB"/>
    <w:rsid w:val="00F07F4D"/>
    <w:rsid w:val="00F149B7"/>
    <w:rsid w:val="00F16354"/>
    <w:rsid w:val="00F30544"/>
    <w:rsid w:val="00F409C9"/>
    <w:rsid w:val="00F41189"/>
    <w:rsid w:val="00F4221A"/>
    <w:rsid w:val="00F477BC"/>
    <w:rsid w:val="00F641B6"/>
    <w:rsid w:val="00F72104"/>
    <w:rsid w:val="00F76660"/>
    <w:rsid w:val="00F81483"/>
    <w:rsid w:val="00F84937"/>
    <w:rsid w:val="00F909DC"/>
    <w:rsid w:val="00F92C21"/>
    <w:rsid w:val="00F9634A"/>
    <w:rsid w:val="00F9660B"/>
    <w:rsid w:val="00FC68C9"/>
    <w:rsid w:val="00FD37D9"/>
    <w:rsid w:val="00FE2AF1"/>
    <w:rsid w:val="00FE2DC5"/>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287</cp:revision>
  <dcterms:created xsi:type="dcterms:W3CDTF">2024-02-21T15:18:00Z</dcterms:created>
  <dcterms:modified xsi:type="dcterms:W3CDTF">2024-02-29T07:53:00Z</dcterms:modified>
</cp:coreProperties>
</file>