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63535FB8" w:rsidR="00894881" w:rsidRPr="009041BA" w:rsidRDefault="00894881" w:rsidP="001C7E96">
      <w:pPr>
        <w:ind w:left="720" w:hanging="360"/>
        <w:jc w:val="center"/>
        <w:rPr>
          <w:b/>
          <w:bCs/>
          <w:sz w:val="32"/>
          <w:szCs w:val="32"/>
        </w:rPr>
      </w:pPr>
      <w:r w:rsidRPr="009041BA">
        <w:rPr>
          <w:b/>
          <w:bCs/>
          <w:sz w:val="32"/>
          <w:szCs w:val="32"/>
        </w:rPr>
        <w:t>Lucrare de laborator Nr.</w:t>
      </w:r>
      <w:r w:rsidR="00333314">
        <w:rPr>
          <w:b/>
          <w:bCs/>
          <w:sz w:val="32"/>
          <w:szCs w:val="32"/>
        </w:rPr>
        <w:t>3</w:t>
      </w:r>
    </w:p>
    <w:p w14:paraId="609130CA" w14:textId="7360E2C7" w:rsidR="00894881" w:rsidRPr="009041BA" w:rsidRDefault="00894881" w:rsidP="001C7E96">
      <w:pPr>
        <w:ind w:left="720" w:hanging="360"/>
        <w:jc w:val="center"/>
        <w:rPr>
          <w:b/>
          <w:bCs/>
          <w:sz w:val="32"/>
          <w:szCs w:val="32"/>
        </w:rPr>
      </w:pPr>
      <w:r w:rsidRPr="009041BA">
        <w:rPr>
          <w:b/>
          <w:bCs/>
          <w:sz w:val="32"/>
          <w:szCs w:val="32"/>
        </w:rPr>
        <w:t xml:space="preserve">Disciplina: </w:t>
      </w:r>
      <w:r w:rsidR="00280BCE">
        <w:rPr>
          <w:sz w:val="32"/>
          <w:szCs w:val="32"/>
        </w:rPr>
        <w:t>Planificarea și estimarea costurilor unui proiect IT</w:t>
      </w:r>
    </w:p>
    <w:p w14:paraId="5F143F52" w14:textId="12CDCA29" w:rsidR="00894881" w:rsidRDefault="00894881" w:rsidP="001C7E96">
      <w:pPr>
        <w:ind w:left="720" w:hanging="360"/>
        <w:jc w:val="center"/>
        <w:rPr>
          <w:sz w:val="32"/>
          <w:szCs w:val="32"/>
        </w:rPr>
      </w:pPr>
      <w:r w:rsidRPr="009041BA">
        <w:rPr>
          <w:b/>
          <w:bCs/>
          <w:sz w:val="32"/>
          <w:szCs w:val="32"/>
        </w:rPr>
        <w:t xml:space="preserve">Tema: </w:t>
      </w:r>
      <w:r w:rsidR="00D60558">
        <w:rPr>
          <w:sz w:val="32"/>
          <w:szCs w:val="32"/>
        </w:rPr>
        <w:t>Crearea unei matrice de</w:t>
      </w:r>
      <w:r w:rsidR="00ED54C0">
        <w:rPr>
          <w:sz w:val="32"/>
          <w:szCs w:val="32"/>
        </w:rPr>
        <w:t xml:space="preserve"> </w:t>
      </w:r>
      <w:r w:rsidR="00D60558">
        <w:rPr>
          <w:sz w:val="32"/>
          <w:szCs w:val="32"/>
        </w:rPr>
        <w:t>responsabilitate (RAM)</w:t>
      </w:r>
      <w:r w:rsidR="00B55EA1">
        <w:rPr>
          <w:sz w:val="32"/>
          <w:szCs w:val="32"/>
        </w:rPr>
        <w:t xml:space="preserve"> </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136EDD84" w14:textId="5F09C804" w:rsidR="00261D83" w:rsidRPr="009041BA" w:rsidRDefault="00295175" w:rsidP="007521AD">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00FD5336">
        <w:rPr>
          <w:b/>
          <w:bCs/>
        </w:rPr>
        <w:br/>
      </w:r>
      <w:r w:rsidR="007521AD">
        <w:rPr>
          <w:b/>
          <w:bCs/>
        </w:rPr>
        <w:br/>
      </w:r>
      <w:r w:rsidRPr="009041BA">
        <w:rPr>
          <w:b/>
          <w:bCs/>
        </w:rPr>
        <w:br/>
      </w:r>
      <w:r w:rsidR="00894881" w:rsidRPr="009041BA">
        <w:rPr>
          <w:b/>
          <w:bCs/>
        </w:rPr>
        <w:t>Chișinău 2024</w:t>
      </w:r>
      <w:r w:rsidR="00261D83">
        <w:rPr>
          <w:b/>
          <w:bCs/>
        </w:rPr>
        <w:br w:type="page"/>
      </w:r>
    </w:p>
    <w:p w14:paraId="68C25250" w14:textId="0229D521" w:rsidR="008433EE" w:rsidRPr="009041BA" w:rsidRDefault="009720B1" w:rsidP="00A619FB">
      <w:pPr>
        <w:pStyle w:val="Capitol"/>
        <w:ind w:left="720" w:hanging="360"/>
        <w:rPr>
          <w:lang w:val="ro-RO"/>
        </w:rPr>
      </w:pPr>
      <w:r>
        <w:rPr>
          <w:lang w:val="ro-RO"/>
        </w:rPr>
        <w:lastRenderedPageBreak/>
        <w:t>MATRICEA DE RESPONSABILITATE</w:t>
      </w:r>
    </w:p>
    <w:p w14:paraId="6CF0B067" w14:textId="77A0C271" w:rsidR="0091229B" w:rsidRDefault="000961E4" w:rsidP="00E02514">
      <w:r w:rsidRPr="000961E4">
        <w:t>Proiectele moderne implică adesea colaborarea între diverse departamente, specialiști și părți interesate, ceea ce poate duce la confuzii în ceea ce privește responsabilitățile și rolurile fiecărei persoane implicate. Aici intervine matricea de responsabilitate, un instrument managerial care ajută la clarificarea acestor aspecte esențiale.</w:t>
      </w:r>
      <w:r w:rsidR="00535C70">
        <w:t xml:space="preserve"> </w:t>
      </w:r>
      <w:r w:rsidR="00535C70" w:rsidRPr="00535C70">
        <w:t>Matricea RAM, cunoscută și sub denumirea de matrice RACI, este o metodă vizuală care facilitează organizarea și coordonarea activităților într-un proiect. Prin structurarea sarcinilor și a rolurilor într-un mod clar și concis, RAM permite echipelor să înțeleagă rapid cine este responsabil pentru fiecare activitate, cine trebuie să aprobe deciziile, cine ar trebui consultat pentru expertiză și cine trebuie informat despre progresul proiectului.</w:t>
      </w:r>
      <w:r w:rsidR="00CA06D2">
        <w:t xml:space="preserve"> </w:t>
      </w:r>
      <w:r w:rsidR="00101C40" w:rsidRPr="00101C40">
        <w:t>Un alt aspect important al matricei RAM este că aceasta promovează transparența și responsabilitatea. Fiecare membru al echipei știe exact ce se așteaptă de la el și cum contribuie la obiectivele generale ale proiectului. Această claritate nu doar că îmbunătățește eficiența operațională, dar contribuie și la crearea unui mediu de lucru mai colaborativ și mai motivant.</w:t>
      </w:r>
      <w:r w:rsidR="00101C40">
        <w:t xml:space="preserve"> </w:t>
      </w:r>
      <w:r w:rsidR="00AF3032" w:rsidRPr="00AF3032">
        <w:t>Matricea RAM este utilizată pe scară largă în diverse domenii, de la IT și inginerie până la marketing și resurse umane. Indiferent de sectorul în care este aplicată, beneficiile sale sunt evidente: reducerea confuziilor, îmbunătățirea comunicării între membrii echipei și asigurarea unei alocări eficiente a resurselor.</w:t>
      </w:r>
      <w:r w:rsidR="00AF3032">
        <w:t xml:space="preserve"> </w:t>
      </w:r>
      <w:r w:rsidR="004730C2">
        <w:t>Pentru sistemul de gestionare a fișierelor, matricea RAM va fi realizată pe baza activitățile din diagrama Gantt, acestea sunt ilustrate î</w:t>
      </w:r>
      <w:r w:rsidR="00CA06D2">
        <w:t>n figura 1.1.</w:t>
      </w:r>
    </w:p>
    <w:p w14:paraId="7F8F8D72" w14:textId="4EB8A7CB" w:rsidR="000C2E65" w:rsidRDefault="00D046FC" w:rsidP="003714DC">
      <w:pPr>
        <w:pStyle w:val="FigTab"/>
      </w:pPr>
      <w:r w:rsidRPr="00D046FC">
        <w:drawing>
          <wp:inline distT="0" distB="0" distL="0" distR="0" wp14:anchorId="1D0A092A" wp14:editId="687E8A1F">
            <wp:extent cx="2970479" cy="43123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772" cy="4369378"/>
                    </a:xfrm>
                    <a:prstGeom prst="rect">
                      <a:avLst/>
                    </a:prstGeom>
                  </pic:spPr>
                </pic:pic>
              </a:graphicData>
            </a:graphic>
          </wp:inline>
        </w:drawing>
      </w:r>
    </w:p>
    <w:p w14:paraId="1755D1DA" w14:textId="2B9D528B" w:rsidR="003714DC" w:rsidRDefault="003714DC" w:rsidP="003714DC">
      <w:pPr>
        <w:pStyle w:val="FigTab"/>
      </w:pPr>
      <w:r>
        <w:t>Figura 1.1. Diagrama Gantt a sistemului</w:t>
      </w:r>
      <w:r w:rsidR="00D046FC">
        <w:t xml:space="preserve"> cu activitățile</w:t>
      </w:r>
    </w:p>
    <w:p w14:paraId="4D7466F4" w14:textId="266B5BCD" w:rsidR="00611EEC" w:rsidRDefault="00D675C5" w:rsidP="00611EEC">
      <w:r>
        <w:lastRenderedPageBreak/>
        <w:t>Pe baza acestor activități, a fost realizată matricea de responsabilit</w:t>
      </w:r>
      <w:r w:rsidR="008C03AF">
        <w:t>ate</w:t>
      </w:r>
      <w:r>
        <w:t>, ca</w:t>
      </w:r>
      <w:r w:rsidR="00FA5BA9">
        <w:t>r</w:t>
      </w:r>
      <w:r>
        <w:t xml:space="preserve">e </w:t>
      </w:r>
      <w:r w:rsidR="000F37AC">
        <w:t>este ilustrată în figura 1.2</w:t>
      </w:r>
      <w:r w:rsidR="00611EEC">
        <w:t>.</w:t>
      </w:r>
    </w:p>
    <w:p w14:paraId="5100ADD1" w14:textId="20A0D029" w:rsidR="00AA0B72" w:rsidRDefault="008568E6" w:rsidP="00187A0F">
      <w:pPr>
        <w:pStyle w:val="FigTab"/>
      </w:pPr>
      <w:r w:rsidRPr="008568E6">
        <w:drawing>
          <wp:inline distT="0" distB="0" distL="0" distR="0" wp14:anchorId="545E84FE" wp14:editId="13555CCA">
            <wp:extent cx="5565683" cy="5145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4154" cy="5153440"/>
                    </a:xfrm>
                    <a:prstGeom prst="rect">
                      <a:avLst/>
                    </a:prstGeom>
                  </pic:spPr>
                </pic:pic>
              </a:graphicData>
            </a:graphic>
          </wp:inline>
        </w:drawing>
      </w:r>
    </w:p>
    <w:p w14:paraId="26A9A6E0" w14:textId="12ED1A9A" w:rsidR="00D2099B" w:rsidRDefault="00611EEC" w:rsidP="00AE3F66">
      <w:pPr>
        <w:pStyle w:val="FigTab"/>
        <w:spacing w:after="0"/>
      </w:pPr>
      <w:r>
        <w:t xml:space="preserve">Figura 1.2. </w:t>
      </w:r>
      <w:r w:rsidR="008568E6">
        <w:t>Matricea de responsabilitate</w:t>
      </w:r>
    </w:p>
    <w:p w14:paraId="141040C6" w14:textId="77777777" w:rsidR="005F3EA1" w:rsidRDefault="005F3EA1" w:rsidP="00AE3F66">
      <w:r>
        <w:tab/>
      </w:r>
    </w:p>
    <w:p w14:paraId="0E699D2D" w14:textId="74AF9ED3" w:rsidR="005F3EA1" w:rsidRDefault="00AE3F66" w:rsidP="00187A0F">
      <w:pPr>
        <w:rPr>
          <w:lang w:val="en-US"/>
        </w:rPr>
      </w:pPr>
      <w:r>
        <w:t>Se observă că responsabilitățile au fost acordate prin patru atribute esențiale</w:t>
      </w:r>
      <w:r w:rsidR="00BA4EC2">
        <w:rPr>
          <w:lang w:val="en-US"/>
        </w:rPr>
        <w:t>:</w:t>
      </w:r>
    </w:p>
    <w:p w14:paraId="106D06BB" w14:textId="0D0BFAC5" w:rsidR="00BA4EC2" w:rsidRDefault="00BA4EC2" w:rsidP="00BA4EC2">
      <w:pPr>
        <w:pStyle w:val="ListParagraph"/>
        <w:numPr>
          <w:ilvl w:val="0"/>
          <w:numId w:val="25"/>
        </w:numPr>
        <w:rPr>
          <w:lang w:val="en-US"/>
        </w:rPr>
      </w:pPr>
      <w:r>
        <w:rPr>
          <w:lang w:val="en-US"/>
        </w:rPr>
        <w:t>R, care reprezintă responsabil;</w:t>
      </w:r>
    </w:p>
    <w:p w14:paraId="260BA758" w14:textId="02085AB9" w:rsidR="00BA4EC2" w:rsidRDefault="00BA4EC2" w:rsidP="00BA4EC2">
      <w:pPr>
        <w:pStyle w:val="ListParagraph"/>
        <w:numPr>
          <w:ilvl w:val="0"/>
          <w:numId w:val="25"/>
        </w:numPr>
        <w:rPr>
          <w:lang w:val="en-US"/>
        </w:rPr>
      </w:pPr>
      <w:r>
        <w:rPr>
          <w:lang w:val="en-US"/>
        </w:rPr>
        <w:t>A, care reprezintă aprobat;</w:t>
      </w:r>
    </w:p>
    <w:p w14:paraId="62A1E222" w14:textId="158D0C1A" w:rsidR="00BA4EC2" w:rsidRDefault="00BA4EC2" w:rsidP="00BA4EC2">
      <w:pPr>
        <w:pStyle w:val="ListParagraph"/>
        <w:numPr>
          <w:ilvl w:val="0"/>
          <w:numId w:val="25"/>
        </w:numPr>
        <w:rPr>
          <w:lang w:val="en-US"/>
        </w:rPr>
      </w:pPr>
      <w:r>
        <w:rPr>
          <w:lang w:val="en-US"/>
        </w:rPr>
        <w:t>C, care reprezintă consultat;</w:t>
      </w:r>
    </w:p>
    <w:p w14:paraId="1F67D224" w14:textId="0EF21E58" w:rsidR="00BA4EC2" w:rsidRDefault="00BA4EC2" w:rsidP="00BA4EC2">
      <w:pPr>
        <w:pStyle w:val="ListParagraph"/>
        <w:numPr>
          <w:ilvl w:val="0"/>
          <w:numId w:val="25"/>
        </w:numPr>
        <w:rPr>
          <w:lang w:val="en-US"/>
        </w:rPr>
      </w:pPr>
      <w:r>
        <w:rPr>
          <w:lang w:val="en-US"/>
        </w:rPr>
        <w:t>I, care reprezintă informat.</w:t>
      </w:r>
    </w:p>
    <w:p w14:paraId="7982C133" w14:textId="12F5F5F2" w:rsidR="00A867E2" w:rsidRDefault="003C7256" w:rsidP="00A867E2">
      <w:pPr>
        <w:rPr>
          <w:lang w:val="en-US"/>
        </w:rPr>
      </w:pPr>
      <w:r>
        <w:rPr>
          <w:lang w:val="en-US"/>
        </w:rPr>
        <w:t>Managerul de proiect are rolul de coordonator general al proiectului.</w:t>
      </w:r>
      <w:r w:rsidR="00C863DF">
        <w:rPr>
          <w:lang w:val="en-US"/>
        </w:rPr>
        <w:t xml:space="preserve"> </w:t>
      </w:r>
      <w:r w:rsidR="00C863DF" w:rsidRPr="00C863DF">
        <w:rPr>
          <w:lang w:val="en-US"/>
        </w:rPr>
        <w:t xml:space="preserve">Este </w:t>
      </w:r>
      <w:r w:rsidR="00C863DF">
        <w:rPr>
          <w:lang w:val="en-US"/>
        </w:rPr>
        <w:t>aprobat</w:t>
      </w:r>
      <w:r w:rsidR="00C863DF" w:rsidRPr="00C863DF">
        <w:rPr>
          <w:lang w:val="en-US"/>
        </w:rPr>
        <w:t xml:space="preserve"> pentru definirea scopului și obiectivelor proiectului, precum și pentru planificarea și coordonarea resurselor. În plus, managerul este consultat și informat în activitățile legate de arhitectura și cerințele sistemului.</w:t>
      </w:r>
      <w:r w:rsidR="005E291B">
        <w:rPr>
          <w:lang w:val="en-US"/>
        </w:rPr>
        <w:t xml:space="preserve"> Designer-ul </w:t>
      </w:r>
      <w:r w:rsidR="00A9601F">
        <w:rPr>
          <w:lang w:val="en-US"/>
        </w:rPr>
        <w:t>răspunde</w:t>
      </w:r>
      <w:r w:rsidR="005E291B">
        <w:rPr>
          <w:lang w:val="en-US"/>
        </w:rPr>
        <w:t xml:space="preserve"> activitățile de proiectare. </w:t>
      </w:r>
      <w:r w:rsidR="00377097" w:rsidRPr="00377097">
        <w:rPr>
          <w:lang w:val="en-US"/>
        </w:rPr>
        <w:t xml:space="preserve">Este </w:t>
      </w:r>
      <w:r w:rsidR="00377097">
        <w:rPr>
          <w:lang w:val="en-US"/>
        </w:rPr>
        <w:t>r</w:t>
      </w:r>
      <w:r w:rsidR="00377097" w:rsidRPr="00377097">
        <w:rPr>
          <w:lang w:val="en-US"/>
        </w:rPr>
        <w:t>esponsabil pentru crearea diagramelor UML, interfeței de utilizator și arhitecturii sistemului. De asemenea, designerul este consultat în activitățile care necesită expertiză vizuală și structurală.</w:t>
      </w:r>
      <w:r w:rsidR="00F43F3E">
        <w:rPr>
          <w:lang w:val="en-US"/>
        </w:rPr>
        <w:t xml:space="preserve"> Dezvoltatorul are rolul de implementator tehnic al funcționalităților.</w:t>
      </w:r>
      <w:r w:rsidR="00F837D2">
        <w:t xml:space="preserve"> </w:t>
      </w:r>
      <w:r w:rsidR="00F837D2" w:rsidRPr="00F837D2">
        <w:rPr>
          <w:lang w:val="en-US"/>
        </w:rPr>
        <w:t xml:space="preserve">Este </w:t>
      </w:r>
      <w:r w:rsidR="00F837D2">
        <w:rPr>
          <w:lang w:val="en-US"/>
        </w:rPr>
        <w:t>r</w:t>
      </w:r>
      <w:r w:rsidR="00F837D2" w:rsidRPr="00F837D2">
        <w:rPr>
          <w:lang w:val="en-US"/>
        </w:rPr>
        <w:t xml:space="preserve">esponsabil pentru dezvoltarea </w:t>
      </w:r>
      <w:r w:rsidR="00F837D2" w:rsidRPr="00F837D2">
        <w:rPr>
          <w:lang w:val="en-US"/>
        </w:rPr>
        <w:lastRenderedPageBreak/>
        <w:t>interfeței și a proceselor de încărcare</w:t>
      </w:r>
      <w:r w:rsidR="00224B40">
        <w:rPr>
          <w:lang w:val="en-US"/>
        </w:rPr>
        <w:t xml:space="preserve"> și d</w:t>
      </w:r>
      <w:r w:rsidR="00F837D2" w:rsidRPr="00F837D2">
        <w:rPr>
          <w:lang w:val="en-US"/>
        </w:rPr>
        <w:t>escărcare a fișierelor. De asemenea, dezvoltatorul participă ca parte consultativă în activitățile care necesită expertiză tehnică.</w:t>
      </w:r>
      <w:r w:rsidR="00CF0843">
        <w:rPr>
          <w:lang w:val="en-US"/>
        </w:rPr>
        <w:t xml:space="preserve"> Ultimul membru al echipei, este testerul.</w:t>
      </w:r>
      <w:r w:rsidR="00212C7C">
        <w:rPr>
          <w:lang w:val="en-US"/>
        </w:rPr>
        <w:t xml:space="preserve"> Acesta are rol de a asigura calitatea sistemului.</w:t>
      </w:r>
      <w:r w:rsidR="00A13B75">
        <w:rPr>
          <w:lang w:val="en-US"/>
        </w:rPr>
        <w:t xml:space="preserve"> </w:t>
      </w:r>
      <w:r w:rsidR="00A13B75" w:rsidRPr="00A13B75">
        <w:rPr>
          <w:lang w:val="en-US"/>
        </w:rPr>
        <w:t xml:space="preserve">Este </w:t>
      </w:r>
      <w:r w:rsidR="00A13B75">
        <w:rPr>
          <w:lang w:val="en-US"/>
        </w:rPr>
        <w:t>r</w:t>
      </w:r>
      <w:r w:rsidR="00A13B75" w:rsidRPr="00A13B75">
        <w:rPr>
          <w:lang w:val="en-US"/>
        </w:rPr>
        <w:t>esponsabil pentru verificarea permisiunilor, testarea interfețelor și realizarea testelor de performanță și scalabilitate. Testerul este, de asemenea, consultat și informat cu privire la rezultatele funcționale și arhitecturale.</w:t>
      </w:r>
    </w:p>
    <w:p w14:paraId="226FCF3D" w14:textId="375E5818" w:rsidR="00506089" w:rsidRPr="00A867E2" w:rsidRDefault="00505542" w:rsidP="00506089">
      <w:pPr>
        <w:rPr>
          <w:lang w:val="en-US"/>
        </w:rPr>
      </w:pPr>
      <w:r>
        <w:rPr>
          <w:lang w:val="en-US"/>
        </w:rPr>
        <w:t>Astfel, f</w:t>
      </w:r>
      <w:r w:rsidRPr="00505542">
        <w:rPr>
          <w:lang w:val="en-US"/>
        </w:rPr>
        <w:t>iecare membru al echipei are o înțelegere clară a responsabilităților sale, ceea ce minimizează confuziile.</w:t>
      </w:r>
      <w:r w:rsidR="00B042D9">
        <w:rPr>
          <w:lang w:val="en-US"/>
        </w:rPr>
        <w:t xml:space="preserve"> </w:t>
      </w:r>
      <w:r w:rsidR="00B042D9" w:rsidRPr="00B042D9">
        <w:rPr>
          <w:lang w:val="en-US"/>
        </w:rPr>
        <w:t>Prin clarificarea rolurilor și responsabilităților, aceasta contribuie la succesul proiectului și la atingerea obiectivelor stabilite.</w:t>
      </w:r>
      <w:r w:rsidR="00506089">
        <w:rPr>
          <w:lang w:val="en-US"/>
        </w:rPr>
        <w:br w:type="page"/>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7D0A1541" w:rsidR="007F3B4C" w:rsidRPr="009041BA" w:rsidRDefault="000B69FE" w:rsidP="007F3B4C">
      <w:pPr>
        <w:pStyle w:val="SubCapitol"/>
        <w:numPr>
          <w:ilvl w:val="3"/>
          <w:numId w:val="1"/>
        </w:numPr>
        <w:tabs>
          <w:tab w:val="left" w:pos="993"/>
        </w:tabs>
        <w:spacing w:line="360" w:lineRule="auto"/>
        <w:ind w:left="0" w:firstLine="709"/>
        <w:rPr>
          <w:b w:val="0"/>
          <w:bCs/>
          <w:noProof/>
        </w:rPr>
      </w:pPr>
      <w:bookmarkStart w:id="0" w:name="_Ref179282233"/>
      <w:bookmarkStart w:id="1" w:name="_Ref179826324"/>
      <w:bookmarkStart w:id="2" w:name="_Ref181095516"/>
      <w:bookmarkStart w:id="3" w:name="_Ref182301019"/>
      <w:r>
        <w:rPr>
          <w:b w:val="0"/>
          <w:bCs/>
          <w:noProof/>
        </w:rPr>
        <w:t>ITPEDIA</w:t>
      </w:r>
      <w:r w:rsidR="00AC75F0" w:rsidRPr="009041BA">
        <w:rPr>
          <w:b w:val="0"/>
          <w:bCs/>
          <w:noProof/>
        </w:rPr>
        <w:t xml:space="preserve">: </w:t>
      </w:r>
      <w:r>
        <w:rPr>
          <w:b w:val="0"/>
          <w:bCs/>
          <w:i/>
          <w:iCs/>
          <w:noProof/>
        </w:rPr>
        <w:t>Modelul RACI</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Pr>
          <w:b w:val="0"/>
          <w:bCs/>
          <w:noProof/>
        </w:rPr>
        <w:t>Itpedia</w:t>
      </w:r>
      <w:r w:rsidR="00C10317" w:rsidRPr="009041BA">
        <w:rPr>
          <w:b w:val="0"/>
          <w:bCs/>
          <w:noProof/>
        </w:rPr>
        <w:t xml:space="preserve">, © 2024 [citat </w:t>
      </w:r>
      <w:r>
        <w:rPr>
          <w:b w:val="0"/>
          <w:bCs/>
          <w:noProof/>
        </w:rPr>
        <w:t>24</w:t>
      </w:r>
      <w:r w:rsidR="00C10317" w:rsidRPr="009041BA">
        <w:rPr>
          <w:b w:val="0"/>
          <w:bCs/>
          <w:noProof/>
        </w:rPr>
        <w:t>.</w:t>
      </w:r>
      <w:r w:rsidR="008346CF" w:rsidRPr="009041BA">
        <w:rPr>
          <w:b w:val="0"/>
          <w:bCs/>
          <w:noProof/>
        </w:rPr>
        <w:t>1</w:t>
      </w:r>
      <w:r w:rsidR="005F3686">
        <w:rPr>
          <w:b w:val="0"/>
          <w:bCs/>
          <w:noProof/>
        </w:rPr>
        <w:t>1</w:t>
      </w:r>
      <w:r w:rsidR="00C10317" w:rsidRPr="009041BA">
        <w:rPr>
          <w:b w:val="0"/>
          <w:bCs/>
          <w:noProof/>
        </w:rPr>
        <w:t>.2024]. Disponibil:</w:t>
      </w:r>
      <w:bookmarkEnd w:id="0"/>
      <w:bookmarkEnd w:id="1"/>
      <w:r w:rsidR="007F3B4C" w:rsidRPr="009041BA">
        <w:t xml:space="preserve"> </w:t>
      </w:r>
      <w:bookmarkEnd w:id="2"/>
      <w:bookmarkEnd w:id="3"/>
      <w:r>
        <w:rPr>
          <w:b w:val="0"/>
          <w:bCs/>
        </w:rPr>
        <w:fldChar w:fldCharType="begin"/>
      </w:r>
      <w:r>
        <w:rPr>
          <w:b w:val="0"/>
          <w:bCs/>
        </w:rPr>
        <w:instrText xml:space="preserve"> HYPERLINK "https://ro.itpedia.nl/2017/04/05/responsibility-assignment-matrix-raci-model/" </w:instrText>
      </w:r>
      <w:r>
        <w:rPr>
          <w:b w:val="0"/>
          <w:bCs/>
        </w:rPr>
      </w:r>
      <w:r>
        <w:rPr>
          <w:b w:val="0"/>
          <w:bCs/>
        </w:rPr>
        <w:fldChar w:fldCharType="separate"/>
      </w:r>
      <w:r w:rsidRPr="000B69FE">
        <w:rPr>
          <w:rStyle w:val="Hyperlink"/>
          <w:b w:val="0"/>
          <w:bCs/>
        </w:rPr>
        <w:t>https://ro.itpedia.nl/2017/04/05/responsibility-assignment-matrix-raci-model/</w:t>
      </w:r>
      <w:r>
        <w:rPr>
          <w:b w:val="0"/>
          <w:bCs/>
        </w:rPr>
        <w:fldChar w:fldCharType="end"/>
      </w:r>
    </w:p>
    <w:p w14:paraId="1BF64E33" w14:textId="558E23AB" w:rsidR="002776B0" w:rsidRDefault="009025AA" w:rsidP="00894FBE">
      <w:pPr>
        <w:pStyle w:val="SubCapitol"/>
        <w:numPr>
          <w:ilvl w:val="3"/>
          <w:numId w:val="1"/>
        </w:numPr>
        <w:tabs>
          <w:tab w:val="left" w:pos="993"/>
        </w:tabs>
        <w:spacing w:line="360" w:lineRule="auto"/>
        <w:ind w:left="0" w:firstLine="709"/>
      </w:pPr>
      <w:bookmarkStart w:id="4" w:name="_Ref179282212"/>
      <w:bookmarkStart w:id="5" w:name="_Ref179826335"/>
      <w:bookmarkStart w:id="6" w:name="_Ref181095529"/>
      <w:r>
        <w:rPr>
          <w:b w:val="0"/>
          <w:bCs/>
          <w:noProof/>
        </w:rPr>
        <w:t>VIRTUALBOARD</w:t>
      </w:r>
      <w:r w:rsidR="00A619FB" w:rsidRPr="009041BA">
        <w:rPr>
          <w:b w:val="0"/>
          <w:bCs/>
          <w:noProof/>
        </w:rPr>
        <w:t xml:space="preserve">: </w:t>
      </w:r>
      <w:r>
        <w:rPr>
          <w:b w:val="0"/>
          <w:bCs/>
          <w:i/>
          <w:iCs/>
          <w:noProof/>
        </w:rPr>
        <w:t>Matricea RACI</w:t>
      </w:r>
      <w:r w:rsidR="00A619FB" w:rsidRPr="009041BA">
        <w:rPr>
          <w:b w:val="0"/>
          <w:bCs/>
          <w:noProof/>
        </w:rPr>
        <w:t xml:space="preserve">, </w:t>
      </w:r>
      <w:r w:rsidR="00E33D20" w:rsidRPr="009041BA">
        <w:rPr>
          <w:b w:val="0"/>
          <w:bCs/>
          <w:noProof/>
        </w:rPr>
        <w:t xml:space="preserve">Site-ul oficial </w:t>
      </w:r>
      <w:r w:rsidR="00C32565">
        <w:rPr>
          <w:b w:val="0"/>
          <w:bCs/>
          <w:noProof/>
        </w:rPr>
        <w:t>Virtualboard</w:t>
      </w:r>
      <w:r w:rsidR="00A619FB" w:rsidRPr="009041BA">
        <w:rPr>
          <w:b w:val="0"/>
          <w:bCs/>
          <w:noProof/>
        </w:rPr>
        <w:t xml:space="preserve">, © 2024 [citat </w:t>
      </w:r>
      <w:r w:rsidR="00F77773">
        <w:rPr>
          <w:b w:val="0"/>
          <w:bCs/>
          <w:noProof/>
        </w:rPr>
        <w:t>24</w:t>
      </w:r>
      <w:r w:rsidR="00E33D20" w:rsidRPr="009041BA">
        <w:rPr>
          <w:b w:val="0"/>
          <w:bCs/>
          <w:noProof/>
        </w:rPr>
        <w:t>.1</w:t>
      </w:r>
      <w:r w:rsidR="00EA237B">
        <w:rPr>
          <w:b w:val="0"/>
          <w:bCs/>
          <w:noProof/>
        </w:rPr>
        <w:t>1</w:t>
      </w:r>
      <w:r w:rsidR="00A619FB" w:rsidRPr="009041BA">
        <w:rPr>
          <w:b w:val="0"/>
          <w:bCs/>
          <w:noProof/>
        </w:rPr>
        <w:t xml:space="preserve">.2024]. Disponibil: </w:t>
      </w:r>
      <w:bookmarkEnd w:id="4"/>
      <w:bookmarkEnd w:id="5"/>
      <w:bookmarkEnd w:id="6"/>
      <w:r w:rsidR="001E185A">
        <w:rPr>
          <w:b w:val="0"/>
          <w:bCs/>
          <w:noProof/>
        </w:rPr>
        <w:fldChar w:fldCharType="begin"/>
      </w:r>
      <w:r w:rsidR="001E185A">
        <w:rPr>
          <w:b w:val="0"/>
          <w:bCs/>
          <w:noProof/>
        </w:rPr>
        <w:instrText xml:space="preserve"> HYPERLINK "https://virtualboard.ro/managementul-proiectelor/matricea-raci-matricea" </w:instrText>
      </w:r>
      <w:r w:rsidR="001E185A">
        <w:rPr>
          <w:b w:val="0"/>
          <w:bCs/>
          <w:noProof/>
        </w:rPr>
      </w:r>
      <w:r w:rsidR="001E185A">
        <w:rPr>
          <w:b w:val="0"/>
          <w:bCs/>
          <w:noProof/>
        </w:rPr>
        <w:fldChar w:fldCharType="separate"/>
      </w:r>
      <w:r w:rsidR="001E185A" w:rsidRPr="001E185A">
        <w:rPr>
          <w:rStyle w:val="Hyperlink"/>
          <w:b w:val="0"/>
          <w:bCs/>
          <w:noProof/>
        </w:rPr>
        <w:t>https://virtualboard.ro/managementul-</w:t>
      </w:r>
      <w:r w:rsidR="001E185A" w:rsidRPr="001E185A">
        <w:rPr>
          <w:rStyle w:val="Hyperlink"/>
          <w:b w:val="0"/>
          <w:bCs/>
          <w:noProof/>
        </w:rPr>
        <w:t>p</w:t>
      </w:r>
      <w:r w:rsidR="001E185A" w:rsidRPr="001E185A">
        <w:rPr>
          <w:rStyle w:val="Hyperlink"/>
          <w:b w:val="0"/>
          <w:bCs/>
          <w:noProof/>
        </w:rPr>
        <w:t>roiectelor/matricea-raci-matricea</w:t>
      </w:r>
      <w:r w:rsidR="001E185A" w:rsidRPr="001E185A">
        <w:rPr>
          <w:rStyle w:val="Hyperlink"/>
          <w:b w:val="0"/>
          <w:bCs/>
          <w:noProof/>
        </w:rPr>
        <w:t xml:space="preserve"> </w:t>
      </w:r>
      <w:r w:rsidR="001E185A" w:rsidRPr="001E185A">
        <w:rPr>
          <w:rStyle w:val="Hyperlink"/>
          <w:b w:val="0"/>
          <w:bCs/>
          <w:noProof/>
        </w:rPr>
        <w:t>-alocarii-sarcinilor</w:t>
      </w:r>
      <w:r w:rsidR="001E185A">
        <w:rPr>
          <w:b w:val="0"/>
          <w:bCs/>
          <w:noProof/>
        </w:rPr>
        <w:fldChar w:fldCharType="end"/>
      </w:r>
    </w:p>
    <w:p w14:paraId="71EE049B" w14:textId="023DDC9D" w:rsidR="005E74AE" w:rsidRPr="00056232" w:rsidRDefault="00B448AF" w:rsidP="00056232">
      <w:pPr>
        <w:pStyle w:val="SubCapitol"/>
        <w:numPr>
          <w:ilvl w:val="3"/>
          <w:numId w:val="1"/>
        </w:numPr>
        <w:tabs>
          <w:tab w:val="left" w:pos="993"/>
        </w:tabs>
        <w:spacing w:line="360" w:lineRule="auto"/>
        <w:ind w:left="0" w:firstLine="709"/>
        <w:rPr>
          <w:b w:val="0"/>
          <w:bCs/>
          <w:noProof/>
        </w:rPr>
      </w:pPr>
      <w:r>
        <w:rPr>
          <w:b w:val="0"/>
          <w:bCs/>
          <w:noProof/>
        </w:rPr>
        <w:t>NEXTUP</w:t>
      </w:r>
      <w:r w:rsidR="00E06A1B" w:rsidRPr="009041BA">
        <w:rPr>
          <w:b w:val="0"/>
          <w:bCs/>
          <w:noProof/>
        </w:rPr>
        <w:t xml:space="preserve">: </w:t>
      </w:r>
      <w:r>
        <w:rPr>
          <w:b w:val="0"/>
          <w:bCs/>
          <w:i/>
          <w:iCs/>
          <w:noProof/>
        </w:rPr>
        <w:t>Raci Matrix</w:t>
      </w:r>
      <w:r w:rsidR="00E06A1B" w:rsidRPr="009041BA">
        <w:rPr>
          <w:b w:val="0"/>
          <w:bCs/>
          <w:noProof/>
        </w:rPr>
        <w:t xml:space="preserve">, Site-ul oficial </w:t>
      </w:r>
      <w:r>
        <w:rPr>
          <w:b w:val="0"/>
          <w:bCs/>
          <w:noProof/>
        </w:rPr>
        <w:t>NextUp</w:t>
      </w:r>
      <w:r w:rsidR="00E06A1B" w:rsidRPr="009041BA">
        <w:rPr>
          <w:b w:val="0"/>
          <w:bCs/>
          <w:noProof/>
        </w:rPr>
        <w:t xml:space="preserve">, © 2024 [citat </w:t>
      </w:r>
      <w:r w:rsidR="00FC4388">
        <w:rPr>
          <w:b w:val="0"/>
          <w:bCs/>
          <w:noProof/>
        </w:rPr>
        <w:t>24</w:t>
      </w:r>
      <w:r w:rsidR="00E06A1B" w:rsidRPr="009041BA">
        <w:rPr>
          <w:b w:val="0"/>
          <w:bCs/>
          <w:noProof/>
        </w:rPr>
        <w:t>.1</w:t>
      </w:r>
      <w:r w:rsidR="00E06A1B">
        <w:rPr>
          <w:b w:val="0"/>
          <w:bCs/>
          <w:noProof/>
        </w:rPr>
        <w:t>1</w:t>
      </w:r>
      <w:r w:rsidR="00E06A1B" w:rsidRPr="009041BA">
        <w:rPr>
          <w:b w:val="0"/>
          <w:bCs/>
          <w:noProof/>
        </w:rPr>
        <w:t xml:space="preserve">.2024]. Disponibil: </w:t>
      </w:r>
      <w:hyperlink r:id="rId8" w:history="1">
        <w:r w:rsidR="00056232" w:rsidRPr="00056232">
          <w:rPr>
            <w:rStyle w:val="Hyperlink"/>
            <w:b w:val="0"/>
            <w:bCs/>
            <w:noProof/>
          </w:rPr>
          <w:t>https://nextup.ro/articole/raci-matrix-ce-inseamna-matricea-raci-si-cum-ajuta-in-alocarea-sarcinilor/</w:t>
        </w:r>
      </w:hyperlink>
    </w:p>
    <w:sectPr w:rsidR="005E74AE" w:rsidRPr="00056232"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1BB0"/>
    <w:multiLevelType w:val="hybridMultilevel"/>
    <w:tmpl w:val="B002B466"/>
    <w:lvl w:ilvl="0" w:tplc="A9D016B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FC76692"/>
    <w:multiLevelType w:val="hybridMultilevel"/>
    <w:tmpl w:val="74C4E8FA"/>
    <w:lvl w:ilvl="0" w:tplc="63727F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751E60AA"/>
    <w:multiLevelType w:val="hybridMultilevel"/>
    <w:tmpl w:val="21E4848E"/>
    <w:lvl w:ilvl="0" w:tplc="B964A5D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19"/>
  </w:num>
  <w:num w:numId="8">
    <w:abstractNumId w:val="20"/>
  </w:num>
  <w:num w:numId="9">
    <w:abstractNumId w:val="8"/>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10"/>
  </w:num>
  <w:num w:numId="11">
    <w:abstractNumId w:val="15"/>
  </w:num>
  <w:num w:numId="12">
    <w:abstractNumId w:val="6"/>
  </w:num>
  <w:num w:numId="13">
    <w:abstractNumId w:val="12"/>
  </w:num>
  <w:num w:numId="14">
    <w:abstractNumId w:val="1"/>
  </w:num>
  <w:num w:numId="15">
    <w:abstractNumId w:val="16"/>
  </w:num>
  <w:num w:numId="16">
    <w:abstractNumId w:val="14"/>
  </w:num>
  <w:num w:numId="17">
    <w:abstractNumId w:val="2"/>
  </w:num>
  <w:num w:numId="18">
    <w:abstractNumId w:val="11"/>
  </w:num>
  <w:num w:numId="19">
    <w:abstractNumId w:val="0"/>
  </w:num>
  <w:num w:numId="20">
    <w:abstractNumId w:val="7"/>
  </w:num>
  <w:num w:numId="21">
    <w:abstractNumId w:val="17"/>
  </w:num>
  <w:num w:numId="22">
    <w:abstractNumId w:val="4"/>
  </w:num>
  <w:num w:numId="23">
    <w:abstractNumId w:val="9"/>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0BE9"/>
    <w:rsid w:val="00003E5E"/>
    <w:rsid w:val="000122AE"/>
    <w:rsid w:val="00017E9C"/>
    <w:rsid w:val="000224D3"/>
    <w:rsid w:val="00030F60"/>
    <w:rsid w:val="00034830"/>
    <w:rsid w:val="00041968"/>
    <w:rsid w:val="00045B06"/>
    <w:rsid w:val="00051B5B"/>
    <w:rsid w:val="00056232"/>
    <w:rsid w:val="00060096"/>
    <w:rsid w:val="000627A2"/>
    <w:rsid w:val="000641A8"/>
    <w:rsid w:val="00070B23"/>
    <w:rsid w:val="00072FFA"/>
    <w:rsid w:val="000739EB"/>
    <w:rsid w:val="00081BFD"/>
    <w:rsid w:val="00082AF3"/>
    <w:rsid w:val="00086209"/>
    <w:rsid w:val="00086E5C"/>
    <w:rsid w:val="00091E9B"/>
    <w:rsid w:val="000961E4"/>
    <w:rsid w:val="000A46E3"/>
    <w:rsid w:val="000B5AF6"/>
    <w:rsid w:val="000B69FE"/>
    <w:rsid w:val="000C2E65"/>
    <w:rsid w:val="000C4E51"/>
    <w:rsid w:val="000C6D79"/>
    <w:rsid w:val="000D3D48"/>
    <w:rsid w:val="000D3F36"/>
    <w:rsid w:val="000E2ACA"/>
    <w:rsid w:val="000E37F8"/>
    <w:rsid w:val="000E5265"/>
    <w:rsid w:val="000E67D5"/>
    <w:rsid w:val="000E7CBF"/>
    <w:rsid w:val="000F259C"/>
    <w:rsid w:val="000F317D"/>
    <w:rsid w:val="000F37AC"/>
    <w:rsid w:val="00101C40"/>
    <w:rsid w:val="001029D0"/>
    <w:rsid w:val="00103138"/>
    <w:rsid w:val="0010408A"/>
    <w:rsid w:val="00104FBA"/>
    <w:rsid w:val="0010690F"/>
    <w:rsid w:val="00107ECC"/>
    <w:rsid w:val="0011053B"/>
    <w:rsid w:val="00113AC8"/>
    <w:rsid w:val="001160AA"/>
    <w:rsid w:val="001204D2"/>
    <w:rsid w:val="00124EE2"/>
    <w:rsid w:val="001302DC"/>
    <w:rsid w:val="001350D7"/>
    <w:rsid w:val="00142E20"/>
    <w:rsid w:val="0015129E"/>
    <w:rsid w:val="001514F7"/>
    <w:rsid w:val="00151B5A"/>
    <w:rsid w:val="0015270E"/>
    <w:rsid w:val="001539CF"/>
    <w:rsid w:val="00154ABC"/>
    <w:rsid w:val="001556E8"/>
    <w:rsid w:val="00161BEF"/>
    <w:rsid w:val="00171420"/>
    <w:rsid w:val="00182966"/>
    <w:rsid w:val="00182A23"/>
    <w:rsid w:val="00184542"/>
    <w:rsid w:val="00185A0E"/>
    <w:rsid w:val="001867E3"/>
    <w:rsid w:val="00187A0F"/>
    <w:rsid w:val="00194E7A"/>
    <w:rsid w:val="00195325"/>
    <w:rsid w:val="00196A5E"/>
    <w:rsid w:val="001B073C"/>
    <w:rsid w:val="001B6473"/>
    <w:rsid w:val="001C4A23"/>
    <w:rsid w:val="001C7399"/>
    <w:rsid w:val="001C7E96"/>
    <w:rsid w:val="001D1922"/>
    <w:rsid w:val="001D1D8A"/>
    <w:rsid w:val="001D26ED"/>
    <w:rsid w:val="001D3919"/>
    <w:rsid w:val="001D4543"/>
    <w:rsid w:val="001E185A"/>
    <w:rsid w:val="001F0001"/>
    <w:rsid w:val="001F4071"/>
    <w:rsid w:val="001F5172"/>
    <w:rsid w:val="001F7CDB"/>
    <w:rsid w:val="002025DD"/>
    <w:rsid w:val="00202720"/>
    <w:rsid w:val="00202B90"/>
    <w:rsid w:val="00203D06"/>
    <w:rsid w:val="00203FC3"/>
    <w:rsid w:val="002046CA"/>
    <w:rsid w:val="002068DF"/>
    <w:rsid w:val="00207AFF"/>
    <w:rsid w:val="00212C7C"/>
    <w:rsid w:val="00223335"/>
    <w:rsid w:val="0022388B"/>
    <w:rsid w:val="00224B40"/>
    <w:rsid w:val="0022599A"/>
    <w:rsid w:val="00230DF5"/>
    <w:rsid w:val="00234C16"/>
    <w:rsid w:val="0025545E"/>
    <w:rsid w:val="00260B7C"/>
    <w:rsid w:val="00261D83"/>
    <w:rsid w:val="00274779"/>
    <w:rsid w:val="002776B0"/>
    <w:rsid w:val="00277736"/>
    <w:rsid w:val="00280BCE"/>
    <w:rsid w:val="00285001"/>
    <w:rsid w:val="00286072"/>
    <w:rsid w:val="002918CF"/>
    <w:rsid w:val="00293D47"/>
    <w:rsid w:val="00295175"/>
    <w:rsid w:val="0029573D"/>
    <w:rsid w:val="002A1EFD"/>
    <w:rsid w:val="002A7C1D"/>
    <w:rsid w:val="002B00BA"/>
    <w:rsid w:val="002B6992"/>
    <w:rsid w:val="002B7BCC"/>
    <w:rsid w:val="002C2CCB"/>
    <w:rsid w:val="002C2FB1"/>
    <w:rsid w:val="002D2915"/>
    <w:rsid w:val="002E1F75"/>
    <w:rsid w:val="002E7314"/>
    <w:rsid w:val="002F5026"/>
    <w:rsid w:val="00303D25"/>
    <w:rsid w:val="00304B40"/>
    <w:rsid w:val="00306BFD"/>
    <w:rsid w:val="00311D97"/>
    <w:rsid w:val="003139CB"/>
    <w:rsid w:val="00316656"/>
    <w:rsid w:val="00316D40"/>
    <w:rsid w:val="003178F8"/>
    <w:rsid w:val="00320719"/>
    <w:rsid w:val="00324484"/>
    <w:rsid w:val="0032480B"/>
    <w:rsid w:val="00333314"/>
    <w:rsid w:val="00333F3B"/>
    <w:rsid w:val="00335947"/>
    <w:rsid w:val="00343283"/>
    <w:rsid w:val="003453AD"/>
    <w:rsid w:val="00351429"/>
    <w:rsid w:val="00356E52"/>
    <w:rsid w:val="00364163"/>
    <w:rsid w:val="00366509"/>
    <w:rsid w:val="00370ECF"/>
    <w:rsid w:val="0037135C"/>
    <w:rsid w:val="003714DC"/>
    <w:rsid w:val="003721B9"/>
    <w:rsid w:val="0037256E"/>
    <w:rsid w:val="00372818"/>
    <w:rsid w:val="00377097"/>
    <w:rsid w:val="00382894"/>
    <w:rsid w:val="003852D4"/>
    <w:rsid w:val="003970CE"/>
    <w:rsid w:val="003A1906"/>
    <w:rsid w:val="003A1A59"/>
    <w:rsid w:val="003A6221"/>
    <w:rsid w:val="003B0907"/>
    <w:rsid w:val="003C043B"/>
    <w:rsid w:val="003C3155"/>
    <w:rsid w:val="003C44F3"/>
    <w:rsid w:val="003C5991"/>
    <w:rsid w:val="003C7256"/>
    <w:rsid w:val="003D17BE"/>
    <w:rsid w:val="003D18F7"/>
    <w:rsid w:val="003D6DCC"/>
    <w:rsid w:val="003E1EC2"/>
    <w:rsid w:val="003E3881"/>
    <w:rsid w:val="003E3979"/>
    <w:rsid w:val="003F162A"/>
    <w:rsid w:val="003F248D"/>
    <w:rsid w:val="003F3768"/>
    <w:rsid w:val="003F666F"/>
    <w:rsid w:val="003F716B"/>
    <w:rsid w:val="003F7A5A"/>
    <w:rsid w:val="00405A84"/>
    <w:rsid w:val="00405E57"/>
    <w:rsid w:val="00412A89"/>
    <w:rsid w:val="00414743"/>
    <w:rsid w:val="00416E53"/>
    <w:rsid w:val="004219B9"/>
    <w:rsid w:val="00424BF1"/>
    <w:rsid w:val="00432267"/>
    <w:rsid w:val="00432716"/>
    <w:rsid w:val="00434B2D"/>
    <w:rsid w:val="004427AC"/>
    <w:rsid w:val="00443658"/>
    <w:rsid w:val="00451A58"/>
    <w:rsid w:val="00461EBF"/>
    <w:rsid w:val="00463129"/>
    <w:rsid w:val="004639AF"/>
    <w:rsid w:val="00464069"/>
    <w:rsid w:val="004730C2"/>
    <w:rsid w:val="004821CE"/>
    <w:rsid w:val="00482EBB"/>
    <w:rsid w:val="004926AD"/>
    <w:rsid w:val="00493068"/>
    <w:rsid w:val="00493CF1"/>
    <w:rsid w:val="00494F7A"/>
    <w:rsid w:val="004A1CB7"/>
    <w:rsid w:val="004A7466"/>
    <w:rsid w:val="004B2636"/>
    <w:rsid w:val="004B49E6"/>
    <w:rsid w:val="004C3030"/>
    <w:rsid w:val="004C5327"/>
    <w:rsid w:val="004D0237"/>
    <w:rsid w:val="004D11F7"/>
    <w:rsid w:val="004D2069"/>
    <w:rsid w:val="004D569C"/>
    <w:rsid w:val="004E4F46"/>
    <w:rsid w:val="004F49D4"/>
    <w:rsid w:val="00500E15"/>
    <w:rsid w:val="00505542"/>
    <w:rsid w:val="0050595C"/>
    <w:rsid w:val="00505E44"/>
    <w:rsid w:val="00506089"/>
    <w:rsid w:val="0050763F"/>
    <w:rsid w:val="0051002E"/>
    <w:rsid w:val="00512AB4"/>
    <w:rsid w:val="00512E73"/>
    <w:rsid w:val="00513AA1"/>
    <w:rsid w:val="00515534"/>
    <w:rsid w:val="005179A0"/>
    <w:rsid w:val="005218E6"/>
    <w:rsid w:val="005226FB"/>
    <w:rsid w:val="00523BC7"/>
    <w:rsid w:val="005263B5"/>
    <w:rsid w:val="005323C0"/>
    <w:rsid w:val="005353D0"/>
    <w:rsid w:val="00535C70"/>
    <w:rsid w:val="005372E2"/>
    <w:rsid w:val="005401F6"/>
    <w:rsid w:val="00545AC3"/>
    <w:rsid w:val="005512E4"/>
    <w:rsid w:val="00554EFF"/>
    <w:rsid w:val="00557407"/>
    <w:rsid w:val="00564908"/>
    <w:rsid w:val="00566A8A"/>
    <w:rsid w:val="00570DF4"/>
    <w:rsid w:val="005750E0"/>
    <w:rsid w:val="005755F6"/>
    <w:rsid w:val="00587B4D"/>
    <w:rsid w:val="00592252"/>
    <w:rsid w:val="005B24FD"/>
    <w:rsid w:val="005B3160"/>
    <w:rsid w:val="005B65C4"/>
    <w:rsid w:val="005C009D"/>
    <w:rsid w:val="005C2569"/>
    <w:rsid w:val="005C4452"/>
    <w:rsid w:val="005C48AF"/>
    <w:rsid w:val="005C7175"/>
    <w:rsid w:val="005C781F"/>
    <w:rsid w:val="005D7C90"/>
    <w:rsid w:val="005E26BA"/>
    <w:rsid w:val="005E291B"/>
    <w:rsid w:val="005E74AE"/>
    <w:rsid w:val="005F1EB0"/>
    <w:rsid w:val="005F3686"/>
    <w:rsid w:val="005F3A25"/>
    <w:rsid w:val="005F3EA1"/>
    <w:rsid w:val="005F4417"/>
    <w:rsid w:val="005F4D56"/>
    <w:rsid w:val="00603295"/>
    <w:rsid w:val="006066CC"/>
    <w:rsid w:val="00606AA4"/>
    <w:rsid w:val="006116E0"/>
    <w:rsid w:val="00611EEC"/>
    <w:rsid w:val="0061221E"/>
    <w:rsid w:val="00613484"/>
    <w:rsid w:val="0061513E"/>
    <w:rsid w:val="00622357"/>
    <w:rsid w:val="00622DE0"/>
    <w:rsid w:val="006230C4"/>
    <w:rsid w:val="006317C7"/>
    <w:rsid w:val="006421AE"/>
    <w:rsid w:val="006422EC"/>
    <w:rsid w:val="00642DDD"/>
    <w:rsid w:val="00643A02"/>
    <w:rsid w:val="006546A8"/>
    <w:rsid w:val="006549B3"/>
    <w:rsid w:val="006652B7"/>
    <w:rsid w:val="006710FA"/>
    <w:rsid w:val="00676C1C"/>
    <w:rsid w:val="00682398"/>
    <w:rsid w:val="00682F39"/>
    <w:rsid w:val="0068652D"/>
    <w:rsid w:val="00694C6B"/>
    <w:rsid w:val="0069590B"/>
    <w:rsid w:val="006A0E6C"/>
    <w:rsid w:val="006A3627"/>
    <w:rsid w:val="006C0686"/>
    <w:rsid w:val="006C64BB"/>
    <w:rsid w:val="006C7278"/>
    <w:rsid w:val="006D2F2C"/>
    <w:rsid w:val="006D4A0D"/>
    <w:rsid w:val="006D661B"/>
    <w:rsid w:val="006E0425"/>
    <w:rsid w:val="006E050B"/>
    <w:rsid w:val="006E37ED"/>
    <w:rsid w:val="006E43DA"/>
    <w:rsid w:val="006E69F1"/>
    <w:rsid w:val="006E6FB6"/>
    <w:rsid w:val="006F0272"/>
    <w:rsid w:val="006F2CC1"/>
    <w:rsid w:val="006F4734"/>
    <w:rsid w:val="006F68FD"/>
    <w:rsid w:val="006F75FE"/>
    <w:rsid w:val="006F7C15"/>
    <w:rsid w:val="0071740E"/>
    <w:rsid w:val="00723BC6"/>
    <w:rsid w:val="007341E6"/>
    <w:rsid w:val="00736DBB"/>
    <w:rsid w:val="007374E4"/>
    <w:rsid w:val="007413AE"/>
    <w:rsid w:val="00747DB6"/>
    <w:rsid w:val="007521AD"/>
    <w:rsid w:val="00757BD5"/>
    <w:rsid w:val="0076603D"/>
    <w:rsid w:val="00770B83"/>
    <w:rsid w:val="00771FF9"/>
    <w:rsid w:val="007753D3"/>
    <w:rsid w:val="007802DE"/>
    <w:rsid w:val="0078598E"/>
    <w:rsid w:val="007879D0"/>
    <w:rsid w:val="007A420D"/>
    <w:rsid w:val="007A6D09"/>
    <w:rsid w:val="007B6DA5"/>
    <w:rsid w:val="007B79C6"/>
    <w:rsid w:val="007C27DF"/>
    <w:rsid w:val="007C30CD"/>
    <w:rsid w:val="007C4BB7"/>
    <w:rsid w:val="007C753B"/>
    <w:rsid w:val="007D521F"/>
    <w:rsid w:val="007E1F48"/>
    <w:rsid w:val="007F1970"/>
    <w:rsid w:val="007F3B4C"/>
    <w:rsid w:val="007F7FA5"/>
    <w:rsid w:val="00800111"/>
    <w:rsid w:val="008023ED"/>
    <w:rsid w:val="00803D93"/>
    <w:rsid w:val="00810E6E"/>
    <w:rsid w:val="00813197"/>
    <w:rsid w:val="00813323"/>
    <w:rsid w:val="00814A48"/>
    <w:rsid w:val="00820420"/>
    <w:rsid w:val="008204EE"/>
    <w:rsid w:val="00822084"/>
    <w:rsid w:val="008248DA"/>
    <w:rsid w:val="008346CF"/>
    <w:rsid w:val="008417A9"/>
    <w:rsid w:val="008433EE"/>
    <w:rsid w:val="00843F38"/>
    <w:rsid w:val="008455EB"/>
    <w:rsid w:val="008512CC"/>
    <w:rsid w:val="00851555"/>
    <w:rsid w:val="008568E6"/>
    <w:rsid w:val="00863324"/>
    <w:rsid w:val="008673FA"/>
    <w:rsid w:val="0087650A"/>
    <w:rsid w:val="00876B63"/>
    <w:rsid w:val="008779AF"/>
    <w:rsid w:val="008812C6"/>
    <w:rsid w:val="00883D4C"/>
    <w:rsid w:val="008845A4"/>
    <w:rsid w:val="00886C64"/>
    <w:rsid w:val="00887DF6"/>
    <w:rsid w:val="00890142"/>
    <w:rsid w:val="00894872"/>
    <w:rsid w:val="00894881"/>
    <w:rsid w:val="00894ED7"/>
    <w:rsid w:val="00894FBE"/>
    <w:rsid w:val="00895276"/>
    <w:rsid w:val="00896960"/>
    <w:rsid w:val="008A1798"/>
    <w:rsid w:val="008A5DFF"/>
    <w:rsid w:val="008A668E"/>
    <w:rsid w:val="008B55C9"/>
    <w:rsid w:val="008C03AF"/>
    <w:rsid w:val="008C169C"/>
    <w:rsid w:val="008D48B8"/>
    <w:rsid w:val="008E0F08"/>
    <w:rsid w:val="008E2CD4"/>
    <w:rsid w:val="008F16B9"/>
    <w:rsid w:val="008F26C8"/>
    <w:rsid w:val="008F4DA7"/>
    <w:rsid w:val="009025AA"/>
    <w:rsid w:val="009041BA"/>
    <w:rsid w:val="0090746F"/>
    <w:rsid w:val="0091229B"/>
    <w:rsid w:val="00915A96"/>
    <w:rsid w:val="0091653E"/>
    <w:rsid w:val="00916567"/>
    <w:rsid w:val="009206B4"/>
    <w:rsid w:val="00935CA8"/>
    <w:rsid w:val="00936F73"/>
    <w:rsid w:val="009416E0"/>
    <w:rsid w:val="00955E1B"/>
    <w:rsid w:val="0095608F"/>
    <w:rsid w:val="00956C9F"/>
    <w:rsid w:val="009575BA"/>
    <w:rsid w:val="00957EBE"/>
    <w:rsid w:val="009603D2"/>
    <w:rsid w:val="009617F1"/>
    <w:rsid w:val="009618FE"/>
    <w:rsid w:val="00966EE2"/>
    <w:rsid w:val="009720B1"/>
    <w:rsid w:val="00982AB7"/>
    <w:rsid w:val="00985C3A"/>
    <w:rsid w:val="00985C95"/>
    <w:rsid w:val="0098715F"/>
    <w:rsid w:val="00990665"/>
    <w:rsid w:val="009934E3"/>
    <w:rsid w:val="009B10ED"/>
    <w:rsid w:val="009B1401"/>
    <w:rsid w:val="009D1C8C"/>
    <w:rsid w:val="009E1402"/>
    <w:rsid w:val="009E7124"/>
    <w:rsid w:val="009F58E8"/>
    <w:rsid w:val="00A06B91"/>
    <w:rsid w:val="00A07F3C"/>
    <w:rsid w:val="00A107E9"/>
    <w:rsid w:val="00A12030"/>
    <w:rsid w:val="00A12139"/>
    <w:rsid w:val="00A137C6"/>
    <w:rsid w:val="00A13B75"/>
    <w:rsid w:val="00A2257A"/>
    <w:rsid w:val="00A239F6"/>
    <w:rsid w:val="00A26420"/>
    <w:rsid w:val="00A272E6"/>
    <w:rsid w:val="00A41973"/>
    <w:rsid w:val="00A46973"/>
    <w:rsid w:val="00A507C1"/>
    <w:rsid w:val="00A545EA"/>
    <w:rsid w:val="00A5577E"/>
    <w:rsid w:val="00A619FB"/>
    <w:rsid w:val="00A61A5D"/>
    <w:rsid w:val="00A64795"/>
    <w:rsid w:val="00A6760A"/>
    <w:rsid w:val="00A834C3"/>
    <w:rsid w:val="00A842E3"/>
    <w:rsid w:val="00A867E2"/>
    <w:rsid w:val="00A87383"/>
    <w:rsid w:val="00A91529"/>
    <w:rsid w:val="00A954AB"/>
    <w:rsid w:val="00A9601F"/>
    <w:rsid w:val="00AA0B72"/>
    <w:rsid w:val="00AA2712"/>
    <w:rsid w:val="00AA2EFF"/>
    <w:rsid w:val="00AA58B5"/>
    <w:rsid w:val="00AA69CC"/>
    <w:rsid w:val="00AC0C88"/>
    <w:rsid w:val="00AC6603"/>
    <w:rsid w:val="00AC6D7F"/>
    <w:rsid w:val="00AC75F0"/>
    <w:rsid w:val="00AD1D2A"/>
    <w:rsid w:val="00AD563C"/>
    <w:rsid w:val="00AD7BBD"/>
    <w:rsid w:val="00AE3A89"/>
    <w:rsid w:val="00AE3F66"/>
    <w:rsid w:val="00AE4C9A"/>
    <w:rsid w:val="00AE625A"/>
    <w:rsid w:val="00AF1EDE"/>
    <w:rsid w:val="00AF2633"/>
    <w:rsid w:val="00AF3032"/>
    <w:rsid w:val="00B0294E"/>
    <w:rsid w:val="00B042D9"/>
    <w:rsid w:val="00B04694"/>
    <w:rsid w:val="00B11200"/>
    <w:rsid w:val="00B1413E"/>
    <w:rsid w:val="00B1698F"/>
    <w:rsid w:val="00B23129"/>
    <w:rsid w:val="00B23DD8"/>
    <w:rsid w:val="00B2603A"/>
    <w:rsid w:val="00B30B27"/>
    <w:rsid w:val="00B310AA"/>
    <w:rsid w:val="00B32D9D"/>
    <w:rsid w:val="00B336AD"/>
    <w:rsid w:val="00B34356"/>
    <w:rsid w:val="00B448AF"/>
    <w:rsid w:val="00B468C8"/>
    <w:rsid w:val="00B507E1"/>
    <w:rsid w:val="00B55EA1"/>
    <w:rsid w:val="00B571DB"/>
    <w:rsid w:val="00B57777"/>
    <w:rsid w:val="00B65CA3"/>
    <w:rsid w:val="00B66540"/>
    <w:rsid w:val="00B72F51"/>
    <w:rsid w:val="00B72FE2"/>
    <w:rsid w:val="00B7315D"/>
    <w:rsid w:val="00B80E74"/>
    <w:rsid w:val="00B82821"/>
    <w:rsid w:val="00B86BBF"/>
    <w:rsid w:val="00B94BBA"/>
    <w:rsid w:val="00B9734C"/>
    <w:rsid w:val="00B97A80"/>
    <w:rsid w:val="00BA3514"/>
    <w:rsid w:val="00BA4EC2"/>
    <w:rsid w:val="00BB00EE"/>
    <w:rsid w:val="00BB20FA"/>
    <w:rsid w:val="00BB2E57"/>
    <w:rsid w:val="00BB77AC"/>
    <w:rsid w:val="00BC6A6A"/>
    <w:rsid w:val="00BC70DB"/>
    <w:rsid w:val="00BD375E"/>
    <w:rsid w:val="00BD771A"/>
    <w:rsid w:val="00BD7949"/>
    <w:rsid w:val="00BE0930"/>
    <w:rsid w:val="00BE3914"/>
    <w:rsid w:val="00BE4AA3"/>
    <w:rsid w:val="00BE54F3"/>
    <w:rsid w:val="00BF1889"/>
    <w:rsid w:val="00C00426"/>
    <w:rsid w:val="00C009F9"/>
    <w:rsid w:val="00C00C1E"/>
    <w:rsid w:val="00C014DD"/>
    <w:rsid w:val="00C030A1"/>
    <w:rsid w:val="00C0551D"/>
    <w:rsid w:val="00C10317"/>
    <w:rsid w:val="00C123D4"/>
    <w:rsid w:val="00C14C6A"/>
    <w:rsid w:val="00C209BB"/>
    <w:rsid w:val="00C235F2"/>
    <w:rsid w:val="00C24836"/>
    <w:rsid w:val="00C26954"/>
    <w:rsid w:val="00C32565"/>
    <w:rsid w:val="00C37817"/>
    <w:rsid w:val="00C644C2"/>
    <w:rsid w:val="00C74DCF"/>
    <w:rsid w:val="00C766FF"/>
    <w:rsid w:val="00C863DF"/>
    <w:rsid w:val="00C93E68"/>
    <w:rsid w:val="00C93EE2"/>
    <w:rsid w:val="00CA06D2"/>
    <w:rsid w:val="00CA1099"/>
    <w:rsid w:val="00CA4E59"/>
    <w:rsid w:val="00CB03EA"/>
    <w:rsid w:val="00CB0B33"/>
    <w:rsid w:val="00CB0EE6"/>
    <w:rsid w:val="00CB497D"/>
    <w:rsid w:val="00CB5D1E"/>
    <w:rsid w:val="00CC233A"/>
    <w:rsid w:val="00CC3695"/>
    <w:rsid w:val="00CD43EF"/>
    <w:rsid w:val="00CD56E1"/>
    <w:rsid w:val="00CE0B03"/>
    <w:rsid w:val="00CE2FF7"/>
    <w:rsid w:val="00CE6094"/>
    <w:rsid w:val="00CF0843"/>
    <w:rsid w:val="00CF5812"/>
    <w:rsid w:val="00CF6898"/>
    <w:rsid w:val="00D046FC"/>
    <w:rsid w:val="00D07BE4"/>
    <w:rsid w:val="00D135B6"/>
    <w:rsid w:val="00D165A0"/>
    <w:rsid w:val="00D168E2"/>
    <w:rsid w:val="00D2099B"/>
    <w:rsid w:val="00D22038"/>
    <w:rsid w:val="00D26785"/>
    <w:rsid w:val="00D32121"/>
    <w:rsid w:val="00D32C20"/>
    <w:rsid w:val="00D414F5"/>
    <w:rsid w:val="00D42168"/>
    <w:rsid w:val="00D425FA"/>
    <w:rsid w:val="00D476DC"/>
    <w:rsid w:val="00D60558"/>
    <w:rsid w:val="00D627DF"/>
    <w:rsid w:val="00D675C5"/>
    <w:rsid w:val="00D67B96"/>
    <w:rsid w:val="00D72CA0"/>
    <w:rsid w:val="00D75084"/>
    <w:rsid w:val="00D84A4F"/>
    <w:rsid w:val="00DA2980"/>
    <w:rsid w:val="00DB04F8"/>
    <w:rsid w:val="00DC511C"/>
    <w:rsid w:val="00DC7C64"/>
    <w:rsid w:val="00DD1198"/>
    <w:rsid w:val="00DD5780"/>
    <w:rsid w:val="00DE1E77"/>
    <w:rsid w:val="00DE303B"/>
    <w:rsid w:val="00DF0643"/>
    <w:rsid w:val="00DF6E7D"/>
    <w:rsid w:val="00DF7A9E"/>
    <w:rsid w:val="00E002EA"/>
    <w:rsid w:val="00E00C7B"/>
    <w:rsid w:val="00E00F89"/>
    <w:rsid w:val="00E02514"/>
    <w:rsid w:val="00E06A1B"/>
    <w:rsid w:val="00E0729B"/>
    <w:rsid w:val="00E109FC"/>
    <w:rsid w:val="00E10D5B"/>
    <w:rsid w:val="00E1225D"/>
    <w:rsid w:val="00E1558B"/>
    <w:rsid w:val="00E167DC"/>
    <w:rsid w:val="00E17FFA"/>
    <w:rsid w:val="00E209FB"/>
    <w:rsid w:val="00E24CA8"/>
    <w:rsid w:val="00E27DA4"/>
    <w:rsid w:val="00E3239B"/>
    <w:rsid w:val="00E33D20"/>
    <w:rsid w:val="00E47A82"/>
    <w:rsid w:val="00E54B2C"/>
    <w:rsid w:val="00E54B4A"/>
    <w:rsid w:val="00E65957"/>
    <w:rsid w:val="00E66065"/>
    <w:rsid w:val="00E77059"/>
    <w:rsid w:val="00E8254D"/>
    <w:rsid w:val="00E844EF"/>
    <w:rsid w:val="00E85FDF"/>
    <w:rsid w:val="00E87121"/>
    <w:rsid w:val="00E87F01"/>
    <w:rsid w:val="00E90C35"/>
    <w:rsid w:val="00EA20F2"/>
    <w:rsid w:val="00EA237B"/>
    <w:rsid w:val="00EB3718"/>
    <w:rsid w:val="00EB766F"/>
    <w:rsid w:val="00EB7BAA"/>
    <w:rsid w:val="00EC2B8D"/>
    <w:rsid w:val="00EC3123"/>
    <w:rsid w:val="00ED54C0"/>
    <w:rsid w:val="00EF029A"/>
    <w:rsid w:val="00EF4234"/>
    <w:rsid w:val="00EF6E8B"/>
    <w:rsid w:val="00EF7EB9"/>
    <w:rsid w:val="00F02CFE"/>
    <w:rsid w:val="00F06359"/>
    <w:rsid w:val="00F16A5D"/>
    <w:rsid w:val="00F24FA1"/>
    <w:rsid w:val="00F33E68"/>
    <w:rsid w:val="00F378CE"/>
    <w:rsid w:val="00F40C61"/>
    <w:rsid w:val="00F43F3E"/>
    <w:rsid w:val="00F43F74"/>
    <w:rsid w:val="00F444FD"/>
    <w:rsid w:val="00F454EF"/>
    <w:rsid w:val="00F51E70"/>
    <w:rsid w:val="00F52C00"/>
    <w:rsid w:val="00F65C82"/>
    <w:rsid w:val="00F679D3"/>
    <w:rsid w:val="00F76535"/>
    <w:rsid w:val="00F76B67"/>
    <w:rsid w:val="00F77773"/>
    <w:rsid w:val="00F80D3E"/>
    <w:rsid w:val="00F837D2"/>
    <w:rsid w:val="00F90BA1"/>
    <w:rsid w:val="00F94846"/>
    <w:rsid w:val="00F94A1F"/>
    <w:rsid w:val="00F94CBB"/>
    <w:rsid w:val="00FA4726"/>
    <w:rsid w:val="00FA5BA9"/>
    <w:rsid w:val="00FA77D9"/>
    <w:rsid w:val="00FB1A88"/>
    <w:rsid w:val="00FB1E37"/>
    <w:rsid w:val="00FB2999"/>
    <w:rsid w:val="00FC05D6"/>
    <w:rsid w:val="00FC3011"/>
    <w:rsid w:val="00FC4388"/>
    <w:rsid w:val="00FD320C"/>
    <w:rsid w:val="00FD5336"/>
    <w:rsid w:val="00FD7997"/>
    <w:rsid w:val="00FE0CEA"/>
    <w:rsid w:val="00FE3AE3"/>
    <w:rsid w:val="00FF6070"/>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up.ro/articole/raci-matrix-ce-inseamna-matricea-raci-si-cum-ajuta-in-alocarea-sarcinilo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2</cp:revision>
  <cp:lastPrinted>2024-11-19T11:58:00Z</cp:lastPrinted>
  <dcterms:created xsi:type="dcterms:W3CDTF">2024-11-24T17:28:00Z</dcterms:created>
  <dcterms:modified xsi:type="dcterms:W3CDTF">2024-11-24T17:28:00Z</dcterms:modified>
</cp:coreProperties>
</file>